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78" w:rsidRPr="00FE455D" w:rsidRDefault="00993E78" w:rsidP="009B0132">
      <w:pPr>
        <w:pStyle w:val="Default"/>
        <w:spacing w:line="480" w:lineRule="auto"/>
        <w:jc w:val="center"/>
        <w:rPr>
          <w:rFonts w:ascii="Transliterasi" w:hAnsi="Transliterasi" w:cs="Traditional Arabic"/>
          <w:b/>
          <w:bCs/>
          <w:szCs w:val="36"/>
        </w:rPr>
      </w:pPr>
      <w:r w:rsidRPr="00FE455D">
        <w:rPr>
          <w:rFonts w:ascii="Transliterasi" w:hAnsi="Transliterasi" w:cs="Traditional Arabic"/>
          <w:b/>
          <w:bCs/>
          <w:szCs w:val="36"/>
        </w:rPr>
        <w:t>BAB I</w:t>
      </w:r>
    </w:p>
    <w:p w:rsidR="00993E78" w:rsidRPr="00FE455D" w:rsidRDefault="00993E78" w:rsidP="009B0132">
      <w:pPr>
        <w:pStyle w:val="Default"/>
        <w:spacing w:line="480" w:lineRule="auto"/>
        <w:jc w:val="center"/>
        <w:rPr>
          <w:rFonts w:ascii="Transliterasi" w:hAnsi="Transliterasi" w:cs="Traditional Arabic"/>
          <w:b/>
          <w:bCs/>
          <w:szCs w:val="36"/>
        </w:rPr>
      </w:pPr>
      <w:r w:rsidRPr="00FE455D">
        <w:rPr>
          <w:rFonts w:ascii="Transliterasi" w:hAnsi="Transliterasi" w:cs="Traditional Arabic"/>
          <w:b/>
          <w:bCs/>
          <w:szCs w:val="36"/>
        </w:rPr>
        <w:t>PENDAHULUAN</w:t>
      </w:r>
    </w:p>
    <w:p w:rsidR="00993E78" w:rsidRDefault="00993E78"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t xml:space="preserve">Latar Belakang Masalah </w:t>
      </w:r>
    </w:p>
    <w:p w:rsidR="00CF5B63" w:rsidRPr="00FE455D" w:rsidRDefault="00993E78" w:rsidP="0034680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Di Indonesia sejak sekitar tahun 1970an istilah Keluarga Berencana mulai populer bahkan sudah menjadi agenda yang bersifat Nasional. Keluarga Berencana atau lebih sering disingkat KB sudah menjadi program prioritas pemerintah guna menekan angka pertumbuhan penduduk yang sangat tinggi. Hal ini dipandang sangat penting karena pertumbuhan penduduk yang tidak terkontrol akan bisa membuat pertumbuhan penduduk meningkat tajam dan akan berdampak pada kurang maksimalnya program pembangunan. Ledakan penduduk yang tidak terkontrol dapat menimbulkan masalah serius baik dari segi ekonomi, sosial, politik, bahkan keamanan. Di samping itu keluarga dengan banyak anak cenderung tidak baik terutama bagi keluarga pada tingkat ekonomi menengah ke bawah. </w:t>
      </w:r>
    </w:p>
    <w:p w:rsidR="00CF5B63"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Menurut WHO (World Health Organisation) expert commite 1970 Keluarga Berencana adalah tindakan yang membantu individu atau pasangan suami-istri untuk: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t xml:space="preserve">Mendapat obyektif-obyektif tertentu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t xml:space="preserve">Menghindari kelahiran yang tidak diinginkan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lastRenderedPageBreak/>
        <w:t xml:space="preserve">Mendapat kelahiran yang benar-benar diinginkan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t xml:space="preserve">Mengatur interval di antara kehamilan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t xml:space="preserve">Mengontrol waktu saat kelahiran dalam hubungan dengan umur suami-istri </w:t>
      </w:r>
    </w:p>
    <w:p w:rsidR="00CF5B63" w:rsidRPr="00FE455D" w:rsidRDefault="00993E78" w:rsidP="009B0132">
      <w:pPr>
        <w:pStyle w:val="Default"/>
        <w:numPr>
          <w:ilvl w:val="0"/>
          <w:numId w:val="2"/>
        </w:numPr>
        <w:jc w:val="both"/>
        <w:rPr>
          <w:rFonts w:ascii="Transliterasi" w:hAnsi="Transliterasi" w:cs="Traditional Arabic"/>
          <w:szCs w:val="36"/>
        </w:rPr>
      </w:pPr>
      <w:r w:rsidRPr="00FE455D">
        <w:rPr>
          <w:rFonts w:ascii="Transliterasi" w:hAnsi="Transliterasi" w:cs="Traditional Arabic"/>
          <w:szCs w:val="36"/>
        </w:rPr>
        <w:t>Menentu</w:t>
      </w:r>
      <w:r w:rsidR="00CF5B63" w:rsidRPr="00FE455D">
        <w:rPr>
          <w:rFonts w:ascii="Transliterasi" w:hAnsi="Transliterasi" w:cs="Traditional Arabic"/>
          <w:szCs w:val="36"/>
        </w:rPr>
        <w:t>kan jumlah anak dalam keluarga.</w:t>
      </w:r>
      <w:r w:rsidR="00CF5B63" w:rsidRPr="00FE455D">
        <w:rPr>
          <w:rStyle w:val="FootnoteReference"/>
          <w:rFonts w:ascii="Transliterasi" w:hAnsi="Transliterasi" w:cs="Traditional Arabic"/>
          <w:szCs w:val="36"/>
        </w:rPr>
        <w:footnoteReference w:id="1"/>
      </w:r>
      <w:r w:rsidRPr="00FE455D">
        <w:rPr>
          <w:rFonts w:ascii="Transliterasi" w:hAnsi="Transliterasi" w:cs="Traditional Arabic"/>
          <w:szCs w:val="36"/>
        </w:rPr>
        <w:t xml:space="preserve"> </w:t>
      </w:r>
    </w:p>
    <w:p w:rsidR="00FE455D" w:rsidRPr="00FE455D" w:rsidRDefault="00FE455D" w:rsidP="00FE455D">
      <w:pPr>
        <w:pStyle w:val="Default"/>
        <w:ind w:left="1080"/>
        <w:jc w:val="both"/>
        <w:rPr>
          <w:rFonts w:ascii="Transliterasi" w:hAnsi="Transliterasi" w:cs="Traditional Arabic"/>
          <w:szCs w:val="36"/>
        </w:rPr>
      </w:pP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Gerakan Keluarga Berencana dijalankan oleh pemerintah melihat kondisi kependudukan di Indonesia, dimana tingkat pertumbuhan penduduk Indonesia berkisar antara 2% sampai 2,5%. Menurut beberapa pengamat kependudukan setiap 40 sampai 50 tahun dengan pertumbuhan seperti itu maka penduduk Indonesia akan bertambah dua kali lipat,</w:t>
      </w:r>
      <w:r w:rsidR="0097420F" w:rsidRPr="00FE455D">
        <w:rPr>
          <w:rStyle w:val="FootnoteReference"/>
          <w:rFonts w:ascii="Transliterasi" w:hAnsi="Transliterasi" w:cs="Traditional Arabic"/>
          <w:szCs w:val="36"/>
        </w:rPr>
        <w:footnoteReference w:id="2"/>
      </w:r>
      <w:r w:rsidRPr="00FE455D">
        <w:rPr>
          <w:rFonts w:ascii="Transliterasi" w:hAnsi="Transliterasi" w:cs="Traditional Arabic"/>
          <w:szCs w:val="36"/>
        </w:rPr>
        <w:t xml:space="preserve"> atau sekitar 400-500 juta jiwa. </w:t>
      </w:r>
    </w:p>
    <w:p w:rsidR="00CF5B63"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Untuk mencapai tujuan tersebut pada tahun 1970 pemerintah membentuk Badan Koordinasi Keluarga Berencana Nasional (BKKBN) guna memfasilitasi serta mensosialisasikan kepada masyarakat </w:t>
      </w:r>
      <w:r w:rsidR="00F15A26" w:rsidRPr="00FE455D">
        <w:rPr>
          <w:rFonts w:ascii="Transliterasi" w:hAnsi="Transliterasi" w:cs="Traditional Arabic"/>
          <w:szCs w:val="36"/>
        </w:rPr>
        <w:t>segala yang berkaitan dengan KB</w:t>
      </w:r>
      <w:r w:rsidRPr="00FE455D">
        <w:rPr>
          <w:rFonts w:ascii="Transliterasi" w:hAnsi="Transliterasi" w:cs="Traditional Arabic"/>
          <w:szCs w:val="36"/>
        </w:rPr>
        <w:t>. Berbicara mengenai pengaturan kehamilan, sejak dulu untuk menghindari kehamilan dilakukan dengan cara yang disebut azl (</w:t>
      </w:r>
      <w:r w:rsidRPr="00FE455D">
        <w:rPr>
          <w:rFonts w:ascii="Transliterasi" w:hAnsi="Transliterasi" w:cs="Traditional Arabic"/>
          <w:i/>
          <w:iCs/>
          <w:szCs w:val="36"/>
        </w:rPr>
        <w:t xml:space="preserve">coitus </w:t>
      </w:r>
      <w:r w:rsidRPr="00FE455D">
        <w:rPr>
          <w:rFonts w:ascii="Transliterasi" w:hAnsi="Transliterasi" w:cs="Traditional Arabic"/>
          <w:i/>
          <w:iCs/>
          <w:szCs w:val="36"/>
        </w:rPr>
        <w:lastRenderedPageBreak/>
        <w:t>intruptus</w:t>
      </w:r>
      <w:r w:rsidRPr="00FE455D">
        <w:rPr>
          <w:rFonts w:ascii="Transliterasi" w:hAnsi="Transliterasi" w:cs="Traditional Arabic"/>
          <w:szCs w:val="36"/>
        </w:rPr>
        <w:t xml:space="preserve">) yaitu menumpahkan sperma laki-laki (suami) di luar rahim perempuan (istri), hal ini sudah dilakukan masyarakat sejak dulu. </w:t>
      </w:r>
    </w:p>
    <w:p w:rsidR="0097420F" w:rsidRPr="00FE455D" w:rsidRDefault="00993E78" w:rsidP="0034680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Selain itu cara tradisional untuk menghindari kehamilan adalah dengan sistem kalender yaitu di saat istri sedang dalam keadaan subur maka kegiatan</w:t>
      </w:r>
      <w:r w:rsidR="00CF5B63" w:rsidRPr="00FE455D">
        <w:rPr>
          <w:rFonts w:ascii="Transliterasi" w:hAnsi="Transliterasi" w:cs="Traditional Arabic"/>
          <w:szCs w:val="36"/>
        </w:rPr>
        <w:t xml:space="preserve"> </w:t>
      </w:r>
      <w:r w:rsidRPr="00FE455D">
        <w:rPr>
          <w:rFonts w:ascii="Transliterasi" w:hAnsi="Transliterasi" w:cs="Traditional Arabic"/>
          <w:szCs w:val="36"/>
        </w:rPr>
        <w:t xml:space="preserve">berhubungan seksual dihindari, namun cara ini memiliki banyak kelemahan karena sering terjadi salah perhitungan sehingga kehamilan masih terjadi dan menghambat untuk melakukan hubungan seksual. </w:t>
      </w: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Namun dengan adanya kemajuan teknologi kedokteran, maka ditemukan teknologi alat kontrasepsi yang lebih efektif jika dibandingkan dengan azl atau sistem kalender yaitu seperti spiral (IUD), susuk, pil, suntik, kondom, vasektomi, dan tubektomi. </w:t>
      </w:r>
    </w:p>
    <w:p w:rsidR="00CF5B63"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Diantara alat kontrasepsi itu ada yang bersifat sementara dan ada yang permanen, dan di antara metode kontrasepsi permanen atau lebih tepatnya jangka panjang adalah dengan vasektomi untuk pria dan tubektomi untuk wanita. </w:t>
      </w: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Vasektomi adalah operasi kecil (bedah minor) yang dilakukan untuk mencegah transportasi sperma pada testikel dan penis. Vasektomi merupakan prosedur yang sangat efektif untuk mencegah terjadinya kehamilan karena </w:t>
      </w:r>
      <w:r w:rsidRPr="00FE455D">
        <w:rPr>
          <w:rFonts w:ascii="Transliterasi" w:hAnsi="Transliterasi" w:cs="Traditional Arabic"/>
          <w:szCs w:val="36"/>
        </w:rPr>
        <w:lastRenderedPageBreak/>
        <w:t>bersifat permanen. Dalam kondisi normal, sperma diproduksi dalam testis. Pada saat ejakulasi, sperma mengalir melalui 2 buah saluran berbentuk pipa (vas deferens), bercampur dengan cairan semen (cairan pembawa sperma), dan keluar melalui penis. Bila sperma masuk dan bergabung dengan sel telur wanita, maka terjadilah kehamilan. Pada proses vasektomi, saluran (</w:t>
      </w:r>
      <w:r w:rsidRPr="00FE455D">
        <w:rPr>
          <w:rFonts w:ascii="Transliterasi" w:hAnsi="Transliterasi" w:cs="Traditional Arabic"/>
          <w:i/>
          <w:iCs/>
          <w:szCs w:val="36"/>
        </w:rPr>
        <w:t>vas deferens)</w:t>
      </w:r>
      <w:r w:rsidRPr="00FE455D">
        <w:rPr>
          <w:rFonts w:ascii="Transliterasi" w:hAnsi="Transliterasi" w:cs="Traditional Arabic"/>
          <w:szCs w:val="36"/>
        </w:rPr>
        <w:t xml:space="preserve"> tersebut dipotong dan kedua ujung saluran diikat, sehingga sperma tidak dapat mengalir dan bercampur dengan cairan semen.</w:t>
      </w:r>
      <w:r w:rsidR="00CF5B63" w:rsidRPr="00FE455D">
        <w:rPr>
          <w:rStyle w:val="FootnoteReference"/>
          <w:rFonts w:ascii="Transliterasi" w:hAnsi="Transliterasi" w:cs="Traditional Arabic"/>
          <w:szCs w:val="36"/>
        </w:rPr>
        <w:footnoteReference w:id="3"/>
      </w:r>
      <w:r w:rsidRPr="00FE455D">
        <w:rPr>
          <w:rFonts w:ascii="Transliterasi" w:hAnsi="Transliterasi" w:cs="Traditional Arabic"/>
          <w:szCs w:val="36"/>
        </w:rPr>
        <w:t xml:space="preserve"> </w:t>
      </w:r>
    </w:p>
    <w:p w:rsidR="00993E78"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Tentunya metode sterilisasi tidak sama dengan penggunaan metode KB yang lain, terutama jika di lihat dari dampaknya, di mana jika penggunaan metode KB selain sterilisasi bertujuan untuk menghindari kehamilan sementara, sedangkan sterilisasi dimaksud untuk tidak bisa punya anak sama sekali (permanen), dan tentu hal ini membutuhkan ijtihad hukum yang berbeda pula. </w:t>
      </w:r>
    </w:p>
    <w:p w:rsidR="00CF5B63"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Komisi Fatwa Majlis Ulama Indonesia pada tahun 1979 telah memfatwakan bahwa vasektomi hukumnya haram. Fatwa yang ditetapkan pada 13 Juni 1979 ini diputuskan setelah membahas kertas kerja yang disusun oleh KH. Rahmatullah Siddiq, KHM. Syakir, dan KHM. Syafii </w:t>
      </w:r>
      <w:r w:rsidRPr="00FE455D">
        <w:rPr>
          <w:rFonts w:ascii="Transliterasi" w:hAnsi="Transliterasi" w:cs="Traditional Arabic"/>
          <w:szCs w:val="36"/>
        </w:rPr>
        <w:lastRenderedPageBreak/>
        <w:t>Hadzami, yang mengaskan bahwa; (i) Pemandulan dilarang oleh agama (ii) Vasektomi/tubektomi adalah salah satu bentuk pemandulan; dan (iii) Di Indonesia belum dapat dibuktikan bahwa vasektomi/tu</w:t>
      </w:r>
      <w:r w:rsidR="00CF5B63" w:rsidRPr="00FE455D">
        <w:rPr>
          <w:rFonts w:ascii="Transliterasi" w:hAnsi="Transliterasi" w:cs="Traditional Arabic"/>
          <w:szCs w:val="36"/>
        </w:rPr>
        <w:t>bektomi dapat disambung kembali</w:t>
      </w:r>
      <w:r w:rsidR="0097420F" w:rsidRPr="00FE455D">
        <w:rPr>
          <w:rFonts w:ascii="Transliterasi" w:hAnsi="Transliterasi" w:cs="Traditional Arabic"/>
          <w:szCs w:val="36"/>
        </w:rPr>
        <w:t>.</w:t>
      </w:r>
      <w:r w:rsidR="0097420F" w:rsidRPr="00FE455D">
        <w:rPr>
          <w:rStyle w:val="FootnoteReference"/>
          <w:rFonts w:ascii="Transliterasi" w:hAnsi="Transliterasi" w:cs="Traditional Arabic"/>
          <w:szCs w:val="36"/>
        </w:rPr>
        <w:footnoteReference w:id="4"/>
      </w:r>
      <w:r w:rsidR="00CF5B63" w:rsidRPr="00FE455D">
        <w:rPr>
          <w:rFonts w:ascii="Transliterasi" w:hAnsi="Transliterasi" w:cs="Traditional Arabic"/>
          <w:szCs w:val="36"/>
        </w:rPr>
        <w:t xml:space="preserve"> </w:t>
      </w: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Namun seiring dengan perkembangan teknologi, kini vasektomi dapat dipulihkan kembali pada situasi semula. Namun MUI tidak sependapat dengan hal ini sehingga, pada tanggal 24-26 januari 2009 MUI kembali mengeluarkan fatwa haram mengenai vasektomi. MUI beral</w:t>
      </w:r>
      <w:r w:rsidR="00CF5B63" w:rsidRPr="00FE455D">
        <w:rPr>
          <w:rFonts w:ascii="Transliterasi" w:hAnsi="Transliterasi" w:cs="Traditional Arabic"/>
          <w:szCs w:val="36"/>
        </w:rPr>
        <w:t xml:space="preserve">asan upaya rekanalisasi tidak </w:t>
      </w:r>
      <w:r w:rsidRPr="00FE455D">
        <w:rPr>
          <w:rFonts w:ascii="Transliterasi" w:hAnsi="Transliterasi" w:cs="Traditional Arabic"/>
          <w:szCs w:val="36"/>
        </w:rPr>
        <w:t>menjamin pulihnya tingkat kesuburan kembali, maka oleh sebab itu MUI menyatakan vasektomi tetap haram, dengan upaya rekanalisasi, dalam Forum Ijtima</w:t>
      </w:r>
      <w:r w:rsidRPr="00FE455D">
        <w:rPr>
          <w:rFonts w:ascii="Transliterasi" w:hAnsi="Times New Arabic" w:cs="Traditional Arabic"/>
          <w:szCs w:val="36"/>
        </w:rPr>
        <w:t>’</w:t>
      </w:r>
      <w:r w:rsidRPr="00FE455D">
        <w:rPr>
          <w:rFonts w:ascii="Transliterasi" w:hAnsi="Transliterasi" w:cs="Traditional Arabic"/>
          <w:szCs w:val="36"/>
        </w:rPr>
        <w:t xml:space="preserve"> Ulama Komisi Fatwa se-Indonesia III di Padang Panjang</w:t>
      </w:r>
      <w:r w:rsidR="0097420F" w:rsidRPr="00FE455D">
        <w:rPr>
          <w:rStyle w:val="FootnoteReference"/>
          <w:rFonts w:ascii="Transliterasi" w:hAnsi="Transliterasi" w:cs="Traditional Arabic"/>
          <w:szCs w:val="36"/>
        </w:rPr>
        <w:footnoteReference w:id="5"/>
      </w:r>
      <w:r w:rsidRPr="00FE455D">
        <w:rPr>
          <w:rFonts w:ascii="Transliterasi" w:hAnsi="Transliterasi" w:cs="Traditional Arabic"/>
          <w:szCs w:val="36"/>
        </w:rPr>
        <w:t xml:space="preserve"> </w:t>
      </w: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Sangat menarik dimana pemerintah dalam hal ini BKKBN terus mempromosikan tentang KB jangka panjang karena dinilai positif bagi pasangan suami istri yang telah yakin untuk tidak mempunyai anak lagi dengan cara mudah, murah, dan efektif, karena hanya dilakukan sekali untuk </w:t>
      </w:r>
      <w:r w:rsidRPr="00FE455D">
        <w:rPr>
          <w:rFonts w:ascii="Transliterasi" w:hAnsi="Transliterasi" w:cs="Traditional Arabic"/>
          <w:szCs w:val="36"/>
        </w:rPr>
        <w:lastRenderedPageBreak/>
        <w:t xml:space="preserve">seumur hidup serta operasi vasektomi dilakukan hanya dengan operasi kecil yang hanya membutuhkan waktu tidak kurang dari 20 menit dengan biaya murah. </w:t>
      </w:r>
    </w:p>
    <w:p w:rsidR="00993E78"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Selain itu dengan perkembangan ilmu kedokteran membuktikan bahwa upaya rekanalisasi bisa dilakukan seperti disampaikan hal ini urolog dari RSUD Dr. Sardjito Danarto dalam acara di Badan Koordinasi Keluarga Berencana Nasional DIY tanggal 19 februari 2009, beliau menuturkan </w:t>
      </w:r>
    </w:p>
    <w:p w:rsidR="00CF5B63" w:rsidRPr="00FE455D" w:rsidRDefault="00993E78" w:rsidP="00D81E1B">
      <w:pPr>
        <w:pStyle w:val="Default"/>
        <w:ind w:firstLine="720"/>
        <w:jc w:val="both"/>
        <w:rPr>
          <w:rFonts w:ascii="Transliterasi" w:hAnsi="Transliterasi" w:cs="Traditional Arabic"/>
          <w:szCs w:val="36"/>
        </w:rPr>
      </w:pPr>
      <w:r w:rsidRPr="00FE455D">
        <w:rPr>
          <w:rFonts w:ascii="Transliterasi" w:hAnsi="Times New Arabic" w:cs="Traditional Arabic"/>
          <w:szCs w:val="36"/>
        </w:rPr>
        <w:t>“</w:t>
      </w:r>
      <w:r w:rsidRPr="00FE455D">
        <w:rPr>
          <w:rFonts w:ascii="Transliterasi" w:hAnsi="Transliterasi" w:cs="Traditional Arabic"/>
          <w:szCs w:val="36"/>
        </w:rPr>
        <w:t>vasektomi merupakan metode kontrasepsi pria dengan cara operasi pemotongan saluran vas deferens ke uretra dari testis dengan tujuan menghalangi pertemuan antara spermatozoa dan ovum, vasektomi ini sifatnya sementara dan bisa tetap, sifat sementara kalau ingin punya anak lagi, pipa tersebut bisa disambung lagi atau rekanalisasi</w:t>
      </w:r>
      <w:r w:rsidRPr="00FE455D">
        <w:rPr>
          <w:rFonts w:ascii="Transliterasi" w:hAnsi="Times New Arabic" w:cs="Traditional Arabic"/>
          <w:szCs w:val="36"/>
        </w:rPr>
        <w:t>”</w:t>
      </w:r>
      <w:r w:rsidRPr="00FE455D">
        <w:rPr>
          <w:rFonts w:ascii="Transliterasi" w:hAnsi="Transliterasi" w:cs="Traditional Arabic"/>
          <w:szCs w:val="36"/>
        </w:rPr>
        <w:t>, jelasnya. Beliau menambahkan sejak 1997 angka keberhasilan rekanalisasi diatas 90% dari 73 orang pasien yang saya lakukan rekanalisasi, 71 orang punya anak,nsedang dua orang tidak ada kabarnya,</w:t>
      </w:r>
      <w:r w:rsidRPr="00FE455D">
        <w:rPr>
          <w:rFonts w:ascii="Transliterasi" w:hAnsi="Times New Arabic" w:cs="Traditional Arabic"/>
          <w:szCs w:val="36"/>
        </w:rPr>
        <w:t>”</w:t>
      </w:r>
      <w:r w:rsidR="00CF5B63" w:rsidRPr="00FE455D">
        <w:rPr>
          <w:rFonts w:ascii="Transliterasi" w:hAnsi="Transliterasi" w:cs="Traditional Arabic"/>
          <w:szCs w:val="36"/>
        </w:rPr>
        <w:t>.</w:t>
      </w:r>
      <w:r w:rsidR="0097420F" w:rsidRPr="00FE455D">
        <w:rPr>
          <w:rStyle w:val="FootnoteReference"/>
          <w:rFonts w:ascii="Transliterasi" w:hAnsi="Transliterasi" w:cs="Traditional Arabic"/>
          <w:szCs w:val="36"/>
        </w:rPr>
        <w:footnoteReference w:id="6"/>
      </w:r>
      <w:r w:rsidR="00CF5B63" w:rsidRPr="00FE455D">
        <w:rPr>
          <w:rFonts w:ascii="Transliterasi" w:hAnsi="Transliterasi" w:cs="Traditional Arabic"/>
          <w:szCs w:val="36"/>
        </w:rPr>
        <w:t xml:space="preserve"> </w:t>
      </w:r>
    </w:p>
    <w:p w:rsidR="0034680B" w:rsidRPr="00FE455D" w:rsidRDefault="0034680B" w:rsidP="00D81E1B">
      <w:pPr>
        <w:pStyle w:val="Default"/>
        <w:ind w:firstLine="720"/>
        <w:jc w:val="both"/>
        <w:rPr>
          <w:rFonts w:ascii="Transliterasi" w:hAnsi="Transliterasi" w:cs="Traditional Arabic"/>
          <w:szCs w:val="36"/>
        </w:rPr>
      </w:pP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Menurut Fathurrahman Djamil, apabila ada penemuan ilmu pengetahuan dibidang kedokteran yang mengindikasikan bahwa sterilisasi dapat dipulihkan kembali maka hukumnya bisa berubah jadi boleh.</w:t>
      </w:r>
      <w:r w:rsidR="0097420F" w:rsidRPr="00FE455D">
        <w:rPr>
          <w:rStyle w:val="FootnoteReference"/>
          <w:rFonts w:ascii="Transliterasi" w:hAnsi="Transliterasi" w:cs="Traditional Arabic"/>
          <w:szCs w:val="36"/>
        </w:rPr>
        <w:footnoteReference w:id="7"/>
      </w:r>
      <w:r w:rsidRPr="00FE455D">
        <w:rPr>
          <w:rFonts w:ascii="Transliterasi" w:hAnsi="Transliterasi" w:cs="Traditional Arabic"/>
          <w:szCs w:val="36"/>
        </w:rPr>
        <w:t xml:space="preserve"> </w:t>
      </w:r>
    </w:p>
    <w:p w:rsidR="00993E78"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lastRenderedPageBreak/>
        <w:t xml:space="preserve">Selain itu dalam persyaratan seseorang boleh melakukan vasektomi/tubektomi: </w:t>
      </w:r>
    </w:p>
    <w:p w:rsidR="00993E78"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 xml:space="preserve">Harus secara sukarela. </w:t>
      </w:r>
    </w:p>
    <w:p w:rsidR="00993E78"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 xml:space="preserve">Mendapat persetujuan istri. </w:t>
      </w:r>
    </w:p>
    <w:p w:rsidR="00993E78"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 xml:space="preserve">Jumlah anak cukup. </w:t>
      </w:r>
    </w:p>
    <w:p w:rsidR="00993E78"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 xml:space="preserve">Mengetahui akibat-akibat vasektomi. </w:t>
      </w:r>
    </w:p>
    <w:p w:rsidR="0097420F"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 xml:space="preserve">Umur calon tidak kurang dari 30 tahun </w:t>
      </w:r>
    </w:p>
    <w:p w:rsidR="00993E78" w:rsidRPr="00FE455D" w:rsidRDefault="00993E78" w:rsidP="00FE455D">
      <w:pPr>
        <w:pStyle w:val="Default"/>
        <w:numPr>
          <w:ilvl w:val="0"/>
          <w:numId w:val="4"/>
        </w:numPr>
        <w:ind w:left="1080"/>
        <w:jc w:val="both"/>
        <w:rPr>
          <w:rFonts w:ascii="Transliterasi" w:hAnsi="Transliterasi" w:cs="Traditional Arabic"/>
          <w:szCs w:val="36"/>
        </w:rPr>
      </w:pPr>
      <w:r w:rsidRPr="00FE455D">
        <w:rPr>
          <w:rFonts w:ascii="Transliterasi" w:hAnsi="Transliterasi" w:cs="Traditional Arabic"/>
          <w:szCs w:val="36"/>
        </w:rPr>
        <w:t>Umur istri tidak kurang dari 20 tahun dan tidak lebih dari 45 tahun. Pasangan suami-istri telah mempunyai anak minimal dua orang, dan anak paling kecil harus sudah berumur diatas dua tahun</w:t>
      </w:r>
      <w:r w:rsidR="0097420F" w:rsidRPr="00FE455D">
        <w:rPr>
          <w:rFonts w:ascii="Transliterasi" w:hAnsi="Transliterasi" w:cs="Traditional Arabic"/>
          <w:szCs w:val="36"/>
        </w:rPr>
        <w:t>.</w:t>
      </w:r>
      <w:r w:rsidR="0097420F" w:rsidRPr="00FE455D">
        <w:rPr>
          <w:rStyle w:val="FootnoteReference"/>
          <w:rFonts w:ascii="Transliterasi" w:hAnsi="Transliterasi" w:cs="Traditional Arabic"/>
          <w:szCs w:val="36"/>
        </w:rPr>
        <w:footnoteReference w:id="8"/>
      </w:r>
    </w:p>
    <w:p w:rsidR="00993E78" w:rsidRPr="00FE455D" w:rsidRDefault="00993E78" w:rsidP="009B0132">
      <w:pPr>
        <w:pStyle w:val="Default"/>
        <w:jc w:val="both"/>
        <w:rPr>
          <w:rFonts w:ascii="Transliterasi" w:hAnsi="Transliterasi" w:cs="Traditional Arabic"/>
          <w:szCs w:val="36"/>
        </w:rPr>
      </w:pP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Menurut penulis hal itu sudah memenuhi tujuan dari pernikahan yaitu mendapatkan keturunan. Salah satu alasan MUI mengharamkan mutlak vasektomi adalah bertentangan dengan tujuan utama disyariatkan pernikahan dalam agama Islam yaitu mendapat keturunan. </w:t>
      </w:r>
    </w:p>
    <w:p w:rsidR="0097420F" w:rsidRPr="00FE455D" w:rsidRDefault="00993E78" w:rsidP="009B0132">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Dalam satu situs resmi kepala klinik PKMI (Perkumpulan Kontrasepsi Mantap In</w:t>
      </w:r>
      <w:r w:rsidR="00CF5B63" w:rsidRPr="00FE455D">
        <w:rPr>
          <w:rFonts w:ascii="Transliterasi" w:hAnsi="Transliterasi" w:cs="Traditional Arabic"/>
          <w:szCs w:val="36"/>
        </w:rPr>
        <w:t xml:space="preserve">donesia) dr, Asri mengatakan: </w:t>
      </w:r>
    </w:p>
    <w:p w:rsidR="0097420F" w:rsidRPr="00FE455D" w:rsidRDefault="00993E78" w:rsidP="00D81E1B">
      <w:pPr>
        <w:pStyle w:val="Default"/>
        <w:ind w:firstLine="720"/>
        <w:jc w:val="both"/>
        <w:rPr>
          <w:rFonts w:ascii="Transliterasi" w:hAnsi="Transliterasi" w:cs="Traditional Arabic"/>
          <w:szCs w:val="36"/>
        </w:rPr>
      </w:pPr>
      <w:r w:rsidRPr="00FE455D">
        <w:rPr>
          <w:rFonts w:ascii="Transliterasi" w:hAnsi="Times New Arabic" w:cs="Traditional Arabic"/>
          <w:szCs w:val="36"/>
        </w:rPr>
        <w:t>“</w:t>
      </w:r>
      <w:r w:rsidRPr="00FE455D">
        <w:rPr>
          <w:rFonts w:ascii="Transliterasi" w:hAnsi="Transliterasi" w:cs="Traditional Arabic"/>
          <w:szCs w:val="36"/>
        </w:rPr>
        <w:t xml:space="preserve">Saya yakin, program KB vasektomi itu dinilai sangat mendukung perekonomian dan kestabilan keluarga. BKKBN maupun klinik-klinik seperti PKMI tidak pernah memaksa masyarakat untuk melakukan vasektomi, namun kebanyakan dari kaum pria minta dilayani vasektomi, sekalipun membayar. Hal ini berarti vasektomi telah memasyarakat, karena </w:t>
      </w:r>
      <w:r w:rsidRPr="00FE455D">
        <w:rPr>
          <w:rFonts w:ascii="Transliterasi" w:hAnsi="Transliterasi" w:cs="Traditional Arabic"/>
          <w:szCs w:val="36"/>
        </w:rPr>
        <w:lastRenderedPageBreak/>
        <w:t>sosialisasinya telah optimal," menurut pakar vasektomi yang telah melayani lebih dari 3500 pria divasektomi.</w:t>
      </w:r>
      <w:r w:rsidR="0097420F" w:rsidRPr="00FE455D">
        <w:rPr>
          <w:rStyle w:val="FootnoteReference"/>
          <w:rFonts w:ascii="Transliterasi" w:hAnsi="Transliterasi" w:cs="Traditional Arabic"/>
          <w:szCs w:val="36"/>
        </w:rPr>
        <w:footnoteReference w:id="9"/>
      </w:r>
      <w:r w:rsidRPr="00FE455D">
        <w:rPr>
          <w:rFonts w:ascii="Transliterasi" w:hAnsi="Transliterasi" w:cs="Traditional Arabic"/>
          <w:szCs w:val="36"/>
        </w:rPr>
        <w:t xml:space="preserve"> </w:t>
      </w:r>
    </w:p>
    <w:p w:rsidR="00D81E1B" w:rsidRPr="00FE455D" w:rsidRDefault="00D81E1B" w:rsidP="00D81E1B">
      <w:pPr>
        <w:pStyle w:val="Default"/>
        <w:ind w:firstLine="720"/>
        <w:jc w:val="both"/>
        <w:rPr>
          <w:rFonts w:ascii="Transliterasi" w:hAnsi="Transliterasi" w:cs="Traditional Arabic"/>
          <w:szCs w:val="36"/>
        </w:rPr>
      </w:pPr>
    </w:p>
    <w:p w:rsidR="00072EA7" w:rsidRPr="00FE455D" w:rsidRDefault="00993E78" w:rsidP="00072EA7">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Pada tahun 1979 MUI menetapkan fatwa haram atas vasektomi karena belum adanya teknologi kedokteran untuk melakukan rekanalisasi dengan tingkat keberhasilan yang memuaskan, namun mengapa pada tahun 2009 disaat teknologi kedokteran sudah memungkinkan untuk melakukan rekanalisasi dengan angka keberhasilan mencapai 90 persen yang menurut penulis illat yang dijadikan landasan MUI dalam penetapan keharaman vasektomi telah hilang, serta dinilai sangat baik bagi keluarga dan Negara (maslahah), namun mengapa MUI masih menganggap bahwa vasektomi haram dengan alasan vasektomi adalah pemandulan tetap. </w:t>
      </w:r>
    </w:p>
    <w:p w:rsidR="00B00B73" w:rsidRPr="00FE455D" w:rsidRDefault="00B00B73" w:rsidP="00072EA7">
      <w:pPr>
        <w:pStyle w:val="Default"/>
        <w:spacing w:line="480" w:lineRule="auto"/>
        <w:ind w:firstLine="720"/>
        <w:jc w:val="both"/>
        <w:rPr>
          <w:rFonts w:ascii="Transliterasi" w:hAnsi="Transliterasi" w:cs="Traditional Arabic"/>
          <w:szCs w:val="36"/>
        </w:rPr>
      </w:pPr>
      <w:r w:rsidRPr="00FE455D">
        <w:rPr>
          <w:rFonts w:ascii="Transliterasi" w:eastAsia="Times New Roman" w:hAnsi="Transliterasi" w:cs="Traditional Arabic"/>
          <w:szCs w:val="36"/>
        </w:rPr>
        <w:t xml:space="preserve">Kemudian, pada 2012 dalam sidang komisi fatwa di Cipasung (Tasikmalaya), hal tersebut dibahas kembali karena BKKBN dan Kemenkes meminta fatwa terkait masalah ini disertai penjelasan dari ahli urologi. "Dalam penjelasan ahli urologi, definisi vasektomi adalah memotong dan mengikat. Sementara dalam penjelasan tertulis di laman BKKBN, bahwa salah satu kelemahan vasektomi adalah tidak dapat dilakukan pada orang yang masih </w:t>
      </w:r>
      <w:r w:rsidRPr="00FE455D">
        <w:rPr>
          <w:rFonts w:ascii="Transliterasi" w:eastAsia="Times New Roman" w:hAnsi="Transliterasi" w:cs="Traditional Arabic"/>
          <w:szCs w:val="36"/>
        </w:rPr>
        <w:lastRenderedPageBreak/>
        <w:t>ingi</w:t>
      </w:r>
      <w:r w:rsidR="00072EA7" w:rsidRPr="00FE455D">
        <w:rPr>
          <w:rFonts w:ascii="Transliterasi" w:eastAsia="Times New Roman" w:hAnsi="Transliterasi" w:cs="Traditional Arabic"/>
          <w:szCs w:val="36"/>
        </w:rPr>
        <w:t>n punya anak lagi," jelasnya</w:t>
      </w:r>
      <w:r w:rsidRPr="00FE455D">
        <w:rPr>
          <w:rFonts w:ascii="Transliterasi" w:eastAsia="Times New Roman" w:hAnsi="Transliterasi" w:cs="Traditional Arabic"/>
          <w:szCs w:val="36"/>
        </w:rPr>
        <w:t>, hasil sidang komisi fatwa di Cipasung, Tasikmalaya, itu akhirnya memutuskan, vasektomi hukumnya haram. Namun ada sejumlah perkecualian, yakni:</w:t>
      </w:r>
    </w:p>
    <w:p w:rsidR="00B00B73" w:rsidRPr="00FE455D" w:rsidRDefault="00B00B73" w:rsidP="00FE455D">
      <w:pPr>
        <w:pStyle w:val="Default"/>
        <w:numPr>
          <w:ilvl w:val="0"/>
          <w:numId w:val="15"/>
        </w:numPr>
        <w:ind w:left="1080"/>
        <w:jc w:val="both"/>
        <w:rPr>
          <w:rFonts w:ascii="Transliterasi" w:eastAsia="Times New Roman" w:hAnsi="Transliterasi" w:cs="Traditional Arabic"/>
          <w:szCs w:val="36"/>
        </w:rPr>
      </w:pPr>
      <w:r w:rsidRPr="00FE455D">
        <w:rPr>
          <w:rFonts w:ascii="Transliterasi" w:eastAsia="Times New Roman" w:hAnsi="Transliterasi" w:cs="Traditional Arabic"/>
          <w:szCs w:val="36"/>
        </w:rPr>
        <w:t>Untuk tujuan yang tidak menyalahi syariat</w:t>
      </w:r>
      <w:r w:rsidRPr="00FE455D">
        <w:rPr>
          <w:rFonts w:ascii="Transliterasi" w:eastAsia="Times New Roman" w:hAnsi="Arial" w:cs="Traditional Arabic"/>
          <w:szCs w:val="36"/>
        </w:rPr>
        <w:t> </w:t>
      </w:r>
    </w:p>
    <w:p w:rsidR="00B00B73" w:rsidRPr="00FE455D" w:rsidRDefault="00B00B73" w:rsidP="00FE455D">
      <w:pPr>
        <w:pStyle w:val="Default"/>
        <w:numPr>
          <w:ilvl w:val="0"/>
          <w:numId w:val="15"/>
        </w:numPr>
        <w:ind w:left="1080"/>
        <w:jc w:val="both"/>
        <w:rPr>
          <w:rFonts w:ascii="Transliterasi" w:eastAsia="Times New Roman" w:hAnsi="Transliterasi" w:cs="Traditional Arabic"/>
          <w:szCs w:val="36"/>
        </w:rPr>
      </w:pPr>
      <w:r w:rsidRPr="00FE455D">
        <w:rPr>
          <w:rFonts w:ascii="Transliterasi" w:eastAsia="Times New Roman" w:hAnsi="Transliterasi" w:cs="Traditional Arabic"/>
          <w:szCs w:val="36"/>
        </w:rPr>
        <w:t>Tidak menimbulkan kemandulan permanen</w:t>
      </w:r>
      <w:r w:rsidRPr="00FE455D">
        <w:rPr>
          <w:rFonts w:ascii="Transliterasi" w:eastAsia="Times New Roman" w:hAnsi="Arial" w:cs="Traditional Arabic"/>
          <w:szCs w:val="36"/>
        </w:rPr>
        <w:t> </w:t>
      </w:r>
    </w:p>
    <w:p w:rsidR="00B00B73" w:rsidRPr="00FE455D" w:rsidRDefault="00B00B73" w:rsidP="00FE455D">
      <w:pPr>
        <w:pStyle w:val="Default"/>
        <w:numPr>
          <w:ilvl w:val="0"/>
          <w:numId w:val="15"/>
        </w:numPr>
        <w:ind w:left="1080"/>
        <w:jc w:val="both"/>
        <w:rPr>
          <w:rFonts w:ascii="Transliterasi" w:eastAsia="Times New Roman" w:hAnsi="Transliterasi" w:cs="Traditional Arabic"/>
          <w:szCs w:val="36"/>
        </w:rPr>
      </w:pPr>
      <w:r w:rsidRPr="00FE455D">
        <w:rPr>
          <w:rFonts w:ascii="Transliterasi" w:eastAsia="Times New Roman" w:hAnsi="Transliterasi" w:cs="Traditional Arabic"/>
          <w:szCs w:val="36"/>
        </w:rPr>
        <w:t>Ada jaminan dapat dilakukan rekanalisasi yang dapat mengembalikan fungsi reproduksi seperti semula</w:t>
      </w:r>
      <w:r w:rsidRPr="00FE455D">
        <w:rPr>
          <w:rFonts w:ascii="Transliterasi" w:eastAsia="Times New Roman" w:hAnsi="Arial" w:cs="Traditional Arabic"/>
          <w:szCs w:val="36"/>
        </w:rPr>
        <w:t> </w:t>
      </w:r>
    </w:p>
    <w:p w:rsidR="00B00B73" w:rsidRPr="00FE455D" w:rsidRDefault="00B00B73" w:rsidP="00FE455D">
      <w:pPr>
        <w:pStyle w:val="Default"/>
        <w:numPr>
          <w:ilvl w:val="0"/>
          <w:numId w:val="15"/>
        </w:numPr>
        <w:ind w:left="1080"/>
        <w:jc w:val="both"/>
        <w:rPr>
          <w:rFonts w:ascii="Transliterasi" w:eastAsia="Times New Roman" w:hAnsi="Transliterasi" w:cs="Traditional Arabic"/>
          <w:szCs w:val="36"/>
        </w:rPr>
      </w:pPr>
      <w:r w:rsidRPr="00FE455D">
        <w:rPr>
          <w:rFonts w:ascii="Transliterasi" w:eastAsia="Times New Roman" w:hAnsi="Transliterasi" w:cs="Traditional Arabic"/>
          <w:szCs w:val="36"/>
        </w:rPr>
        <w:t>Tidak mnimbulkan bahaya bagi yang bersangkutan</w:t>
      </w:r>
      <w:r w:rsidRPr="00FE455D">
        <w:rPr>
          <w:rFonts w:ascii="Transliterasi" w:eastAsia="Times New Roman" w:hAnsi="Arial" w:cs="Traditional Arabic"/>
          <w:szCs w:val="36"/>
        </w:rPr>
        <w:t> </w:t>
      </w:r>
    </w:p>
    <w:p w:rsidR="00B00B73" w:rsidRPr="00FE455D" w:rsidRDefault="00B00B73" w:rsidP="00FE455D">
      <w:pPr>
        <w:pStyle w:val="Default"/>
        <w:numPr>
          <w:ilvl w:val="0"/>
          <w:numId w:val="15"/>
        </w:numPr>
        <w:ind w:left="1080"/>
        <w:jc w:val="both"/>
        <w:rPr>
          <w:rFonts w:ascii="Transliterasi" w:eastAsia="Times New Roman" w:hAnsi="Transliterasi" w:cs="Traditional Arabic"/>
          <w:szCs w:val="36"/>
        </w:rPr>
      </w:pPr>
      <w:r w:rsidRPr="00FE455D">
        <w:rPr>
          <w:rFonts w:ascii="Transliterasi" w:eastAsia="Times New Roman" w:hAnsi="Transliterasi" w:cs="Traditional Arabic"/>
          <w:szCs w:val="36"/>
        </w:rPr>
        <w:t>Tidak dimasukkan dalam program dan metode kontrasepsi mantap</w:t>
      </w:r>
      <w:r w:rsidR="00072EA7" w:rsidRPr="00FE455D">
        <w:rPr>
          <w:rStyle w:val="FootnoteReference"/>
          <w:rFonts w:ascii="Transliterasi" w:eastAsia="Times New Roman" w:hAnsi="Transliterasi" w:cs="Traditional Arabic"/>
          <w:szCs w:val="36"/>
        </w:rPr>
        <w:footnoteReference w:id="10"/>
      </w:r>
    </w:p>
    <w:p w:rsidR="00072EA7" w:rsidRPr="00FE455D" w:rsidRDefault="00072EA7" w:rsidP="00FE455D">
      <w:pPr>
        <w:pStyle w:val="Default"/>
        <w:ind w:left="360"/>
        <w:jc w:val="both"/>
        <w:rPr>
          <w:rFonts w:ascii="Transliterasi" w:eastAsia="Times New Roman" w:hAnsi="Transliterasi" w:cs="Traditional Arabic"/>
          <w:szCs w:val="36"/>
        </w:rPr>
      </w:pPr>
    </w:p>
    <w:p w:rsidR="00993E78" w:rsidRPr="00FE455D" w:rsidRDefault="00993E78" w:rsidP="00072EA7">
      <w:pPr>
        <w:pStyle w:val="Default"/>
        <w:tabs>
          <w:tab w:val="left" w:pos="0"/>
        </w:tabs>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Dari berbagai pertimbangan dan latar belakang masalah di atas penulis tertarik untuk mengangkat dalam bentuk karya ilmiah berupa skripsi dengan judul </w:t>
      </w:r>
      <w:r w:rsidRPr="00FE455D">
        <w:rPr>
          <w:rFonts w:ascii="Transliterasi" w:hAnsi="Times New Arabic" w:cs="Traditional Arabic"/>
          <w:szCs w:val="36"/>
        </w:rPr>
        <w:t>“</w:t>
      </w:r>
      <w:r w:rsidRPr="00FE455D">
        <w:rPr>
          <w:rFonts w:ascii="Transliterasi" w:hAnsi="Transliterasi" w:cs="Traditional Arabic"/>
          <w:szCs w:val="36"/>
        </w:rPr>
        <w:t>Analisis T</w:t>
      </w:r>
      <w:r w:rsidR="00072EA7" w:rsidRPr="00FE455D">
        <w:rPr>
          <w:rFonts w:ascii="Transliterasi" w:hAnsi="Transliterasi" w:cs="Traditional Arabic"/>
          <w:szCs w:val="36"/>
        </w:rPr>
        <w:t>erhadap Fatwa MUI Tahun 1979,</w:t>
      </w:r>
      <w:r w:rsidRPr="00FE455D">
        <w:rPr>
          <w:rFonts w:ascii="Transliterasi" w:hAnsi="Transliterasi" w:cs="Traditional Arabic"/>
          <w:szCs w:val="36"/>
        </w:rPr>
        <w:t xml:space="preserve"> 2009</w:t>
      </w:r>
      <w:r w:rsidR="00072EA7" w:rsidRPr="00FE455D">
        <w:rPr>
          <w:rFonts w:ascii="Transliterasi" w:hAnsi="Transliterasi" w:cs="Traditional Arabic"/>
          <w:szCs w:val="36"/>
        </w:rPr>
        <w:t xml:space="preserve"> dan 2012</w:t>
      </w:r>
      <w:r w:rsidRPr="00FE455D">
        <w:rPr>
          <w:rFonts w:ascii="Transliterasi" w:hAnsi="Transliterasi" w:cs="Traditional Arabic"/>
          <w:szCs w:val="36"/>
        </w:rPr>
        <w:t xml:space="preserve"> Tentang Vasektomi</w:t>
      </w:r>
      <w:r w:rsidR="00891E48" w:rsidRPr="00FE455D">
        <w:rPr>
          <w:rFonts w:ascii="Transliterasi" w:hAnsi="Transliterasi" w:cs="Traditional Arabic"/>
          <w:szCs w:val="36"/>
        </w:rPr>
        <w:t xml:space="preserve"> (Studi Kasus Pasien Vasektomi Kota Medan)</w:t>
      </w:r>
      <w:r w:rsidR="003C3DB5" w:rsidRPr="00FE455D">
        <w:rPr>
          <w:rFonts w:ascii="Transliterasi" w:hAnsi="Transliterasi" w:cs="Traditional Arabic"/>
          <w:szCs w:val="36"/>
        </w:rPr>
        <w:t xml:space="preserve"> </w:t>
      </w:r>
      <w:r w:rsidRPr="00FE455D">
        <w:rPr>
          <w:rFonts w:ascii="Transliterasi" w:hAnsi="Times New Arabic" w:cs="Traditional Arabic"/>
          <w:szCs w:val="36"/>
        </w:rPr>
        <w:t>”</w:t>
      </w:r>
      <w:r w:rsidRPr="00FE455D">
        <w:rPr>
          <w:rFonts w:ascii="Transliterasi" w:hAnsi="Transliterasi" w:cs="Traditional Arabic"/>
          <w:szCs w:val="36"/>
        </w:rPr>
        <w:t xml:space="preserve"> judul ini penulis anggap sebagai pembahasan yang belum mendapat perhatian dari peneliti, serta guna memberikan pemahaman hukum Islam kepada masyarakat tentang vasektomi itu sendiri. </w:t>
      </w:r>
    </w:p>
    <w:p w:rsidR="00CF5B63" w:rsidRDefault="00CF5B63"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t>Rumusan Masalah</w:t>
      </w:r>
      <w:r w:rsidR="00993E78" w:rsidRPr="00FE455D">
        <w:rPr>
          <w:rFonts w:ascii="Transliterasi" w:hAnsi="Transliterasi" w:cs="Traditional Arabic"/>
          <w:b/>
          <w:bCs/>
          <w:szCs w:val="36"/>
        </w:rPr>
        <w:t xml:space="preserve"> </w:t>
      </w:r>
    </w:p>
    <w:p w:rsidR="00D81E1B" w:rsidRPr="00FE455D" w:rsidRDefault="00993E78" w:rsidP="0034680B">
      <w:pPr>
        <w:pStyle w:val="Default"/>
        <w:numPr>
          <w:ilvl w:val="0"/>
          <w:numId w:val="7"/>
        </w:numPr>
        <w:spacing w:line="480" w:lineRule="auto"/>
        <w:jc w:val="both"/>
        <w:rPr>
          <w:rFonts w:ascii="Transliterasi" w:hAnsi="Transliterasi" w:cs="Traditional Arabic"/>
          <w:szCs w:val="36"/>
        </w:rPr>
      </w:pPr>
      <w:r w:rsidRPr="00FE455D">
        <w:rPr>
          <w:rFonts w:ascii="Transliterasi" w:hAnsi="Transliterasi" w:cs="Traditional Arabic"/>
          <w:szCs w:val="36"/>
        </w:rPr>
        <w:t>Bagaimana di</w:t>
      </w:r>
      <w:r w:rsidR="00072EA7" w:rsidRPr="00FE455D">
        <w:rPr>
          <w:rFonts w:ascii="Transliterasi" w:hAnsi="Transliterasi" w:cs="Traditional Arabic"/>
          <w:szCs w:val="36"/>
        </w:rPr>
        <w:t>skripsi fatwa MUI tahun</w:t>
      </w:r>
      <w:r w:rsidR="0034680B" w:rsidRPr="00FE455D">
        <w:rPr>
          <w:rFonts w:ascii="Transliterasi" w:hAnsi="Transliterasi" w:cs="Traditional Arabic"/>
          <w:szCs w:val="36"/>
        </w:rPr>
        <w:t xml:space="preserve"> </w:t>
      </w:r>
      <w:r w:rsidRPr="00FE455D">
        <w:rPr>
          <w:rFonts w:ascii="Transliterasi" w:hAnsi="Transliterasi" w:cs="Traditional Arabic"/>
          <w:szCs w:val="36"/>
        </w:rPr>
        <w:t>2009</w:t>
      </w:r>
      <w:r w:rsidR="00072EA7" w:rsidRPr="00FE455D">
        <w:rPr>
          <w:rFonts w:ascii="Transliterasi" w:hAnsi="Transliterasi" w:cs="Traditional Arabic"/>
          <w:szCs w:val="36"/>
        </w:rPr>
        <w:t xml:space="preserve"> dan 2012</w:t>
      </w:r>
      <w:r w:rsidRPr="00FE455D">
        <w:rPr>
          <w:rFonts w:ascii="Transliterasi" w:hAnsi="Transliterasi" w:cs="Traditional Arabic"/>
          <w:szCs w:val="36"/>
        </w:rPr>
        <w:t xml:space="preserve"> tentang vasektomi? </w:t>
      </w:r>
    </w:p>
    <w:p w:rsidR="00993E78" w:rsidRPr="00FE455D" w:rsidRDefault="00993E78" w:rsidP="00D81E1B">
      <w:pPr>
        <w:pStyle w:val="Default"/>
        <w:numPr>
          <w:ilvl w:val="0"/>
          <w:numId w:val="7"/>
        </w:numPr>
        <w:spacing w:line="480" w:lineRule="auto"/>
        <w:jc w:val="both"/>
        <w:rPr>
          <w:rFonts w:ascii="Transliterasi" w:hAnsi="Transliterasi" w:cs="Traditional Arabic"/>
          <w:szCs w:val="36"/>
        </w:rPr>
      </w:pPr>
      <w:r w:rsidRPr="00FE455D">
        <w:rPr>
          <w:rFonts w:ascii="Transliterasi" w:hAnsi="Transliterasi" w:cs="Traditional Arabic"/>
          <w:szCs w:val="36"/>
        </w:rPr>
        <w:lastRenderedPageBreak/>
        <w:t>Bagaimana analisis hukum Islam t</w:t>
      </w:r>
      <w:r w:rsidR="00072EA7" w:rsidRPr="00FE455D">
        <w:rPr>
          <w:rFonts w:ascii="Transliterasi" w:hAnsi="Transliterasi" w:cs="Traditional Arabic"/>
          <w:szCs w:val="36"/>
        </w:rPr>
        <w:t>erhadap fatwa MUI tahun 1979,</w:t>
      </w:r>
      <w:r w:rsidRPr="00FE455D">
        <w:rPr>
          <w:rFonts w:ascii="Transliterasi" w:hAnsi="Transliterasi" w:cs="Traditional Arabic"/>
          <w:szCs w:val="36"/>
        </w:rPr>
        <w:t xml:space="preserve"> 2009</w:t>
      </w:r>
      <w:r w:rsidR="00072EA7" w:rsidRPr="00FE455D">
        <w:rPr>
          <w:rFonts w:ascii="Transliterasi" w:hAnsi="Transliterasi" w:cs="Traditional Arabic"/>
          <w:szCs w:val="36"/>
        </w:rPr>
        <w:t>, dan 2012</w:t>
      </w:r>
      <w:r w:rsidRPr="00FE455D">
        <w:rPr>
          <w:rFonts w:ascii="Transliterasi" w:hAnsi="Transliterasi" w:cs="Traditional Arabic"/>
          <w:szCs w:val="36"/>
        </w:rPr>
        <w:t xml:space="preserve"> tentang vasektomi? </w:t>
      </w:r>
    </w:p>
    <w:p w:rsidR="00993E78" w:rsidRDefault="00993E78"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t xml:space="preserve">Tujuan Penelitian </w:t>
      </w:r>
    </w:p>
    <w:p w:rsidR="00993E78" w:rsidRPr="00FE455D" w:rsidRDefault="00993E78" w:rsidP="00FE455D">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Tujuan penlitian ini adalah: </w:t>
      </w:r>
    </w:p>
    <w:p w:rsidR="00D81E1B" w:rsidRPr="00FE455D" w:rsidRDefault="00993E78" w:rsidP="0034680B">
      <w:pPr>
        <w:pStyle w:val="Default"/>
        <w:numPr>
          <w:ilvl w:val="0"/>
          <w:numId w:val="9"/>
        </w:numPr>
        <w:spacing w:line="480" w:lineRule="auto"/>
        <w:jc w:val="both"/>
        <w:rPr>
          <w:rFonts w:ascii="Transliterasi" w:hAnsi="Transliterasi" w:cs="Traditional Arabic"/>
          <w:szCs w:val="36"/>
        </w:rPr>
      </w:pPr>
      <w:r w:rsidRPr="00FE455D">
        <w:rPr>
          <w:rFonts w:ascii="Transliterasi" w:hAnsi="Transliterasi" w:cs="Traditional Arabic"/>
          <w:szCs w:val="36"/>
        </w:rPr>
        <w:t>Untuk menerangkan diskripsi fatwa MUI tahun</w:t>
      </w:r>
      <w:r w:rsidR="0034680B" w:rsidRPr="00FE455D">
        <w:rPr>
          <w:rFonts w:ascii="Transliterasi" w:hAnsi="Transliterasi" w:cs="Traditional Arabic"/>
          <w:szCs w:val="36"/>
        </w:rPr>
        <w:t xml:space="preserve"> </w:t>
      </w:r>
      <w:r w:rsidR="00072EA7" w:rsidRPr="00FE455D">
        <w:rPr>
          <w:rFonts w:ascii="Transliterasi" w:hAnsi="Transliterasi" w:cs="Traditional Arabic"/>
          <w:szCs w:val="36"/>
        </w:rPr>
        <w:t>2009 dan 2012</w:t>
      </w:r>
      <w:r w:rsidRPr="00FE455D">
        <w:rPr>
          <w:rFonts w:ascii="Transliterasi" w:hAnsi="Transliterasi" w:cs="Traditional Arabic"/>
          <w:szCs w:val="36"/>
        </w:rPr>
        <w:t xml:space="preserve"> tentang vasektomi. </w:t>
      </w:r>
    </w:p>
    <w:p w:rsidR="00993E78" w:rsidRPr="00FE455D" w:rsidRDefault="00993E78" w:rsidP="0034680B">
      <w:pPr>
        <w:pStyle w:val="Default"/>
        <w:numPr>
          <w:ilvl w:val="0"/>
          <w:numId w:val="9"/>
        </w:numPr>
        <w:spacing w:line="480" w:lineRule="auto"/>
        <w:jc w:val="both"/>
        <w:rPr>
          <w:rFonts w:ascii="Transliterasi" w:hAnsi="Transliterasi" w:cs="Traditional Arabic"/>
          <w:szCs w:val="36"/>
        </w:rPr>
      </w:pPr>
      <w:r w:rsidRPr="00FE455D">
        <w:rPr>
          <w:rFonts w:ascii="Transliterasi" w:hAnsi="Transliterasi" w:cs="Traditional Arabic"/>
          <w:szCs w:val="36"/>
        </w:rPr>
        <w:t>Untuk menjelaskan bagaimana analisis hukum Islam terhadap fatwa MUI tahun</w:t>
      </w:r>
      <w:r w:rsidR="00072EA7" w:rsidRPr="00FE455D">
        <w:rPr>
          <w:rFonts w:ascii="Transliterasi" w:hAnsi="Transliterasi" w:cs="Traditional Arabic"/>
          <w:szCs w:val="36"/>
        </w:rPr>
        <w:t xml:space="preserve"> 2009 dan 2012</w:t>
      </w:r>
      <w:r w:rsidRPr="00FE455D">
        <w:rPr>
          <w:rFonts w:ascii="Transliterasi" w:hAnsi="Transliterasi" w:cs="Traditional Arabic"/>
          <w:szCs w:val="36"/>
        </w:rPr>
        <w:t xml:space="preserve"> tentang vasektomi. </w:t>
      </w:r>
    </w:p>
    <w:p w:rsidR="00993E78" w:rsidRDefault="00993E78"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t xml:space="preserve">Kegunaan Hasil Penelitian </w:t>
      </w:r>
    </w:p>
    <w:p w:rsidR="00993E78" w:rsidRPr="00FE455D" w:rsidRDefault="00993E78"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1. Aspek Teoritis </w:t>
      </w:r>
    </w:p>
    <w:p w:rsidR="00D81E1B" w:rsidRPr="00FE455D" w:rsidRDefault="00993E78" w:rsidP="00FE455D">
      <w:pPr>
        <w:pStyle w:val="Default"/>
        <w:numPr>
          <w:ilvl w:val="0"/>
          <w:numId w:val="11"/>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Sebagai bahan salah satu bacaan bagi penelitian berikutnya yang mempunyai revelansi dengan skripsi ini. </w:t>
      </w:r>
    </w:p>
    <w:p w:rsidR="00993E78" w:rsidRPr="00FE455D" w:rsidRDefault="00993E78" w:rsidP="00FE455D">
      <w:pPr>
        <w:pStyle w:val="Default"/>
        <w:numPr>
          <w:ilvl w:val="0"/>
          <w:numId w:val="11"/>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Diharap dapat menambah keragaman ilmu keislaman, khususnya tentang KB. </w:t>
      </w:r>
    </w:p>
    <w:p w:rsidR="00993E78" w:rsidRPr="00FE455D" w:rsidRDefault="00993E78"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2. Aspek Praktis </w:t>
      </w:r>
    </w:p>
    <w:p w:rsidR="00D81E1B" w:rsidRPr="00FE455D" w:rsidRDefault="00993E78" w:rsidP="00FE455D">
      <w:pPr>
        <w:pStyle w:val="Default"/>
        <w:numPr>
          <w:ilvl w:val="0"/>
          <w:numId w:val="13"/>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Sebagai sumbangsih dalam hazanah keilmuan bagi mahasiswa syariah dalam mendalami masalah hukum Islam. </w:t>
      </w:r>
    </w:p>
    <w:p w:rsidR="00D81E1B" w:rsidRPr="00FE455D" w:rsidRDefault="00993E78" w:rsidP="00FE455D">
      <w:pPr>
        <w:pStyle w:val="Default"/>
        <w:numPr>
          <w:ilvl w:val="0"/>
          <w:numId w:val="13"/>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lastRenderedPageBreak/>
        <w:t xml:space="preserve">Sebagai masukan kepada MUI sebagai bahan pertimbangan fatwa kedepannya. </w:t>
      </w:r>
    </w:p>
    <w:p w:rsidR="00993E78" w:rsidRPr="00FE455D" w:rsidRDefault="00993E78" w:rsidP="00FE455D">
      <w:pPr>
        <w:pStyle w:val="Default"/>
        <w:numPr>
          <w:ilvl w:val="0"/>
          <w:numId w:val="13"/>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Sebagai pengetahuan kepada masyarakat luas tentang hukum KB dan vasektomi lebih khususnya. </w:t>
      </w:r>
    </w:p>
    <w:p w:rsidR="00204A1E" w:rsidRDefault="00204A1E"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t>Kerangka Tioritis</w:t>
      </w:r>
    </w:p>
    <w:p w:rsidR="00204A1E" w:rsidRPr="00FE455D" w:rsidRDefault="00204A1E" w:rsidP="00D81E1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Islam adalah ajaran hidup yang mengkombinasikan secara harmonis semua aspek kemanusiaan baik spiritual, material termasuk ekonomi maupun kesehatan. Ajaran Islam tidak bertentangan dengan ilmu kedokteran khususnya yang terkait dengan hukum kesehatan. Al- Qur</w:t>
      </w:r>
      <w:r w:rsidRPr="00FE455D">
        <w:rPr>
          <w:rFonts w:ascii="Transliterasi" w:cs="Traditional Arabic"/>
          <w:szCs w:val="36"/>
        </w:rPr>
        <w:t>’</w:t>
      </w:r>
      <w:r w:rsidRPr="00FE455D">
        <w:rPr>
          <w:rFonts w:ascii="Transliterasi" w:hAnsi="Transliterasi" w:cs="Traditional Arabic"/>
          <w:szCs w:val="36"/>
        </w:rPr>
        <w:t>an sendiri sangat memperhatikan kesehatan dan kesejahteraan fisik keluarga</w:t>
      </w:r>
      <w:r w:rsidR="00D81E1B" w:rsidRPr="00FE455D">
        <w:rPr>
          <w:rFonts w:ascii="Transliterasi" w:hAnsi="Transliterasi" w:cs="Traditional Arabic"/>
          <w:szCs w:val="36"/>
        </w:rPr>
        <w:t>. Firman Allah dalam QS Al-An</w:t>
      </w:r>
      <w:r w:rsidR="00D81E1B" w:rsidRPr="00FE455D">
        <w:rPr>
          <w:rFonts w:ascii="Transliterasi" w:cs="Traditional Arabic"/>
          <w:szCs w:val="36"/>
        </w:rPr>
        <w:t>’</w:t>
      </w:r>
      <w:r w:rsidR="00D81E1B" w:rsidRPr="00FE455D">
        <w:rPr>
          <w:rFonts w:ascii="Transliterasi" w:hAnsi="Transliterasi" w:cs="Traditional Arabic"/>
          <w:szCs w:val="36"/>
        </w:rPr>
        <w:t>a</w:t>
      </w:r>
      <w:r w:rsidRPr="00FE455D">
        <w:rPr>
          <w:rFonts w:ascii="Transliterasi" w:hAnsi="Transliterasi" w:cs="Traditional Arabic"/>
          <w:szCs w:val="36"/>
        </w:rPr>
        <w:t>m:151.</w:t>
      </w:r>
    </w:p>
    <w:p w:rsidR="00E05F5B" w:rsidRPr="00FE455D" w:rsidRDefault="00E05F5B" w:rsidP="00E05F5B">
      <w:pPr>
        <w:pStyle w:val="Default"/>
        <w:bidi/>
        <w:jc w:val="both"/>
        <w:rPr>
          <w:rFonts w:ascii="(normal text)" w:hAnsi="(normal text)" w:cs="Traditional Arabic"/>
          <w:szCs w:val="36"/>
          <w:rtl/>
        </w:rPr>
      </w:pPr>
      <w:r w:rsidRPr="00FE455D">
        <w:rPr>
          <w:rFonts w:cs="Traditional Arabic"/>
          <w:sz w:val="28"/>
          <w:szCs w:val="36"/>
        </w:rPr>
        <w:sym w:font="HQPB5" w:char="F09F"/>
      </w:r>
      <w:r w:rsidRPr="00FE455D">
        <w:rPr>
          <w:rFonts w:cs="Traditional Arabic"/>
          <w:sz w:val="28"/>
          <w:szCs w:val="36"/>
        </w:rPr>
        <w:sym w:font="HQPB2" w:char="F077"/>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5" w:char="F028"/>
      </w:r>
      <w:r w:rsidRPr="00FE455D">
        <w:rPr>
          <w:rFonts w:cs="Traditional Arabic"/>
          <w:sz w:val="28"/>
          <w:szCs w:val="36"/>
        </w:rPr>
        <w:sym w:font="HQPB1" w:char="F023"/>
      </w:r>
      <w:r w:rsidRPr="00FE455D">
        <w:rPr>
          <w:rFonts w:cs="Traditional Arabic"/>
          <w:sz w:val="28"/>
          <w:szCs w:val="36"/>
        </w:rPr>
        <w:sym w:font="HQPB4" w:char="F0FE"/>
      </w:r>
      <w:r w:rsidRPr="00FE455D">
        <w:rPr>
          <w:rFonts w:cs="Traditional Arabic"/>
          <w:sz w:val="28"/>
          <w:szCs w:val="36"/>
        </w:rPr>
        <w:sym w:font="HQPB2" w:char="F071"/>
      </w:r>
      <w:r w:rsidRPr="00FE455D">
        <w:rPr>
          <w:rFonts w:cs="Traditional Arabic"/>
          <w:sz w:val="28"/>
          <w:szCs w:val="36"/>
        </w:rPr>
        <w:sym w:font="HQPB4" w:char="F0E8"/>
      </w:r>
      <w:r w:rsidRPr="00FE455D">
        <w:rPr>
          <w:rFonts w:cs="Traditional Arabic"/>
          <w:sz w:val="28"/>
          <w:szCs w:val="36"/>
        </w:rPr>
        <w:sym w:font="HQPB2" w:char="F03D"/>
      </w:r>
      <w:r w:rsidRPr="00FE455D">
        <w:rPr>
          <w:rFonts w:cs="Traditional Arabic"/>
          <w:sz w:val="28"/>
          <w:szCs w:val="36"/>
        </w:rPr>
        <w:sym w:font="HQPB4" w:char="F0E7"/>
      </w:r>
      <w:r w:rsidRPr="00FE455D">
        <w:rPr>
          <w:rFonts w:cs="Traditional Arabic"/>
          <w:sz w:val="28"/>
          <w:szCs w:val="36"/>
        </w:rPr>
        <w:sym w:font="HQPB1" w:char="F046"/>
      </w:r>
      <w:r w:rsidRPr="00FE455D">
        <w:rPr>
          <w:rFonts w:cs="Traditional Arabic"/>
          <w:sz w:val="28"/>
          <w:szCs w:val="36"/>
        </w:rPr>
        <w:sym w:font="HQPB4" w:char="F0F8"/>
      </w:r>
      <w:r w:rsidRPr="00FE455D">
        <w:rPr>
          <w:rFonts w:cs="Traditional Arabic"/>
          <w:sz w:val="28"/>
          <w:szCs w:val="36"/>
        </w:rPr>
        <w:sym w:font="HQPB2" w:char="F029"/>
      </w:r>
      <w:r w:rsidRPr="00FE455D">
        <w:rPr>
          <w:rFonts w:cs="Traditional Arabic"/>
          <w:sz w:val="28"/>
          <w:szCs w:val="36"/>
        </w:rPr>
        <w:sym w:font="HQPB5" w:char="F073"/>
      </w:r>
      <w:r w:rsidRPr="00FE455D">
        <w:rPr>
          <w:rFonts w:cs="Traditional Arabic"/>
          <w:sz w:val="28"/>
          <w:szCs w:val="36"/>
        </w:rPr>
        <w:sym w:font="HQPB1" w:char="F03F"/>
      </w:r>
      <w:r w:rsidRPr="00FE455D">
        <w:rPr>
          <w:rFonts w:ascii="(normal text)" w:hAnsi="(normal text)" w:cs="Traditional Arabic"/>
          <w:szCs w:val="36"/>
          <w:rtl/>
        </w:rPr>
        <w:t xml:space="preserve"> </w:t>
      </w:r>
      <w:r w:rsidRPr="00FE455D">
        <w:rPr>
          <w:rFonts w:cs="Traditional Arabic"/>
          <w:sz w:val="28"/>
          <w:szCs w:val="36"/>
        </w:rPr>
        <w:sym w:font="HQPB2" w:char="F04E"/>
      </w:r>
      <w:r w:rsidRPr="00FE455D">
        <w:rPr>
          <w:rFonts w:cs="Traditional Arabic"/>
          <w:sz w:val="28"/>
          <w:szCs w:val="36"/>
        </w:rPr>
        <w:sym w:font="HQPB4" w:char="F0E0"/>
      </w:r>
      <w:r w:rsidRPr="00FE455D">
        <w:rPr>
          <w:rFonts w:cs="Traditional Arabic"/>
          <w:sz w:val="28"/>
          <w:szCs w:val="36"/>
        </w:rPr>
        <w:sym w:font="HQPB2" w:char="F032"/>
      </w:r>
      <w:r w:rsidRPr="00FE455D">
        <w:rPr>
          <w:rFonts w:cs="Traditional Arabic"/>
          <w:sz w:val="28"/>
          <w:szCs w:val="36"/>
        </w:rPr>
        <w:sym w:font="HQPB5" w:char="F079"/>
      </w:r>
      <w:r w:rsidRPr="00FE455D">
        <w:rPr>
          <w:rFonts w:cs="Traditional Arabic"/>
          <w:sz w:val="28"/>
          <w:szCs w:val="36"/>
        </w:rPr>
        <w:sym w:font="HQPB1" w:char="F089"/>
      </w:r>
      <w:r w:rsidRPr="00FE455D">
        <w:rPr>
          <w:rFonts w:cs="Traditional Arabic"/>
          <w:sz w:val="28"/>
          <w:szCs w:val="36"/>
        </w:rPr>
        <w:sym w:font="HQPB2" w:char="F0BB"/>
      </w:r>
      <w:r w:rsidRPr="00FE455D">
        <w:rPr>
          <w:rFonts w:cs="Traditional Arabic"/>
          <w:sz w:val="28"/>
          <w:szCs w:val="36"/>
        </w:rPr>
        <w:sym w:font="HQPB5" w:char="F073"/>
      </w:r>
      <w:r w:rsidRPr="00FE455D">
        <w:rPr>
          <w:rFonts w:cs="Traditional Arabic"/>
          <w:sz w:val="28"/>
          <w:szCs w:val="36"/>
        </w:rPr>
        <w:sym w:font="HQPB2" w:char="F039"/>
      </w:r>
      <w:r w:rsidRPr="00FE455D">
        <w:rPr>
          <w:rFonts w:cs="Traditional Arabic"/>
          <w:sz w:val="28"/>
          <w:szCs w:val="36"/>
        </w:rPr>
        <w:sym w:font="HQPB4" w:char="F0F7"/>
      </w:r>
      <w:r w:rsidRPr="00FE455D">
        <w:rPr>
          <w:rFonts w:cs="Traditional Arabic"/>
          <w:sz w:val="28"/>
          <w:szCs w:val="36"/>
        </w:rPr>
        <w:sym w:font="HQPB2" w:char="F072"/>
      </w:r>
      <w:r w:rsidRPr="00FE455D">
        <w:rPr>
          <w:rFonts w:cs="Traditional Arabic"/>
          <w:sz w:val="28"/>
          <w:szCs w:val="36"/>
        </w:rPr>
        <w:sym w:font="HQPB5" w:char="F072"/>
      </w:r>
      <w:r w:rsidRPr="00FE455D">
        <w:rPr>
          <w:rFonts w:cs="Traditional Arabic"/>
          <w:sz w:val="28"/>
          <w:szCs w:val="36"/>
        </w:rPr>
        <w:sym w:font="HQPB1" w:char="F026"/>
      </w:r>
      <w:r w:rsidRPr="00FE455D">
        <w:rPr>
          <w:rFonts w:ascii="(normal text)" w:hAnsi="(normal text)" w:cs="Traditional Arabic"/>
          <w:szCs w:val="36"/>
          <w:rtl/>
        </w:rPr>
        <w:t xml:space="preserve"> </w:t>
      </w:r>
      <w:r w:rsidRPr="00FE455D">
        <w:rPr>
          <w:rFonts w:cs="Traditional Arabic"/>
          <w:sz w:val="28"/>
          <w:szCs w:val="36"/>
        </w:rPr>
        <w:sym w:font="HQPB4" w:char="F0EF"/>
      </w:r>
      <w:r w:rsidRPr="00FE455D">
        <w:rPr>
          <w:rFonts w:cs="Traditional Arabic"/>
          <w:sz w:val="28"/>
          <w:szCs w:val="36"/>
        </w:rPr>
        <w:sym w:font="HQPB2" w:char="F0C6"/>
      </w:r>
      <w:r w:rsidRPr="00FE455D">
        <w:rPr>
          <w:rFonts w:cs="Traditional Arabic"/>
          <w:sz w:val="28"/>
          <w:szCs w:val="36"/>
        </w:rPr>
        <w:sym w:font="HQPB4" w:char="F0CF"/>
      </w:r>
      <w:r w:rsidRPr="00FE455D">
        <w:rPr>
          <w:rFonts w:cs="Traditional Arabic"/>
          <w:sz w:val="28"/>
          <w:szCs w:val="36"/>
        </w:rPr>
        <w:sym w:font="HQPB4" w:char="F069"/>
      </w:r>
      <w:r w:rsidRPr="00FE455D">
        <w:rPr>
          <w:rFonts w:cs="Traditional Arabic"/>
          <w:sz w:val="28"/>
          <w:szCs w:val="36"/>
        </w:rPr>
        <w:sym w:font="HQPB2" w:char="F042"/>
      </w:r>
      <w:r w:rsidRPr="00FE455D">
        <w:rPr>
          <w:rFonts w:ascii="(normal text)" w:hAnsi="(normal text)" w:cs="Traditional Arabic"/>
          <w:szCs w:val="36"/>
          <w:rtl/>
        </w:rPr>
        <w:t xml:space="preserve"> </w:t>
      </w:r>
      <w:r w:rsidRPr="00FE455D">
        <w:rPr>
          <w:rFonts w:cs="Traditional Arabic"/>
          <w:sz w:val="28"/>
          <w:szCs w:val="36"/>
        </w:rPr>
        <w:sym w:font="HQPB4" w:char="F039"/>
      </w:r>
      <w:r w:rsidRPr="00FE455D">
        <w:rPr>
          <w:rFonts w:cs="Traditional Arabic"/>
          <w:sz w:val="28"/>
          <w:szCs w:val="36"/>
        </w:rPr>
        <w:sym w:font="HQPB2" w:char="F02C"/>
      </w:r>
      <w:r w:rsidRPr="00FE455D">
        <w:rPr>
          <w:rFonts w:cs="Traditional Arabic"/>
          <w:sz w:val="28"/>
          <w:szCs w:val="36"/>
        </w:rPr>
        <w:sym w:font="HQPB2" w:char="F0BB"/>
      </w:r>
      <w:r w:rsidRPr="00FE455D">
        <w:rPr>
          <w:rFonts w:cs="Traditional Arabic"/>
          <w:sz w:val="28"/>
          <w:szCs w:val="36"/>
        </w:rPr>
        <w:sym w:font="HQPB5" w:char="F06E"/>
      </w:r>
      <w:r w:rsidRPr="00FE455D">
        <w:rPr>
          <w:rFonts w:cs="Traditional Arabic"/>
          <w:sz w:val="28"/>
          <w:szCs w:val="36"/>
        </w:rPr>
        <w:sym w:font="HQPB2" w:char="F03D"/>
      </w:r>
      <w:r w:rsidRPr="00FE455D">
        <w:rPr>
          <w:rFonts w:cs="Traditional Arabic"/>
          <w:sz w:val="28"/>
          <w:szCs w:val="36"/>
        </w:rPr>
        <w:sym w:font="HQPB4" w:char="F0F8"/>
      </w:r>
      <w:r w:rsidRPr="00FE455D">
        <w:rPr>
          <w:rFonts w:cs="Traditional Arabic"/>
          <w:sz w:val="28"/>
          <w:szCs w:val="36"/>
        </w:rPr>
        <w:sym w:font="HQPB2" w:char="F042"/>
      </w:r>
      <w:r w:rsidRPr="00FE455D">
        <w:rPr>
          <w:rFonts w:cs="Traditional Arabic"/>
          <w:sz w:val="28"/>
          <w:szCs w:val="36"/>
        </w:rPr>
        <w:sym w:font="HQPB4" w:char="F0CE"/>
      </w:r>
      <w:r w:rsidRPr="00FE455D">
        <w:rPr>
          <w:rFonts w:cs="Traditional Arabic"/>
          <w:sz w:val="28"/>
          <w:szCs w:val="36"/>
        </w:rPr>
        <w:sym w:font="HQPB1" w:char="F029"/>
      </w:r>
      <w:r w:rsidRPr="00FE455D">
        <w:rPr>
          <w:rFonts w:ascii="(normal text)" w:hAnsi="(normal text)" w:cs="Traditional Arabic"/>
          <w:szCs w:val="36"/>
          <w:rtl/>
        </w:rPr>
        <w:t xml:space="preserve"> </w:t>
      </w:r>
      <w:r w:rsidRPr="00FE455D">
        <w:rPr>
          <w:rFonts w:cs="Traditional Arabic"/>
          <w:sz w:val="28"/>
          <w:szCs w:val="36"/>
        </w:rPr>
        <w:sym w:font="HQPB4" w:char="F028"/>
      </w:r>
      <w:r w:rsidRPr="00FE455D">
        <w:rPr>
          <w:rFonts w:ascii="(normal text)" w:hAnsi="(normal text)" w:cs="Traditional Arabic"/>
          <w:szCs w:val="36"/>
          <w:rtl/>
        </w:rPr>
        <w:t xml:space="preserve"> </w:t>
      </w:r>
      <w:r w:rsidRPr="00FE455D">
        <w:rPr>
          <w:rFonts w:cs="Traditional Arabic"/>
          <w:sz w:val="28"/>
          <w:szCs w:val="36"/>
        </w:rPr>
        <w:sym w:font="HQPB4" w:char="F0DF"/>
      </w:r>
      <w:r w:rsidRPr="00FE455D">
        <w:rPr>
          <w:rFonts w:cs="Traditional Arabic"/>
          <w:sz w:val="28"/>
          <w:szCs w:val="36"/>
        </w:rPr>
        <w:sym w:font="HQPB2" w:char="F060"/>
      </w:r>
      <w:r w:rsidRPr="00FE455D">
        <w:rPr>
          <w:rFonts w:cs="Traditional Arabic"/>
          <w:sz w:val="28"/>
          <w:szCs w:val="36"/>
        </w:rPr>
        <w:sym w:font="HQPB4" w:char="F0F3"/>
      </w:r>
      <w:r w:rsidRPr="00FE455D">
        <w:rPr>
          <w:rFonts w:cs="Traditional Arabic"/>
          <w:sz w:val="28"/>
          <w:szCs w:val="36"/>
        </w:rPr>
        <w:sym w:font="HQPB1" w:char="F073"/>
      </w:r>
      <w:r w:rsidRPr="00FE455D">
        <w:rPr>
          <w:rFonts w:cs="Traditional Arabic"/>
          <w:sz w:val="28"/>
          <w:szCs w:val="36"/>
        </w:rPr>
        <w:sym w:font="HQPB4" w:char="F0AF"/>
      </w:r>
      <w:r w:rsidRPr="00FE455D">
        <w:rPr>
          <w:rFonts w:cs="Traditional Arabic"/>
          <w:sz w:val="28"/>
          <w:szCs w:val="36"/>
        </w:rPr>
        <w:sym w:font="HQPB2" w:char="F052"/>
      </w:r>
      <w:r w:rsidRPr="00FE455D">
        <w:rPr>
          <w:rFonts w:ascii="(normal text)" w:hAnsi="(normal text)" w:cs="Traditional Arabic"/>
          <w:szCs w:val="36"/>
          <w:rtl/>
        </w:rPr>
        <w:t xml:space="preserve"> </w:t>
      </w:r>
      <w:r w:rsidRPr="00FE455D">
        <w:rPr>
          <w:rFonts w:cs="Traditional Arabic"/>
          <w:sz w:val="28"/>
          <w:szCs w:val="36"/>
        </w:rPr>
        <w:sym w:font="HQPB4" w:char="F0F6"/>
      </w:r>
      <w:r w:rsidRPr="00FE455D">
        <w:rPr>
          <w:rFonts w:cs="Traditional Arabic"/>
          <w:sz w:val="28"/>
          <w:szCs w:val="36"/>
        </w:rPr>
        <w:sym w:font="HQPB2" w:char="F04E"/>
      </w:r>
      <w:r w:rsidRPr="00FE455D">
        <w:rPr>
          <w:rFonts w:cs="Traditional Arabic"/>
          <w:sz w:val="28"/>
          <w:szCs w:val="36"/>
        </w:rPr>
        <w:sym w:font="HQPB4" w:char="F0E0"/>
      </w:r>
      <w:r w:rsidRPr="00FE455D">
        <w:rPr>
          <w:rFonts w:cs="Traditional Arabic"/>
          <w:sz w:val="28"/>
          <w:szCs w:val="36"/>
        </w:rPr>
        <w:sym w:font="HQPB2" w:char="F036"/>
      </w:r>
      <w:r w:rsidRPr="00FE455D">
        <w:rPr>
          <w:rFonts w:cs="Traditional Arabic"/>
          <w:sz w:val="28"/>
          <w:szCs w:val="36"/>
        </w:rPr>
        <w:sym w:font="HQPB4" w:char="F0E8"/>
      </w:r>
      <w:r w:rsidRPr="00FE455D">
        <w:rPr>
          <w:rFonts w:cs="Traditional Arabic"/>
          <w:sz w:val="28"/>
          <w:szCs w:val="36"/>
        </w:rPr>
        <w:sym w:font="HQPB2" w:char="F025"/>
      </w:r>
      <w:r w:rsidRPr="00FE455D">
        <w:rPr>
          <w:rFonts w:cs="Traditional Arabic"/>
          <w:sz w:val="28"/>
          <w:szCs w:val="36"/>
        </w:rPr>
        <w:sym w:font="HQPB4" w:char="F0E3"/>
      </w:r>
      <w:r w:rsidRPr="00FE455D">
        <w:rPr>
          <w:rFonts w:cs="Traditional Arabic"/>
          <w:sz w:val="28"/>
          <w:szCs w:val="36"/>
        </w:rPr>
        <w:sym w:font="HQPB1" w:char="F097"/>
      </w:r>
      <w:r w:rsidRPr="00FE455D">
        <w:rPr>
          <w:rFonts w:cs="Traditional Arabic"/>
          <w:sz w:val="28"/>
          <w:szCs w:val="36"/>
        </w:rPr>
        <w:sym w:font="HQPB4" w:char="F0F6"/>
      </w:r>
      <w:r w:rsidRPr="00FE455D">
        <w:rPr>
          <w:rFonts w:cs="Traditional Arabic"/>
          <w:sz w:val="28"/>
          <w:szCs w:val="36"/>
        </w:rPr>
        <w:sym w:font="HQPB1" w:char="F08D"/>
      </w:r>
      <w:r w:rsidRPr="00FE455D">
        <w:rPr>
          <w:rFonts w:cs="Traditional Arabic"/>
          <w:sz w:val="28"/>
          <w:szCs w:val="36"/>
        </w:rPr>
        <w:sym w:font="HQPB5" w:char="F074"/>
      </w:r>
      <w:r w:rsidRPr="00FE455D">
        <w:rPr>
          <w:rFonts w:cs="Traditional Arabic"/>
          <w:sz w:val="28"/>
          <w:szCs w:val="36"/>
        </w:rPr>
        <w:sym w:font="HQPB2" w:char="F052"/>
      </w:r>
      <w:r w:rsidRPr="00FE455D">
        <w:rPr>
          <w:rFonts w:ascii="(normal text)" w:hAnsi="(normal text)" w:cs="Traditional Arabic"/>
          <w:szCs w:val="36"/>
          <w:rtl/>
        </w:rPr>
        <w:t xml:space="preserve"> </w:t>
      </w:r>
      <w:r w:rsidRPr="00FE455D">
        <w:rPr>
          <w:rFonts w:cs="Traditional Arabic"/>
          <w:sz w:val="28"/>
          <w:szCs w:val="36"/>
        </w:rPr>
        <w:sym w:font="HQPB4" w:char="F0F6"/>
      </w:r>
      <w:r w:rsidRPr="00FE455D">
        <w:rPr>
          <w:rFonts w:cs="Traditional Arabic"/>
          <w:sz w:val="28"/>
          <w:szCs w:val="36"/>
        </w:rPr>
        <w:sym w:font="HQPB2" w:char="F04E"/>
      </w:r>
      <w:r w:rsidRPr="00FE455D">
        <w:rPr>
          <w:rFonts w:cs="Traditional Arabic"/>
          <w:sz w:val="28"/>
          <w:szCs w:val="36"/>
        </w:rPr>
        <w:sym w:font="HQPB4" w:char="F0E8"/>
      </w:r>
      <w:r w:rsidRPr="00FE455D">
        <w:rPr>
          <w:rFonts w:cs="Traditional Arabic"/>
          <w:sz w:val="28"/>
          <w:szCs w:val="36"/>
        </w:rPr>
        <w:sym w:font="HQPB2" w:char="F064"/>
      </w:r>
      <w:r w:rsidRPr="00FE455D">
        <w:rPr>
          <w:rFonts w:cs="Traditional Arabic"/>
          <w:sz w:val="28"/>
          <w:szCs w:val="36"/>
        </w:rPr>
        <w:sym w:font="HQPB1" w:char="F024"/>
      </w:r>
      <w:r w:rsidRPr="00FE455D">
        <w:rPr>
          <w:rFonts w:cs="Traditional Arabic"/>
          <w:sz w:val="28"/>
          <w:szCs w:val="36"/>
        </w:rPr>
        <w:sym w:font="HQPB4" w:char="F0AD"/>
      </w:r>
      <w:r w:rsidRPr="00FE455D">
        <w:rPr>
          <w:rFonts w:cs="Traditional Arabic"/>
          <w:sz w:val="28"/>
          <w:szCs w:val="36"/>
        </w:rPr>
        <w:sym w:font="HQPB2" w:char="F083"/>
      </w:r>
      <w:r w:rsidRPr="00FE455D">
        <w:rPr>
          <w:rFonts w:cs="Traditional Arabic"/>
          <w:sz w:val="28"/>
          <w:szCs w:val="36"/>
        </w:rPr>
        <w:sym w:font="HQPB4" w:char="F0CE"/>
      </w:r>
      <w:r w:rsidRPr="00FE455D">
        <w:rPr>
          <w:rFonts w:cs="Traditional Arabic"/>
          <w:sz w:val="28"/>
          <w:szCs w:val="36"/>
        </w:rPr>
        <w:sym w:font="HQPB1" w:char="F029"/>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4" w:char="F028"/>
      </w:r>
      <w:r w:rsidRPr="00FE455D">
        <w:rPr>
          <w:rFonts w:ascii="(normal text)" w:hAnsi="(normal text)" w:cs="Traditional Arabic"/>
          <w:szCs w:val="36"/>
          <w:rtl/>
        </w:rPr>
        <w:t xml:space="preserve"> </w:t>
      </w:r>
      <w:r w:rsidRPr="00FE455D">
        <w:rPr>
          <w:rFonts w:cs="Traditional Arabic"/>
          <w:sz w:val="28"/>
          <w:szCs w:val="36"/>
        </w:rPr>
        <w:sym w:font="HQPB5" w:char="F09F"/>
      </w:r>
      <w:r w:rsidRPr="00FE455D">
        <w:rPr>
          <w:rFonts w:cs="Traditional Arabic"/>
          <w:sz w:val="28"/>
          <w:szCs w:val="36"/>
        </w:rPr>
        <w:sym w:font="HQPB2" w:char="F077"/>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5" w:char="F028"/>
      </w:r>
      <w:r w:rsidRPr="00FE455D">
        <w:rPr>
          <w:rFonts w:cs="Traditional Arabic"/>
          <w:sz w:val="28"/>
          <w:szCs w:val="36"/>
        </w:rPr>
        <w:sym w:font="HQPB1" w:char="F023"/>
      </w:r>
      <w:r w:rsidRPr="00FE455D">
        <w:rPr>
          <w:rFonts w:cs="Traditional Arabic"/>
          <w:sz w:val="28"/>
          <w:szCs w:val="36"/>
        </w:rPr>
        <w:sym w:font="HQPB2" w:char="F071"/>
      </w:r>
      <w:r w:rsidRPr="00FE455D">
        <w:rPr>
          <w:rFonts w:cs="Traditional Arabic"/>
          <w:sz w:val="28"/>
          <w:szCs w:val="36"/>
        </w:rPr>
        <w:sym w:font="HQPB4" w:char="F0E7"/>
      </w:r>
      <w:r w:rsidRPr="00FE455D">
        <w:rPr>
          <w:rFonts w:cs="Traditional Arabic"/>
          <w:sz w:val="28"/>
          <w:szCs w:val="36"/>
        </w:rPr>
        <w:sym w:font="HQPB1" w:char="F02F"/>
      </w:r>
      <w:r w:rsidRPr="00FE455D">
        <w:rPr>
          <w:rFonts w:cs="Traditional Arabic"/>
          <w:sz w:val="28"/>
          <w:szCs w:val="36"/>
        </w:rPr>
        <w:sym w:font="HQPB5" w:char="F074"/>
      </w:r>
      <w:r w:rsidRPr="00FE455D">
        <w:rPr>
          <w:rFonts w:cs="Traditional Arabic"/>
          <w:sz w:val="28"/>
          <w:szCs w:val="36"/>
        </w:rPr>
        <w:sym w:font="HQPB1" w:char="F08D"/>
      </w:r>
      <w:r w:rsidRPr="00FE455D">
        <w:rPr>
          <w:rFonts w:cs="Traditional Arabic"/>
          <w:sz w:val="28"/>
          <w:szCs w:val="36"/>
        </w:rPr>
        <w:sym w:font="HQPB4" w:char="F0F8"/>
      </w:r>
      <w:r w:rsidRPr="00FE455D">
        <w:rPr>
          <w:rFonts w:cs="Traditional Arabic"/>
          <w:sz w:val="28"/>
          <w:szCs w:val="36"/>
        </w:rPr>
        <w:sym w:font="HQPB2" w:char="F029"/>
      </w:r>
      <w:r w:rsidRPr="00FE455D">
        <w:rPr>
          <w:rFonts w:cs="Traditional Arabic"/>
          <w:sz w:val="28"/>
          <w:szCs w:val="36"/>
        </w:rPr>
        <w:sym w:font="HQPB5" w:char="F073"/>
      </w:r>
      <w:r w:rsidRPr="00FE455D">
        <w:rPr>
          <w:rFonts w:cs="Traditional Arabic"/>
          <w:sz w:val="28"/>
          <w:szCs w:val="36"/>
        </w:rPr>
        <w:sym w:font="HQPB1" w:char="F03F"/>
      </w:r>
      <w:r w:rsidRPr="00FE455D">
        <w:rPr>
          <w:rFonts w:ascii="(normal text)" w:hAnsi="(normal text)" w:cs="Traditional Arabic"/>
          <w:szCs w:val="36"/>
          <w:rtl/>
        </w:rPr>
        <w:t xml:space="preserve"> </w:t>
      </w:r>
      <w:r w:rsidRPr="00FE455D">
        <w:rPr>
          <w:rFonts w:cs="Traditional Arabic"/>
          <w:sz w:val="28"/>
          <w:szCs w:val="36"/>
        </w:rPr>
        <w:sym w:font="HQPB5" w:char="F07C"/>
      </w:r>
      <w:r w:rsidRPr="00FE455D">
        <w:rPr>
          <w:rFonts w:cs="Traditional Arabic"/>
          <w:sz w:val="28"/>
          <w:szCs w:val="36"/>
        </w:rPr>
        <w:sym w:font="HQPB1" w:char="F0B7"/>
      </w:r>
      <w:r w:rsidRPr="00FE455D">
        <w:rPr>
          <w:rFonts w:cs="Traditional Arabic"/>
          <w:sz w:val="28"/>
          <w:szCs w:val="36"/>
        </w:rPr>
        <w:sym w:font="HQPB4" w:char="F0CF"/>
      </w:r>
      <w:r w:rsidRPr="00FE455D">
        <w:rPr>
          <w:rFonts w:cs="Traditional Arabic"/>
          <w:sz w:val="28"/>
          <w:szCs w:val="36"/>
        </w:rPr>
        <w:sym w:font="HQPB1" w:char="F06D"/>
      </w:r>
      <w:r w:rsidRPr="00FE455D">
        <w:rPr>
          <w:rFonts w:cs="Traditional Arabic"/>
          <w:sz w:val="28"/>
          <w:szCs w:val="36"/>
        </w:rPr>
        <w:sym w:font="HQPB2" w:char="F0BA"/>
      </w:r>
      <w:r w:rsidRPr="00FE455D">
        <w:rPr>
          <w:rFonts w:cs="Traditional Arabic"/>
          <w:sz w:val="28"/>
          <w:szCs w:val="36"/>
        </w:rPr>
        <w:sym w:font="HQPB5" w:char="F075"/>
      </w:r>
      <w:r w:rsidRPr="00FE455D">
        <w:rPr>
          <w:rFonts w:cs="Traditional Arabic"/>
          <w:sz w:val="28"/>
          <w:szCs w:val="36"/>
        </w:rPr>
        <w:sym w:font="HQPB2" w:char="F071"/>
      </w:r>
      <w:r w:rsidRPr="00FE455D">
        <w:rPr>
          <w:rFonts w:cs="Traditional Arabic"/>
          <w:sz w:val="28"/>
          <w:szCs w:val="36"/>
        </w:rPr>
        <w:sym w:font="HQPB5" w:char="F078"/>
      </w:r>
      <w:r w:rsidRPr="00FE455D">
        <w:rPr>
          <w:rFonts w:cs="Traditional Arabic"/>
          <w:sz w:val="28"/>
          <w:szCs w:val="36"/>
        </w:rPr>
        <w:sym w:font="HQPB1" w:char="F0FF"/>
      </w:r>
      <w:r w:rsidRPr="00FE455D">
        <w:rPr>
          <w:rFonts w:cs="Traditional Arabic"/>
          <w:sz w:val="28"/>
          <w:szCs w:val="36"/>
        </w:rPr>
        <w:sym w:font="HQPB4" w:char="F0F8"/>
      </w:r>
      <w:r w:rsidRPr="00FE455D">
        <w:rPr>
          <w:rFonts w:cs="Traditional Arabic"/>
          <w:sz w:val="28"/>
          <w:szCs w:val="36"/>
        </w:rPr>
        <w:sym w:font="HQPB2" w:char="F039"/>
      </w:r>
      <w:r w:rsidRPr="00FE455D">
        <w:rPr>
          <w:rFonts w:cs="Traditional Arabic"/>
          <w:sz w:val="28"/>
          <w:szCs w:val="36"/>
        </w:rPr>
        <w:sym w:font="HQPB5" w:char="F024"/>
      </w:r>
      <w:r w:rsidRPr="00FE455D">
        <w:rPr>
          <w:rFonts w:cs="Traditional Arabic"/>
          <w:sz w:val="28"/>
          <w:szCs w:val="36"/>
        </w:rPr>
        <w:sym w:font="HQPB1" w:char="F023"/>
      </w:r>
      <w:r w:rsidRPr="00FE455D">
        <w:rPr>
          <w:rFonts w:ascii="(normal text)" w:hAnsi="(normal text)" w:cs="Traditional Arabic"/>
          <w:szCs w:val="36"/>
          <w:rtl/>
        </w:rPr>
        <w:t xml:space="preserve"> </w:t>
      </w:r>
      <w:r w:rsidRPr="00FE455D">
        <w:rPr>
          <w:rFonts w:cs="Traditional Arabic"/>
          <w:sz w:val="28"/>
          <w:szCs w:val="36"/>
        </w:rPr>
        <w:sym w:font="HQPB1" w:char="F024"/>
      </w:r>
      <w:r w:rsidRPr="00FE455D">
        <w:rPr>
          <w:rFonts w:cs="Traditional Arabic"/>
          <w:sz w:val="28"/>
          <w:szCs w:val="36"/>
        </w:rPr>
        <w:sym w:font="HQPB5" w:char="F074"/>
      </w:r>
      <w:r w:rsidRPr="00FE455D">
        <w:rPr>
          <w:rFonts w:cs="Traditional Arabic"/>
          <w:sz w:val="28"/>
          <w:szCs w:val="36"/>
        </w:rPr>
        <w:sym w:font="HQPB2" w:char="F042"/>
      </w:r>
      <w:r w:rsidRPr="00FE455D">
        <w:rPr>
          <w:rFonts w:ascii="(normal text)" w:hAnsi="(normal text)" w:cs="Traditional Arabic"/>
          <w:szCs w:val="36"/>
          <w:rtl/>
        </w:rPr>
        <w:t xml:space="preserve"> </w:t>
      </w:r>
      <w:r w:rsidRPr="00FE455D">
        <w:rPr>
          <w:rFonts w:cs="Traditional Arabic"/>
          <w:sz w:val="28"/>
          <w:szCs w:val="36"/>
        </w:rPr>
        <w:sym w:font="HQPB5" w:char="F074"/>
      </w:r>
      <w:r w:rsidRPr="00FE455D">
        <w:rPr>
          <w:rFonts w:cs="Traditional Arabic"/>
          <w:sz w:val="28"/>
          <w:szCs w:val="36"/>
        </w:rPr>
        <w:sym w:font="HQPB1" w:char="F08D"/>
      </w:r>
      <w:r w:rsidRPr="00FE455D">
        <w:rPr>
          <w:rFonts w:cs="Traditional Arabic"/>
          <w:sz w:val="28"/>
          <w:szCs w:val="36"/>
        </w:rPr>
        <w:sym w:font="HQPB5" w:char="F079"/>
      </w:r>
      <w:r w:rsidRPr="00FE455D">
        <w:rPr>
          <w:rFonts w:cs="Traditional Arabic"/>
          <w:sz w:val="28"/>
          <w:szCs w:val="36"/>
        </w:rPr>
        <w:sym w:font="HQPB2" w:char="F067"/>
      </w:r>
      <w:r w:rsidRPr="00FE455D">
        <w:rPr>
          <w:rFonts w:cs="Traditional Arabic"/>
          <w:sz w:val="28"/>
          <w:szCs w:val="36"/>
        </w:rPr>
        <w:sym w:font="HQPB5" w:char="F073"/>
      </w:r>
      <w:r w:rsidRPr="00FE455D">
        <w:rPr>
          <w:rFonts w:cs="Traditional Arabic"/>
          <w:sz w:val="28"/>
          <w:szCs w:val="36"/>
        </w:rPr>
        <w:sym w:font="HQPB1" w:char="F0DF"/>
      </w:r>
      <w:r w:rsidRPr="00FE455D">
        <w:rPr>
          <w:rFonts w:ascii="(normal text)" w:hAnsi="(normal text)" w:cs="Traditional Arabic"/>
          <w:szCs w:val="36"/>
          <w:rtl/>
        </w:rPr>
        <w:t xml:space="preserve"> </w:t>
      </w:r>
      <w:r w:rsidRPr="00FE455D">
        <w:rPr>
          <w:rFonts w:cs="Traditional Arabic"/>
          <w:sz w:val="28"/>
          <w:szCs w:val="36"/>
        </w:rPr>
        <w:sym w:font="HQPB1" w:char="F024"/>
      </w:r>
      <w:r w:rsidRPr="00FE455D">
        <w:rPr>
          <w:rFonts w:cs="Traditional Arabic"/>
          <w:sz w:val="28"/>
          <w:szCs w:val="36"/>
        </w:rPr>
        <w:sym w:font="HQPB5" w:char="F079"/>
      </w:r>
      <w:r w:rsidRPr="00FE455D">
        <w:rPr>
          <w:rFonts w:cs="Traditional Arabic"/>
          <w:sz w:val="28"/>
          <w:szCs w:val="36"/>
        </w:rPr>
        <w:sym w:font="HQPB2" w:char="F067"/>
      </w:r>
      <w:r w:rsidRPr="00FE455D">
        <w:rPr>
          <w:rFonts w:cs="Traditional Arabic"/>
          <w:sz w:val="28"/>
          <w:szCs w:val="36"/>
        </w:rPr>
        <w:sym w:font="HQPB4" w:char="F0F7"/>
      </w:r>
      <w:r w:rsidRPr="00FE455D">
        <w:rPr>
          <w:rFonts w:cs="Traditional Arabic"/>
          <w:sz w:val="28"/>
          <w:szCs w:val="36"/>
        </w:rPr>
        <w:sym w:font="HQPB2" w:char="F059"/>
      </w:r>
      <w:r w:rsidRPr="00FE455D">
        <w:rPr>
          <w:rFonts w:cs="Traditional Arabic"/>
          <w:sz w:val="28"/>
          <w:szCs w:val="36"/>
        </w:rPr>
        <w:sym w:font="HQPB4" w:char="F0CF"/>
      </w:r>
      <w:r w:rsidRPr="00FE455D">
        <w:rPr>
          <w:rFonts w:cs="Traditional Arabic"/>
          <w:sz w:val="28"/>
          <w:szCs w:val="36"/>
        </w:rPr>
        <w:sym w:font="HQPB2" w:char="F042"/>
      </w:r>
      <w:r w:rsidRPr="00FE455D">
        <w:rPr>
          <w:rFonts w:ascii="(normal text)" w:hAnsi="(normal text)" w:cs="Traditional Arabic"/>
          <w:szCs w:val="36"/>
          <w:rtl/>
        </w:rPr>
        <w:t xml:space="preserve"> </w:t>
      </w:r>
      <w:r w:rsidRPr="00FE455D">
        <w:rPr>
          <w:rFonts w:cs="Traditional Arabic"/>
          <w:sz w:val="28"/>
          <w:szCs w:val="36"/>
        </w:rPr>
        <w:sym w:font="HQPB1" w:char="F024"/>
      </w:r>
      <w:r w:rsidRPr="00FE455D">
        <w:rPr>
          <w:rFonts w:cs="Traditional Arabic"/>
          <w:sz w:val="28"/>
          <w:szCs w:val="36"/>
        </w:rPr>
        <w:sym w:font="HQPB5" w:char="F074"/>
      </w:r>
      <w:r w:rsidRPr="00FE455D">
        <w:rPr>
          <w:rFonts w:cs="Traditional Arabic"/>
          <w:sz w:val="28"/>
          <w:szCs w:val="36"/>
        </w:rPr>
        <w:sym w:font="HQPB2" w:char="F042"/>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5" w:char="F09A"/>
      </w:r>
      <w:r w:rsidRPr="00FE455D">
        <w:rPr>
          <w:rFonts w:cs="Traditional Arabic"/>
          <w:sz w:val="28"/>
          <w:szCs w:val="36"/>
        </w:rPr>
        <w:sym w:font="HQPB2" w:char="F0C6"/>
      </w:r>
      <w:r w:rsidRPr="00FE455D">
        <w:rPr>
          <w:rFonts w:cs="Traditional Arabic"/>
          <w:sz w:val="28"/>
          <w:szCs w:val="36"/>
        </w:rPr>
        <w:sym w:font="HQPB5" w:char="F073"/>
      </w:r>
      <w:r w:rsidRPr="00FE455D">
        <w:rPr>
          <w:rFonts w:cs="Traditional Arabic"/>
          <w:sz w:val="28"/>
          <w:szCs w:val="36"/>
        </w:rPr>
        <w:sym w:font="HQPB1" w:char="F0DC"/>
      </w:r>
      <w:r w:rsidRPr="00FE455D">
        <w:rPr>
          <w:rFonts w:cs="Traditional Arabic"/>
          <w:sz w:val="28"/>
          <w:szCs w:val="36"/>
        </w:rPr>
        <w:sym w:font="HQPB5" w:char="F074"/>
      </w:r>
      <w:r w:rsidRPr="00FE455D">
        <w:rPr>
          <w:rFonts w:cs="Traditional Arabic"/>
          <w:sz w:val="28"/>
          <w:szCs w:val="36"/>
        </w:rPr>
        <w:sym w:font="HQPB1" w:char="F02F"/>
      </w:r>
      <w:r w:rsidRPr="00FE455D">
        <w:rPr>
          <w:rFonts w:ascii="(normal text)" w:hAnsi="(normal text)" w:cs="Traditional Arabic"/>
          <w:szCs w:val="36"/>
          <w:rtl/>
        </w:rPr>
        <w:t xml:space="preserve"> </w:t>
      </w:r>
      <w:r w:rsidRPr="00FE455D">
        <w:rPr>
          <w:rFonts w:cs="Traditional Arabic"/>
          <w:sz w:val="28"/>
          <w:szCs w:val="36"/>
        </w:rPr>
        <w:sym w:font="HQPB4" w:char="F028"/>
      </w:r>
      <w:r w:rsidRPr="00FE455D">
        <w:rPr>
          <w:rFonts w:ascii="(normal text)" w:hAnsi="(normal text)" w:cs="Traditional Arabic"/>
          <w:szCs w:val="36"/>
          <w:rtl/>
        </w:rPr>
        <w:t xml:space="preserve"> </w:t>
      </w:r>
      <w:r w:rsidRPr="00FE455D">
        <w:rPr>
          <w:rFonts w:cs="Traditional Arabic"/>
          <w:sz w:val="28"/>
          <w:szCs w:val="36"/>
        </w:rPr>
        <w:sym w:font="HQPB5" w:char="F09F"/>
      </w:r>
      <w:r w:rsidRPr="00FE455D">
        <w:rPr>
          <w:rFonts w:cs="Traditional Arabic"/>
          <w:sz w:val="28"/>
          <w:szCs w:val="36"/>
        </w:rPr>
        <w:sym w:font="HQPB2" w:char="F077"/>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5" w:char="F028"/>
      </w:r>
      <w:r w:rsidRPr="00FE455D">
        <w:rPr>
          <w:rFonts w:cs="Traditional Arabic"/>
          <w:sz w:val="28"/>
          <w:szCs w:val="36"/>
        </w:rPr>
        <w:sym w:font="HQPB1" w:char="F023"/>
      </w:r>
      <w:r w:rsidRPr="00FE455D">
        <w:rPr>
          <w:rFonts w:cs="Traditional Arabic"/>
          <w:sz w:val="28"/>
          <w:szCs w:val="36"/>
        </w:rPr>
        <w:sym w:font="HQPB2" w:char="F071"/>
      </w:r>
      <w:r w:rsidRPr="00FE455D">
        <w:rPr>
          <w:rFonts w:cs="Traditional Arabic"/>
          <w:sz w:val="28"/>
          <w:szCs w:val="36"/>
        </w:rPr>
        <w:sym w:font="HQPB4" w:char="F0E8"/>
      </w:r>
      <w:r w:rsidRPr="00FE455D">
        <w:rPr>
          <w:rFonts w:cs="Traditional Arabic"/>
          <w:sz w:val="28"/>
          <w:szCs w:val="36"/>
        </w:rPr>
        <w:sym w:font="HQPB2" w:char="F03D"/>
      </w:r>
      <w:r w:rsidRPr="00FE455D">
        <w:rPr>
          <w:rFonts w:cs="Traditional Arabic"/>
          <w:sz w:val="28"/>
          <w:szCs w:val="36"/>
        </w:rPr>
        <w:sym w:font="HQPB4" w:char="F0E7"/>
      </w:r>
      <w:r w:rsidRPr="00FE455D">
        <w:rPr>
          <w:rFonts w:cs="Traditional Arabic"/>
          <w:sz w:val="28"/>
          <w:szCs w:val="36"/>
        </w:rPr>
        <w:sym w:font="HQPB1" w:char="F047"/>
      </w:r>
      <w:r w:rsidRPr="00FE455D">
        <w:rPr>
          <w:rFonts w:cs="Traditional Arabic"/>
          <w:sz w:val="28"/>
          <w:szCs w:val="36"/>
        </w:rPr>
        <w:sym w:font="HQPB4" w:char="F0F8"/>
      </w:r>
      <w:r w:rsidRPr="00FE455D">
        <w:rPr>
          <w:rFonts w:cs="Traditional Arabic"/>
          <w:sz w:val="28"/>
          <w:szCs w:val="36"/>
        </w:rPr>
        <w:sym w:font="HQPB2" w:char="F029"/>
      </w:r>
      <w:r w:rsidRPr="00FE455D">
        <w:rPr>
          <w:rFonts w:cs="Traditional Arabic"/>
          <w:sz w:val="28"/>
          <w:szCs w:val="36"/>
        </w:rPr>
        <w:sym w:font="HQPB5" w:char="F073"/>
      </w:r>
      <w:r w:rsidRPr="00FE455D">
        <w:rPr>
          <w:rFonts w:cs="Traditional Arabic"/>
          <w:sz w:val="28"/>
          <w:szCs w:val="36"/>
        </w:rPr>
        <w:sym w:font="HQPB1" w:char="F03F"/>
      </w:r>
      <w:r w:rsidRPr="00FE455D">
        <w:rPr>
          <w:rFonts w:ascii="(normal text)" w:hAnsi="(normal text)" w:cs="Traditional Arabic"/>
          <w:szCs w:val="36"/>
          <w:rtl/>
        </w:rPr>
        <w:t xml:space="preserve"> </w:t>
      </w:r>
      <w:r w:rsidRPr="00FE455D">
        <w:rPr>
          <w:rFonts w:cs="Traditional Arabic"/>
          <w:sz w:val="28"/>
          <w:szCs w:val="36"/>
        </w:rPr>
        <w:sym w:font="HQPB5" w:char="F09A"/>
      </w:r>
      <w:r w:rsidRPr="00FE455D">
        <w:rPr>
          <w:rFonts w:cs="Traditional Arabic"/>
          <w:sz w:val="28"/>
          <w:szCs w:val="36"/>
        </w:rPr>
        <w:sym w:font="HQPB3" w:char="F05B"/>
      </w:r>
      <w:r w:rsidRPr="00FE455D">
        <w:rPr>
          <w:rFonts w:cs="Traditional Arabic"/>
          <w:sz w:val="28"/>
          <w:szCs w:val="36"/>
        </w:rPr>
        <w:sym w:font="HQPB4" w:char="F0F8"/>
      </w:r>
      <w:r w:rsidRPr="00FE455D">
        <w:rPr>
          <w:rFonts w:cs="Traditional Arabic"/>
          <w:sz w:val="28"/>
          <w:szCs w:val="36"/>
        </w:rPr>
        <w:sym w:font="HQPB1" w:char="F0FF"/>
      </w:r>
      <w:r w:rsidRPr="00FE455D">
        <w:rPr>
          <w:rFonts w:cs="Traditional Arabic"/>
          <w:sz w:val="28"/>
          <w:szCs w:val="36"/>
        </w:rPr>
        <w:sym w:font="HQPB4" w:char="F0A8"/>
      </w:r>
      <w:r w:rsidRPr="00FE455D">
        <w:rPr>
          <w:rFonts w:cs="Traditional Arabic"/>
          <w:sz w:val="28"/>
          <w:szCs w:val="36"/>
        </w:rPr>
        <w:sym w:font="HQPB2" w:char="F05A"/>
      </w:r>
      <w:r w:rsidRPr="00FE455D">
        <w:rPr>
          <w:rFonts w:cs="Traditional Arabic"/>
          <w:sz w:val="28"/>
          <w:szCs w:val="36"/>
        </w:rPr>
        <w:sym w:font="HQPB2" w:char="F039"/>
      </w:r>
      <w:r w:rsidRPr="00FE455D">
        <w:rPr>
          <w:rFonts w:cs="Traditional Arabic"/>
          <w:sz w:val="28"/>
          <w:szCs w:val="36"/>
        </w:rPr>
        <w:sym w:font="HQPB5" w:char="F024"/>
      </w:r>
      <w:r w:rsidRPr="00FE455D">
        <w:rPr>
          <w:rFonts w:cs="Traditional Arabic"/>
          <w:sz w:val="28"/>
          <w:szCs w:val="36"/>
        </w:rPr>
        <w:sym w:font="HQPB1" w:char="F023"/>
      </w:r>
      <w:r w:rsidRPr="00FE455D">
        <w:rPr>
          <w:rFonts w:ascii="(normal text)" w:hAnsi="(normal text)" w:cs="Traditional Arabic"/>
          <w:szCs w:val="36"/>
          <w:rtl/>
        </w:rPr>
        <w:t xml:space="preserve"> </w:t>
      </w:r>
      <w:r w:rsidRPr="00FE455D">
        <w:rPr>
          <w:rFonts w:cs="Traditional Arabic"/>
          <w:sz w:val="28"/>
          <w:szCs w:val="36"/>
        </w:rPr>
        <w:sym w:font="HQPB2" w:char="F0D3"/>
      </w:r>
      <w:r w:rsidRPr="00FE455D">
        <w:rPr>
          <w:rFonts w:cs="Traditional Arabic"/>
          <w:sz w:val="28"/>
          <w:szCs w:val="36"/>
        </w:rPr>
        <w:sym w:font="HQPB4" w:char="F0C9"/>
      </w:r>
      <w:r w:rsidRPr="00FE455D">
        <w:rPr>
          <w:rFonts w:cs="Traditional Arabic"/>
          <w:sz w:val="28"/>
          <w:szCs w:val="36"/>
        </w:rPr>
        <w:sym w:font="HQPB1" w:char="F04C"/>
      </w:r>
      <w:r w:rsidRPr="00FE455D">
        <w:rPr>
          <w:rFonts w:cs="Traditional Arabic"/>
          <w:sz w:val="28"/>
          <w:szCs w:val="36"/>
        </w:rPr>
        <w:sym w:font="HQPB4" w:char="F0A9"/>
      </w:r>
      <w:r w:rsidRPr="00FE455D">
        <w:rPr>
          <w:rFonts w:cs="Traditional Arabic"/>
          <w:sz w:val="28"/>
          <w:szCs w:val="36"/>
        </w:rPr>
        <w:sym w:font="HQPB2" w:char="F039"/>
      </w:r>
      <w:r w:rsidRPr="00FE455D">
        <w:rPr>
          <w:rFonts w:cs="Traditional Arabic"/>
          <w:sz w:val="28"/>
          <w:szCs w:val="36"/>
        </w:rPr>
        <w:sym w:font="HQPB5" w:char="F024"/>
      </w:r>
      <w:r w:rsidRPr="00FE455D">
        <w:rPr>
          <w:rFonts w:cs="Traditional Arabic"/>
          <w:sz w:val="28"/>
          <w:szCs w:val="36"/>
        </w:rPr>
        <w:sym w:font="HQPB1" w:char="F023"/>
      </w:r>
      <w:r w:rsidRPr="00FE455D">
        <w:rPr>
          <w:rFonts w:ascii="(normal text)" w:hAnsi="(normal text)" w:cs="Traditional Arabic"/>
          <w:szCs w:val="36"/>
          <w:rtl/>
        </w:rPr>
        <w:t xml:space="preserve"> </w:t>
      </w:r>
      <w:r w:rsidRPr="00FE455D">
        <w:rPr>
          <w:rFonts w:cs="Traditional Arabic"/>
          <w:sz w:val="28"/>
          <w:szCs w:val="36"/>
        </w:rPr>
        <w:sym w:font="HQPB5" w:char="F074"/>
      </w:r>
      <w:r w:rsidRPr="00FE455D">
        <w:rPr>
          <w:rFonts w:cs="Traditional Arabic"/>
          <w:sz w:val="28"/>
          <w:szCs w:val="36"/>
        </w:rPr>
        <w:sym w:font="HQPB2" w:char="F050"/>
      </w:r>
      <w:r w:rsidRPr="00FE455D">
        <w:rPr>
          <w:rFonts w:cs="Traditional Arabic"/>
          <w:sz w:val="28"/>
          <w:szCs w:val="36"/>
        </w:rPr>
        <w:sym w:font="HQPB4" w:char="F0A7"/>
      </w:r>
      <w:r w:rsidRPr="00FE455D">
        <w:rPr>
          <w:rFonts w:cs="Traditional Arabic"/>
          <w:sz w:val="28"/>
          <w:szCs w:val="36"/>
        </w:rPr>
        <w:sym w:font="HQPB1" w:char="F08D"/>
      </w:r>
      <w:r w:rsidRPr="00FE455D">
        <w:rPr>
          <w:rFonts w:cs="Traditional Arabic"/>
          <w:sz w:val="28"/>
          <w:szCs w:val="36"/>
        </w:rPr>
        <w:sym w:font="HQPB5" w:char="F079"/>
      </w:r>
      <w:r w:rsidRPr="00FE455D">
        <w:rPr>
          <w:rFonts w:cs="Traditional Arabic"/>
          <w:sz w:val="28"/>
          <w:szCs w:val="36"/>
        </w:rPr>
        <w:sym w:font="HQPB1" w:char="F06D"/>
      </w:r>
      <w:r w:rsidRPr="00FE455D">
        <w:rPr>
          <w:rFonts w:ascii="(normal text)" w:hAnsi="(normal text)" w:cs="Traditional Arabic"/>
          <w:szCs w:val="36"/>
          <w:rtl/>
        </w:rPr>
        <w:t xml:space="preserve"> </w:t>
      </w:r>
      <w:r w:rsidRPr="00FE455D">
        <w:rPr>
          <w:rFonts w:cs="Traditional Arabic"/>
          <w:sz w:val="28"/>
          <w:szCs w:val="36"/>
        </w:rPr>
        <w:sym w:font="HQPB5" w:char="F0AA"/>
      </w:r>
      <w:r w:rsidRPr="00FE455D">
        <w:rPr>
          <w:rFonts w:cs="Traditional Arabic"/>
          <w:sz w:val="28"/>
          <w:szCs w:val="36"/>
        </w:rPr>
        <w:sym w:font="HQPB1" w:char="F021"/>
      </w:r>
      <w:r w:rsidRPr="00FE455D">
        <w:rPr>
          <w:rFonts w:cs="Traditional Arabic"/>
          <w:sz w:val="28"/>
          <w:szCs w:val="36"/>
        </w:rPr>
        <w:sym w:font="HQPB5" w:char="F024"/>
      </w:r>
      <w:r w:rsidRPr="00FE455D">
        <w:rPr>
          <w:rFonts w:cs="Traditional Arabic"/>
          <w:sz w:val="28"/>
          <w:szCs w:val="36"/>
        </w:rPr>
        <w:sym w:font="HQPB1" w:char="F023"/>
      </w:r>
      <w:r w:rsidRPr="00FE455D">
        <w:rPr>
          <w:rFonts w:ascii="(normal text)" w:hAnsi="(normal text)" w:cs="Traditional Arabic"/>
          <w:szCs w:val="36"/>
          <w:rtl/>
        </w:rPr>
        <w:t xml:space="preserve"> </w:t>
      </w:r>
      <w:r w:rsidRPr="00FE455D">
        <w:rPr>
          <w:rFonts w:cs="Traditional Arabic"/>
          <w:sz w:val="28"/>
          <w:szCs w:val="36"/>
        </w:rPr>
        <w:sym w:font="HQPB5" w:char="F09E"/>
      </w:r>
      <w:r w:rsidRPr="00FE455D">
        <w:rPr>
          <w:rFonts w:cs="Traditional Arabic"/>
          <w:sz w:val="28"/>
          <w:szCs w:val="36"/>
        </w:rPr>
        <w:sym w:font="HQPB2" w:char="F077"/>
      </w:r>
      <w:r w:rsidRPr="00FE455D">
        <w:rPr>
          <w:rFonts w:cs="Traditional Arabic"/>
          <w:sz w:val="28"/>
          <w:szCs w:val="36"/>
        </w:rPr>
        <w:sym w:font="HQPB4" w:char="F0CE"/>
      </w:r>
      <w:r w:rsidRPr="00FE455D">
        <w:rPr>
          <w:rFonts w:cs="Traditional Arabic"/>
          <w:sz w:val="28"/>
          <w:szCs w:val="36"/>
        </w:rPr>
        <w:sym w:font="HQPB1" w:char="F029"/>
      </w:r>
      <w:r w:rsidRPr="00FE455D">
        <w:rPr>
          <w:rFonts w:ascii="(normal text)" w:hAnsi="(normal text)" w:cs="Traditional Arabic"/>
          <w:szCs w:val="36"/>
          <w:rtl/>
        </w:rPr>
        <w:t xml:space="preserve"> </w:t>
      </w:r>
      <w:r w:rsidRPr="00FE455D">
        <w:rPr>
          <w:rFonts w:cs="Traditional Arabic"/>
          <w:sz w:val="28"/>
          <w:szCs w:val="36"/>
        </w:rPr>
        <w:sym w:font="HQPB4" w:char="F0C8"/>
      </w:r>
      <w:r w:rsidRPr="00FE455D">
        <w:rPr>
          <w:rFonts w:cs="Traditional Arabic"/>
          <w:sz w:val="28"/>
          <w:szCs w:val="36"/>
        </w:rPr>
        <w:sym w:font="HQPB4" w:char="F064"/>
      </w:r>
      <w:r w:rsidRPr="00FE455D">
        <w:rPr>
          <w:rFonts w:cs="Traditional Arabic"/>
          <w:sz w:val="28"/>
          <w:szCs w:val="36"/>
        </w:rPr>
        <w:sym w:font="HQPB2" w:char="F02C"/>
      </w:r>
      <w:r w:rsidRPr="00FE455D">
        <w:rPr>
          <w:rFonts w:cs="Traditional Arabic"/>
          <w:sz w:val="28"/>
          <w:szCs w:val="36"/>
        </w:rPr>
        <w:sym w:font="HQPB5" w:char="F079"/>
      </w:r>
      <w:r w:rsidRPr="00FE455D">
        <w:rPr>
          <w:rFonts w:cs="Traditional Arabic"/>
          <w:sz w:val="28"/>
          <w:szCs w:val="36"/>
        </w:rPr>
        <w:sym w:font="HQPB1" w:char="F073"/>
      </w:r>
      <w:r w:rsidRPr="00FE455D">
        <w:rPr>
          <w:rFonts w:cs="Traditional Arabic"/>
          <w:sz w:val="28"/>
          <w:szCs w:val="36"/>
        </w:rPr>
        <w:sym w:font="HQPB4" w:char="F0F8"/>
      </w:r>
      <w:r w:rsidRPr="00FE455D">
        <w:rPr>
          <w:rFonts w:cs="Traditional Arabic"/>
          <w:sz w:val="28"/>
          <w:szCs w:val="36"/>
        </w:rPr>
        <w:sym w:font="HQPB2" w:char="F039"/>
      </w:r>
      <w:r w:rsidRPr="00FE455D">
        <w:rPr>
          <w:rFonts w:cs="Traditional Arabic"/>
          <w:sz w:val="28"/>
          <w:szCs w:val="36"/>
        </w:rPr>
        <w:sym w:font="HQPB5" w:char="F024"/>
      </w:r>
      <w:r w:rsidRPr="00FE455D">
        <w:rPr>
          <w:rFonts w:cs="Traditional Arabic"/>
          <w:sz w:val="28"/>
          <w:szCs w:val="36"/>
        </w:rPr>
        <w:sym w:font="HQPB1" w:char="F024"/>
      </w:r>
      <w:r w:rsidRPr="00FE455D">
        <w:rPr>
          <w:rFonts w:cs="Traditional Arabic"/>
          <w:sz w:val="28"/>
          <w:szCs w:val="36"/>
        </w:rPr>
        <w:sym w:font="HQPB4" w:char="F0CE"/>
      </w:r>
      <w:r w:rsidRPr="00FE455D">
        <w:rPr>
          <w:rFonts w:cs="Traditional Arabic"/>
          <w:sz w:val="28"/>
          <w:szCs w:val="36"/>
        </w:rPr>
        <w:sym w:font="HQPB1" w:char="F02F"/>
      </w:r>
      <w:r w:rsidRPr="00FE455D">
        <w:rPr>
          <w:rFonts w:ascii="(normal text)" w:hAnsi="(normal text)" w:cs="Traditional Arabic"/>
          <w:szCs w:val="36"/>
          <w:rtl/>
        </w:rPr>
        <w:t xml:space="preserve"> </w:t>
      </w:r>
      <w:r w:rsidRPr="00FE455D">
        <w:rPr>
          <w:rFonts w:cs="Traditional Arabic"/>
          <w:sz w:val="28"/>
          <w:szCs w:val="36"/>
        </w:rPr>
        <w:sym w:font="HQPB4" w:char="F034"/>
      </w:r>
      <w:r w:rsidRPr="00FE455D">
        <w:rPr>
          <w:rFonts w:ascii="(normal text)" w:hAnsi="(normal text)" w:cs="Traditional Arabic"/>
          <w:szCs w:val="36"/>
          <w:rtl/>
        </w:rPr>
        <w:t xml:space="preserve"> </w:t>
      </w:r>
      <w:r w:rsidRPr="00FE455D">
        <w:rPr>
          <w:rFonts w:cs="Traditional Arabic"/>
          <w:sz w:val="28"/>
          <w:szCs w:val="36"/>
        </w:rPr>
        <w:sym w:font="HQPB4" w:char="F0F6"/>
      </w:r>
      <w:r w:rsidRPr="00FE455D">
        <w:rPr>
          <w:rFonts w:cs="Traditional Arabic"/>
          <w:sz w:val="28"/>
          <w:szCs w:val="36"/>
        </w:rPr>
        <w:sym w:font="HQPB3" w:char="F02F"/>
      </w:r>
      <w:r w:rsidRPr="00FE455D">
        <w:rPr>
          <w:rFonts w:cs="Traditional Arabic"/>
          <w:sz w:val="28"/>
          <w:szCs w:val="36"/>
        </w:rPr>
        <w:sym w:font="HQPB4" w:char="F0E4"/>
      </w:r>
      <w:r w:rsidRPr="00FE455D">
        <w:rPr>
          <w:rFonts w:cs="Traditional Arabic"/>
          <w:sz w:val="28"/>
          <w:szCs w:val="36"/>
        </w:rPr>
        <w:sym w:font="HQPB2" w:char="F033"/>
      </w:r>
      <w:r w:rsidRPr="00FE455D">
        <w:rPr>
          <w:rFonts w:cs="Traditional Arabic"/>
          <w:sz w:val="28"/>
          <w:szCs w:val="36"/>
        </w:rPr>
        <w:sym w:font="HQPB4" w:char="F0CF"/>
      </w:r>
      <w:r w:rsidRPr="00FE455D">
        <w:rPr>
          <w:rFonts w:cs="Traditional Arabic"/>
          <w:sz w:val="28"/>
          <w:szCs w:val="36"/>
        </w:rPr>
        <w:sym w:font="HQPB2" w:char="F039"/>
      </w:r>
      <w:r w:rsidRPr="00FE455D">
        <w:rPr>
          <w:rFonts w:cs="Traditional Arabic"/>
          <w:sz w:val="28"/>
          <w:szCs w:val="36"/>
        </w:rPr>
        <w:sym w:font="HQPB2" w:char="F0BA"/>
      </w:r>
      <w:r w:rsidRPr="00FE455D">
        <w:rPr>
          <w:rFonts w:cs="Traditional Arabic"/>
          <w:sz w:val="28"/>
          <w:szCs w:val="36"/>
        </w:rPr>
        <w:sym w:font="HQPB5" w:char="F073"/>
      </w:r>
      <w:r w:rsidRPr="00FE455D">
        <w:rPr>
          <w:rFonts w:cs="Traditional Arabic"/>
          <w:sz w:val="28"/>
          <w:szCs w:val="36"/>
        </w:rPr>
        <w:sym w:font="HQPB1" w:char="F08C"/>
      </w:r>
      <w:r w:rsidRPr="00FE455D">
        <w:rPr>
          <w:rFonts w:ascii="(normal text)" w:hAnsi="(normal text)" w:cs="Traditional Arabic"/>
          <w:szCs w:val="36"/>
          <w:rtl/>
        </w:rPr>
        <w:t xml:space="preserve"> </w:t>
      </w:r>
      <w:r w:rsidRPr="00FE455D">
        <w:rPr>
          <w:rFonts w:cs="Traditional Arabic"/>
          <w:sz w:val="28"/>
          <w:szCs w:val="36"/>
        </w:rPr>
        <w:sym w:font="HQPB2" w:char="F04E"/>
      </w:r>
      <w:r w:rsidRPr="00FE455D">
        <w:rPr>
          <w:rFonts w:cs="Traditional Arabic"/>
          <w:sz w:val="28"/>
          <w:szCs w:val="36"/>
        </w:rPr>
        <w:sym w:font="HQPB4" w:char="F0E4"/>
      </w:r>
      <w:r w:rsidRPr="00FE455D">
        <w:rPr>
          <w:rFonts w:cs="Traditional Arabic"/>
          <w:sz w:val="28"/>
          <w:szCs w:val="36"/>
        </w:rPr>
        <w:sym w:font="HQPB2" w:char="F033"/>
      </w:r>
      <w:r w:rsidRPr="00FE455D">
        <w:rPr>
          <w:rFonts w:cs="Traditional Arabic"/>
          <w:sz w:val="28"/>
          <w:szCs w:val="36"/>
        </w:rPr>
        <w:sym w:font="HQPB3" w:char="F038"/>
      </w:r>
      <w:r w:rsidRPr="00FE455D">
        <w:rPr>
          <w:rFonts w:cs="Traditional Arabic"/>
          <w:sz w:val="28"/>
          <w:szCs w:val="36"/>
        </w:rPr>
        <w:sym w:font="HQPB4" w:char="F0A2"/>
      </w:r>
      <w:r w:rsidRPr="00FE455D">
        <w:rPr>
          <w:rFonts w:cs="Traditional Arabic"/>
          <w:sz w:val="28"/>
          <w:szCs w:val="36"/>
        </w:rPr>
        <w:sym w:font="HQPB1" w:char="F0B9"/>
      </w:r>
      <w:r w:rsidRPr="00FE455D">
        <w:rPr>
          <w:rFonts w:cs="Traditional Arabic"/>
          <w:sz w:val="28"/>
          <w:szCs w:val="36"/>
        </w:rPr>
        <w:sym w:font="HQPB5" w:char="F075"/>
      </w:r>
      <w:r w:rsidRPr="00FE455D">
        <w:rPr>
          <w:rFonts w:cs="Traditional Arabic"/>
          <w:sz w:val="28"/>
          <w:szCs w:val="36"/>
        </w:rPr>
        <w:sym w:font="HQPB2" w:char="F072"/>
      </w:r>
      <w:r w:rsidRPr="00FE455D">
        <w:rPr>
          <w:rFonts w:ascii="(normal text)" w:hAnsi="(normal text)" w:cs="Traditional Arabic"/>
          <w:szCs w:val="36"/>
          <w:rtl/>
        </w:rPr>
        <w:t xml:space="preserve"> </w:t>
      </w:r>
      <w:r w:rsidRPr="00FE455D">
        <w:rPr>
          <w:rFonts w:cs="Traditional Arabic"/>
          <w:sz w:val="28"/>
          <w:szCs w:val="36"/>
        </w:rPr>
        <w:sym w:font="HQPB2" w:char="F0BE"/>
      </w:r>
      <w:r w:rsidRPr="00FE455D">
        <w:rPr>
          <w:rFonts w:cs="Traditional Arabic"/>
          <w:sz w:val="28"/>
          <w:szCs w:val="36"/>
        </w:rPr>
        <w:sym w:font="HQPB4" w:char="F0CF"/>
      </w:r>
      <w:r w:rsidRPr="00FE455D">
        <w:rPr>
          <w:rFonts w:cs="Traditional Arabic"/>
          <w:sz w:val="28"/>
          <w:szCs w:val="36"/>
        </w:rPr>
        <w:sym w:font="HQPB2" w:char="F06D"/>
      </w:r>
      <w:r w:rsidRPr="00FE455D">
        <w:rPr>
          <w:rFonts w:cs="Traditional Arabic"/>
          <w:sz w:val="28"/>
          <w:szCs w:val="36"/>
        </w:rPr>
        <w:sym w:font="HQPB4" w:char="F0CE"/>
      </w:r>
      <w:r w:rsidRPr="00FE455D">
        <w:rPr>
          <w:rFonts w:cs="Traditional Arabic"/>
          <w:sz w:val="28"/>
          <w:szCs w:val="36"/>
        </w:rPr>
        <w:sym w:font="HQPB1" w:char="F02F"/>
      </w:r>
      <w:r w:rsidRPr="00FE455D">
        <w:rPr>
          <w:rFonts w:ascii="(normal text)" w:hAnsi="(normal text)" w:cs="Traditional Arabic"/>
          <w:szCs w:val="36"/>
          <w:rtl/>
        </w:rPr>
        <w:t xml:space="preserve"> </w:t>
      </w:r>
      <w:r w:rsidRPr="00FE455D">
        <w:rPr>
          <w:rFonts w:cs="Traditional Arabic"/>
          <w:sz w:val="28"/>
          <w:szCs w:val="36"/>
        </w:rPr>
        <w:sym w:font="HQPB4" w:char="F0F7"/>
      </w:r>
      <w:r w:rsidRPr="00FE455D">
        <w:rPr>
          <w:rFonts w:cs="Traditional Arabic"/>
          <w:sz w:val="28"/>
          <w:szCs w:val="36"/>
        </w:rPr>
        <w:sym w:font="HQPB3" w:char="F02F"/>
      </w:r>
      <w:r w:rsidRPr="00FE455D">
        <w:rPr>
          <w:rFonts w:cs="Traditional Arabic"/>
          <w:sz w:val="28"/>
          <w:szCs w:val="36"/>
        </w:rPr>
        <w:sym w:font="HQPB4" w:char="F0E4"/>
      </w:r>
      <w:r w:rsidRPr="00FE455D">
        <w:rPr>
          <w:rFonts w:cs="Traditional Arabic"/>
          <w:sz w:val="28"/>
          <w:szCs w:val="36"/>
        </w:rPr>
        <w:sym w:font="HQPB2" w:char="F033"/>
      </w:r>
      <w:r w:rsidRPr="00FE455D">
        <w:rPr>
          <w:rFonts w:cs="Traditional Arabic"/>
          <w:sz w:val="28"/>
          <w:szCs w:val="36"/>
        </w:rPr>
        <w:sym w:font="HQPB4" w:char="F0AA"/>
      </w:r>
      <w:r w:rsidRPr="00FE455D">
        <w:rPr>
          <w:rFonts w:cs="Traditional Arabic"/>
          <w:sz w:val="28"/>
          <w:szCs w:val="36"/>
        </w:rPr>
        <w:sym w:font="HQPB2" w:char="F03D"/>
      </w:r>
      <w:r w:rsidRPr="00FE455D">
        <w:rPr>
          <w:rFonts w:cs="Traditional Arabic"/>
          <w:sz w:val="28"/>
          <w:szCs w:val="36"/>
        </w:rPr>
        <w:sym w:font="HQPB5" w:char="F079"/>
      </w:r>
      <w:r w:rsidRPr="00FE455D">
        <w:rPr>
          <w:rFonts w:cs="Traditional Arabic"/>
          <w:sz w:val="28"/>
          <w:szCs w:val="36"/>
        </w:rPr>
        <w:sym w:font="HQPB1" w:char="F0E8"/>
      </w:r>
      <w:r w:rsidRPr="00FE455D">
        <w:rPr>
          <w:rFonts w:cs="Traditional Arabic"/>
          <w:sz w:val="28"/>
          <w:szCs w:val="36"/>
        </w:rPr>
        <w:sym w:font="HQPB5" w:char="F073"/>
      </w:r>
      <w:r w:rsidRPr="00FE455D">
        <w:rPr>
          <w:rFonts w:cs="Traditional Arabic"/>
          <w:sz w:val="28"/>
          <w:szCs w:val="36"/>
        </w:rPr>
        <w:sym w:font="HQPB2" w:char="F039"/>
      </w:r>
      <w:r w:rsidRPr="00FE455D">
        <w:rPr>
          <w:rFonts w:ascii="(normal text)" w:hAnsi="(normal text)" w:cs="Traditional Arabic"/>
          <w:szCs w:val="36"/>
          <w:rtl/>
        </w:rPr>
        <w:t xml:space="preserve"> </w:t>
      </w:r>
      <w:r w:rsidRPr="00FE455D">
        <w:rPr>
          <w:rFonts w:cs="Traditional Arabic"/>
          <w:sz w:val="28"/>
          <w:szCs w:val="36"/>
        </w:rPr>
        <w:sym w:font="HQPB5" w:char="F074"/>
      </w:r>
      <w:r w:rsidRPr="00FE455D">
        <w:rPr>
          <w:rFonts w:cs="Traditional Arabic"/>
          <w:sz w:val="28"/>
          <w:szCs w:val="36"/>
        </w:rPr>
        <w:sym w:font="HQPB2" w:char="F062"/>
      </w:r>
      <w:r w:rsidRPr="00FE455D">
        <w:rPr>
          <w:rFonts w:cs="Traditional Arabic"/>
          <w:sz w:val="28"/>
          <w:szCs w:val="36"/>
        </w:rPr>
        <w:sym w:font="HQPB2" w:char="F071"/>
      </w:r>
      <w:r w:rsidRPr="00FE455D">
        <w:rPr>
          <w:rFonts w:cs="Traditional Arabic"/>
          <w:sz w:val="28"/>
          <w:szCs w:val="36"/>
        </w:rPr>
        <w:sym w:font="HQPB4" w:char="F0E8"/>
      </w:r>
      <w:r w:rsidRPr="00FE455D">
        <w:rPr>
          <w:rFonts w:cs="Traditional Arabic"/>
          <w:sz w:val="28"/>
          <w:szCs w:val="36"/>
        </w:rPr>
        <w:sym w:font="HQPB2" w:char="F03D"/>
      </w:r>
      <w:r w:rsidRPr="00FE455D">
        <w:rPr>
          <w:rFonts w:cs="Traditional Arabic"/>
          <w:sz w:val="28"/>
          <w:szCs w:val="36"/>
        </w:rPr>
        <w:sym w:font="HQPB4" w:char="F0C9"/>
      </w:r>
      <w:r w:rsidRPr="00FE455D">
        <w:rPr>
          <w:rFonts w:cs="Traditional Arabic"/>
          <w:sz w:val="28"/>
          <w:szCs w:val="36"/>
        </w:rPr>
        <w:sym w:font="HQPB2" w:char="F029"/>
      </w:r>
      <w:r w:rsidRPr="00FE455D">
        <w:rPr>
          <w:rFonts w:cs="Traditional Arabic"/>
          <w:sz w:val="28"/>
          <w:szCs w:val="36"/>
        </w:rPr>
        <w:sym w:font="HQPB4" w:char="F0F7"/>
      </w:r>
      <w:r w:rsidRPr="00FE455D">
        <w:rPr>
          <w:rFonts w:cs="Traditional Arabic"/>
          <w:sz w:val="28"/>
          <w:szCs w:val="36"/>
        </w:rPr>
        <w:sym w:font="HQPB1" w:char="F0E8"/>
      </w:r>
      <w:r w:rsidRPr="00FE455D">
        <w:rPr>
          <w:rFonts w:cs="Traditional Arabic"/>
          <w:sz w:val="28"/>
          <w:szCs w:val="36"/>
        </w:rPr>
        <w:sym w:font="HQPB5" w:char="F073"/>
      </w:r>
      <w:r w:rsidRPr="00FE455D">
        <w:rPr>
          <w:rFonts w:cs="Traditional Arabic"/>
          <w:sz w:val="28"/>
          <w:szCs w:val="36"/>
        </w:rPr>
        <w:sym w:font="HQPB1" w:char="F03F"/>
      </w:r>
      <w:r w:rsidRPr="00FE455D">
        <w:rPr>
          <w:rFonts w:ascii="(normal text)" w:hAnsi="(normal text)" w:cs="Traditional Arabic"/>
          <w:szCs w:val="36"/>
          <w:rtl/>
        </w:rPr>
        <w:t xml:space="preserve"> </w:t>
      </w:r>
      <w:r w:rsidRPr="00FE455D">
        <w:rPr>
          <w:rFonts w:cs="Traditional Arabic"/>
          <w:sz w:val="28"/>
          <w:szCs w:val="36"/>
        </w:rPr>
        <w:sym w:font="HQPB2" w:char="F0C7"/>
      </w:r>
      <w:r w:rsidRPr="00FE455D">
        <w:rPr>
          <w:rFonts w:cs="Traditional Arabic"/>
          <w:sz w:val="28"/>
          <w:szCs w:val="36"/>
        </w:rPr>
        <w:sym w:font="HQPB2" w:char="F0CA"/>
      </w:r>
      <w:r w:rsidRPr="00FE455D">
        <w:rPr>
          <w:rFonts w:cs="Traditional Arabic"/>
          <w:sz w:val="28"/>
          <w:szCs w:val="36"/>
        </w:rPr>
        <w:sym w:font="HQPB2" w:char="F0CE"/>
      </w:r>
      <w:r w:rsidRPr="00FE455D">
        <w:rPr>
          <w:rFonts w:cs="Traditional Arabic"/>
          <w:sz w:val="28"/>
          <w:szCs w:val="36"/>
        </w:rPr>
        <w:sym w:font="HQPB2" w:char="F0CA"/>
      </w:r>
      <w:r w:rsidRPr="00FE455D">
        <w:rPr>
          <w:rFonts w:cs="Traditional Arabic"/>
          <w:sz w:val="28"/>
          <w:szCs w:val="36"/>
        </w:rPr>
        <w:sym w:font="HQPB2" w:char="F0C8"/>
      </w:r>
      <w:r w:rsidRPr="00FE455D">
        <w:rPr>
          <w:rFonts w:ascii="(normal text)" w:hAnsi="(normal text)" w:cs="Traditional Arabic"/>
          <w:szCs w:val="36"/>
          <w:rtl/>
        </w:rPr>
        <w:t xml:space="preserve">   </w:t>
      </w:r>
    </w:p>
    <w:p w:rsidR="00204A1E" w:rsidRPr="00FE455D" w:rsidRDefault="00204A1E" w:rsidP="00FE455D">
      <w:pPr>
        <w:pStyle w:val="Default"/>
        <w:ind w:left="896" w:hanging="896"/>
        <w:jc w:val="both"/>
        <w:rPr>
          <w:rFonts w:ascii="Transliterasi" w:hAnsi="Transliterasi" w:cs="Traditional Arabic"/>
          <w:szCs w:val="36"/>
        </w:rPr>
      </w:pPr>
      <w:r w:rsidRPr="00FE455D">
        <w:rPr>
          <w:rFonts w:ascii="Transliterasi" w:hAnsi="Transliterasi" w:cs="Traditional Arabic"/>
          <w:szCs w:val="36"/>
        </w:rPr>
        <w:t xml:space="preserve">Artinya: </w:t>
      </w:r>
      <w:r w:rsidRPr="00FE455D">
        <w:rPr>
          <w:rFonts w:ascii="Transliterasi" w:cs="Traditional Arabic"/>
          <w:i/>
          <w:iCs/>
          <w:szCs w:val="36"/>
        </w:rPr>
        <w:t>“…</w:t>
      </w:r>
      <w:r w:rsidRPr="00FE455D">
        <w:rPr>
          <w:rFonts w:ascii="Transliterasi" w:hAnsi="Transliterasi" w:cs="Traditional Arabic"/>
          <w:i/>
          <w:iCs/>
          <w:szCs w:val="36"/>
        </w:rPr>
        <w:t xml:space="preserve">..dan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 sesuatu (sebab) yang benar". </w:t>
      </w:r>
      <w:r w:rsidRPr="00FE455D">
        <w:rPr>
          <w:rFonts w:ascii="Transliterasi" w:hAnsi="Transliterasi" w:cs="Traditional Arabic"/>
          <w:i/>
          <w:iCs/>
          <w:szCs w:val="36"/>
        </w:rPr>
        <w:lastRenderedPageBreak/>
        <w:t>Demikian itu yang diperintahkan kepadamu supaya kamu memahami-Nya</w:t>
      </w:r>
      <w:r w:rsidRPr="00FE455D">
        <w:rPr>
          <w:rFonts w:ascii="Transliterasi" w:cs="Traditional Arabic"/>
          <w:i/>
          <w:iCs/>
          <w:szCs w:val="36"/>
        </w:rPr>
        <w:t>”</w:t>
      </w:r>
      <w:r w:rsidRPr="00FE455D">
        <w:rPr>
          <w:rFonts w:ascii="Transliterasi" w:hAnsi="Transliterasi" w:cs="Traditional Arabic"/>
          <w:i/>
          <w:iCs/>
          <w:szCs w:val="36"/>
        </w:rPr>
        <w:t xml:space="preserve">. </w:t>
      </w:r>
      <w:r w:rsidRPr="00FE455D">
        <w:rPr>
          <w:rFonts w:ascii="Transliterasi" w:hAnsi="Transliterasi" w:cs="Traditional Arabic"/>
          <w:szCs w:val="36"/>
        </w:rPr>
        <w:t>(QS Al-An</w:t>
      </w:r>
      <w:r w:rsidRPr="00FE455D">
        <w:rPr>
          <w:rFonts w:ascii="Transliterasi" w:cs="Traditional Arabic"/>
          <w:szCs w:val="36"/>
        </w:rPr>
        <w:t>’</w:t>
      </w:r>
      <w:r w:rsidR="009D7FBE" w:rsidRPr="00FE455D">
        <w:rPr>
          <w:rFonts w:ascii="Transliterasi" w:hAnsi="Transliterasi" w:cs="Traditional Arabic"/>
          <w:szCs w:val="36"/>
        </w:rPr>
        <w:t>a</w:t>
      </w:r>
      <w:r w:rsidRPr="00FE455D">
        <w:rPr>
          <w:rFonts w:ascii="Transliterasi" w:hAnsi="Transliterasi" w:cs="Traditional Arabic"/>
          <w:szCs w:val="36"/>
        </w:rPr>
        <w:t>m: 151)</w:t>
      </w:r>
      <w:r w:rsidRPr="00FE455D">
        <w:rPr>
          <w:rStyle w:val="FootnoteReference"/>
          <w:rFonts w:ascii="Transliterasi" w:hAnsi="Transliterasi" w:cs="Traditional Arabic"/>
          <w:szCs w:val="36"/>
        </w:rPr>
        <w:footnoteReference w:id="11"/>
      </w:r>
    </w:p>
    <w:p w:rsidR="00D81E1B" w:rsidRPr="00FE455D" w:rsidRDefault="00D81E1B" w:rsidP="00D81E1B">
      <w:pPr>
        <w:pStyle w:val="Default"/>
        <w:ind w:firstLine="720"/>
        <w:jc w:val="both"/>
        <w:rPr>
          <w:rFonts w:ascii="Transliterasi" w:hAnsi="Transliterasi" w:cs="Traditional Arabic"/>
          <w:szCs w:val="36"/>
        </w:rPr>
      </w:pPr>
    </w:p>
    <w:p w:rsidR="00204A1E" w:rsidRPr="00FE455D" w:rsidRDefault="00204A1E" w:rsidP="00D81E1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Di dalam Al Qur'an dan Hadits tidak ada nash yang sharih (</w:t>
      </w:r>
      <w:r w:rsidRPr="00FE455D">
        <w:rPr>
          <w:rFonts w:ascii="Transliterasi" w:hAnsi="Transliterasi" w:cs="Traditional Arabic"/>
          <w:i/>
          <w:iCs/>
          <w:szCs w:val="36"/>
        </w:rPr>
        <w:t>clear statement</w:t>
      </w:r>
      <w:r w:rsidRPr="00FE455D">
        <w:rPr>
          <w:rFonts w:ascii="Transliterasi" w:hAnsi="Transliterasi" w:cs="Traditional Arabic"/>
          <w:szCs w:val="36"/>
        </w:rPr>
        <w:t>) yang melarang ataupun yang memerintahkan ber-KB secara eksplisit. Karena itu, hukum ber-KB harus dikembalikan kepada kaidah hukum Islam (</w:t>
      </w:r>
      <w:r w:rsidRPr="00FE455D">
        <w:rPr>
          <w:rFonts w:ascii="Transliterasi" w:hAnsi="Transliterasi" w:cs="Traditional Arabic"/>
          <w:i/>
          <w:iCs/>
          <w:szCs w:val="36"/>
        </w:rPr>
        <w:t>qaidah fiqhiyah</w:t>
      </w:r>
      <w:r w:rsidRPr="00FE455D">
        <w:rPr>
          <w:rFonts w:ascii="Transliterasi" w:hAnsi="Transliterasi" w:cs="Traditional Arabic"/>
          <w:szCs w:val="36"/>
        </w:rPr>
        <w:t>) yang menyatakan:</w:t>
      </w:r>
    </w:p>
    <w:p w:rsidR="009D7FBE" w:rsidRPr="00FE455D" w:rsidRDefault="009D7FBE" w:rsidP="00FE455D">
      <w:pPr>
        <w:pStyle w:val="Default"/>
        <w:bidi/>
        <w:spacing w:line="360" w:lineRule="auto"/>
        <w:jc w:val="both"/>
        <w:rPr>
          <w:rFonts w:ascii="Transliterasi" w:hAnsi="Transliterasi" w:cs="Traditional Arabic"/>
          <w:sz w:val="32"/>
          <w:szCs w:val="36"/>
          <w:rtl/>
        </w:rPr>
      </w:pPr>
      <w:r w:rsidRPr="00FE455D">
        <w:rPr>
          <w:rFonts w:ascii="Transliterasi" w:hAnsi="Transliterasi" w:cs="Traditional Arabic" w:hint="cs"/>
          <w:sz w:val="32"/>
          <w:szCs w:val="36"/>
          <w:rtl/>
        </w:rPr>
        <w:t>الاصل فى الا شياء و الا فعال الا با حة حتى يد ل الد ليل على تحر يمها</w:t>
      </w:r>
    </w:p>
    <w:p w:rsidR="00204A1E" w:rsidRPr="00FE455D" w:rsidRDefault="00204A1E" w:rsidP="00FE455D">
      <w:pPr>
        <w:pStyle w:val="Default"/>
        <w:spacing w:line="480" w:lineRule="auto"/>
        <w:ind w:left="993" w:hanging="993"/>
        <w:jc w:val="both"/>
        <w:rPr>
          <w:rFonts w:ascii="Transliterasi" w:hAnsi="Transliterasi" w:cs="Traditional Arabic"/>
          <w:szCs w:val="36"/>
        </w:rPr>
      </w:pPr>
      <w:r w:rsidRPr="00FE455D">
        <w:rPr>
          <w:rFonts w:ascii="Transliterasi" w:hAnsi="Transliterasi" w:cs="Traditional Arabic"/>
          <w:szCs w:val="36"/>
        </w:rPr>
        <w:t xml:space="preserve">Artinya: </w:t>
      </w:r>
      <w:r w:rsidRPr="00FE455D">
        <w:rPr>
          <w:rFonts w:ascii="Transliterasi" w:hAnsi="Transliterasi" w:cs="Traditional Arabic"/>
          <w:i/>
          <w:iCs/>
          <w:szCs w:val="36"/>
        </w:rPr>
        <w:t>"Pada dasarnya segala sesuatu itu boleh, kecuali/sehingga ada dalil yang menunjukkan keharamannya</w:t>
      </w:r>
      <w:r w:rsidRPr="00FE455D">
        <w:rPr>
          <w:rFonts w:ascii="Transliterasi" w:hAnsi="Transliterasi" w:cs="Traditional Arabic"/>
          <w:szCs w:val="36"/>
        </w:rPr>
        <w:t>."</w:t>
      </w:r>
      <w:r w:rsidRPr="00FE455D">
        <w:rPr>
          <w:rStyle w:val="FootnoteReference"/>
          <w:rFonts w:ascii="Transliterasi" w:hAnsi="Transliterasi" w:cs="Traditional Arabic"/>
          <w:szCs w:val="36"/>
        </w:rPr>
        <w:footnoteReference w:id="12"/>
      </w:r>
    </w:p>
    <w:p w:rsidR="00204A1E" w:rsidRPr="00FE455D" w:rsidRDefault="00204A1E" w:rsidP="00D81E1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Selain itu beberapa ayat Al Qur'an dan Hadits Nabi yang memberikan indikasi bahwa pada dasarnya Islam membolehkan orang Islam ber-KB. KB itu bisa berubah dari mubah (boleh) menjadi sunnah, wajib makruh atau haram, seperti halnya hukum perkawinan bagi orang Islam, yang hukum asalnya juga mubah. Hukum mubah itu bisa berubah sesuai dengan situasi dan kondisi individu Muslim yang bersangkutan, selain juga memperhatikan perubahan zaman, tempat dan keadaan masyarakat. Hal ini sesuai dengan kaidah hukum Islam yang berbunyi:</w:t>
      </w:r>
    </w:p>
    <w:p w:rsidR="00204A1E" w:rsidRPr="00FE455D" w:rsidRDefault="00204A1E" w:rsidP="00FE455D">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lastRenderedPageBreak/>
        <w:t xml:space="preserve">Artinya: </w:t>
      </w:r>
      <w:r w:rsidRPr="00FE455D">
        <w:rPr>
          <w:rFonts w:ascii="Transliterasi" w:hAnsi="Transliterasi" w:cs="Traditional Arabic"/>
          <w:i/>
          <w:iCs/>
          <w:szCs w:val="36"/>
        </w:rPr>
        <w:t>"Hukum-hukum itu bisa berubah sesuai dengan perubahan zaman, tempat dan keadaan."</w:t>
      </w:r>
      <w:r w:rsidRPr="00FE455D">
        <w:rPr>
          <w:rStyle w:val="FootnoteReference"/>
          <w:rFonts w:ascii="Transliterasi" w:hAnsi="Transliterasi" w:cs="Traditional Arabic"/>
          <w:i/>
          <w:iCs/>
          <w:szCs w:val="36"/>
        </w:rPr>
        <w:footnoteReference w:id="13"/>
      </w:r>
    </w:p>
    <w:p w:rsidR="00204A1E" w:rsidRPr="00FE455D" w:rsidRDefault="00204A1E" w:rsidP="009D7FBE">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Adapun ayat-ayat Al Qur'an yang memberi landasan hukum bagi KB dalam pengertian </w:t>
      </w:r>
      <w:r w:rsidR="009D7FBE" w:rsidRPr="00FE455D">
        <w:rPr>
          <w:rFonts w:ascii="Transliterasi" w:hAnsi="Transliterasi" w:cs="Traditional Arabic"/>
          <w:i/>
          <w:iCs/>
          <w:szCs w:val="36"/>
        </w:rPr>
        <w:t>tanz</w:t>
      </w:r>
      <w:r w:rsidRPr="00FE455D">
        <w:rPr>
          <w:rFonts w:ascii="Transliterasi" w:hAnsi="Transliterasi" w:cs="Traditional Arabic"/>
          <w:i/>
          <w:iCs/>
          <w:szCs w:val="36"/>
        </w:rPr>
        <w:t xml:space="preserve">im nasl </w:t>
      </w:r>
      <w:r w:rsidRPr="00FE455D">
        <w:rPr>
          <w:rFonts w:ascii="Transliterasi" w:hAnsi="Transliterasi" w:cs="Traditional Arabic"/>
          <w:szCs w:val="36"/>
        </w:rPr>
        <w:t xml:space="preserve">(pengaturan kelahiran), antara lain QS.An- </w:t>
      </w:r>
      <w:r w:rsidR="00D81E1B" w:rsidRPr="00FE455D">
        <w:rPr>
          <w:rFonts w:ascii="Transliterasi" w:hAnsi="Transliterasi" w:cs="Traditional Arabic"/>
          <w:szCs w:val="36"/>
        </w:rPr>
        <w:t>Nisa': 9, Luqma</w:t>
      </w:r>
      <w:r w:rsidR="009D7FBE" w:rsidRPr="00FE455D">
        <w:rPr>
          <w:rFonts w:ascii="Transliterasi" w:hAnsi="Transliterasi" w:cs="Traditional Arabic"/>
          <w:szCs w:val="36"/>
        </w:rPr>
        <w:t>n :14, dan Al-Ah</w:t>
      </w:r>
      <w:r w:rsidR="00D81E1B" w:rsidRPr="00FE455D">
        <w:rPr>
          <w:rFonts w:ascii="Transliterasi" w:hAnsi="Transliterasi" w:cs="Traditional Arabic"/>
          <w:szCs w:val="36"/>
        </w:rPr>
        <w:t>qa</w:t>
      </w:r>
      <w:r w:rsidRPr="00FE455D">
        <w:rPr>
          <w:rFonts w:ascii="Transliterasi" w:hAnsi="Transliterasi" w:cs="Traditional Arabic"/>
          <w:szCs w:val="36"/>
        </w:rPr>
        <w:t xml:space="preserve">f :15. Ayat-ayat di atas memberi petunjuk bahwa kita perlu memperhatikan keseimbangan antara mengusahkan </w:t>
      </w:r>
      <w:r w:rsidR="00D81E1B" w:rsidRPr="00FE455D">
        <w:rPr>
          <w:rFonts w:ascii="Transliterasi" w:hAnsi="Transliterasi" w:cs="Traditional Arabic"/>
          <w:szCs w:val="36"/>
        </w:rPr>
        <w:t>keturunan dengan</w:t>
      </w:r>
      <w:r w:rsidRPr="00FE455D">
        <w:rPr>
          <w:rFonts w:ascii="Transliterasi" w:hAnsi="Transliterasi" w:cs="Traditional Arabic"/>
          <w:szCs w:val="36"/>
        </w:rPr>
        <w:t>:</w:t>
      </w:r>
    </w:p>
    <w:p w:rsidR="00204A1E" w:rsidRPr="00FE455D" w:rsidRDefault="00204A1E" w:rsidP="00FE455D">
      <w:pPr>
        <w:pStyle w:val="Default"/>
        <w:numPr>
          <w:ilvl w:val="0"/>
          <w:numId w:val="5"/>
        </w:numPr>
        <w:spacing w:line="480" w:lineRule="auto"/>
        <w:ind w:left="720"/>
        <w:jc w:val="both"/>
        <w:rPr>
          <w:rFonts w:ascii="Transliterasi" w:hAnsi="Transliterasi" w:cs="Traditional Arabic"/>
          <w:szCs w:val="36"/>
        </w:rPr>
      </w:pPr>
      <w:r w:rsidRPr="00FE455D">
        <w:rPr>
          <w:rFonts w:ascii="Transliterasi" w:hAnsi="Transliterasi" w:cs="Traditional Arabic"/>
          <w:szCs w:val="36"/>
        </w:rPr>
        <w:t>Terpeliharanya kesehatan ibu dan anak, terjaminnya keselamatan jiwa ibu karena beban jasmani dan rohani selama hamil, melahirkan, menyusui dan memelihara anak serta timbulnya hal-hal yang tidak diinginkan dalam keluarga (</w:t>
      </w:r>
      <w:r w:rsidR="009D7FBE" w:rsidRPr="00FE455D">
        <w:rPr>
          <w:rFonts w:ascii="Transliterasi" w:hAnsi="Transliterasi" w:cs="Traditional Arabic"/>
          <w:i/>
          <w:iCs/>
          <w:szCs w:val="36"/>
        </w:rPr>
        <w:t>hifz</w:t>
      </w:r>
      <w:r w:rsidRPr="00FE455D">
        <w:rPr>
          <w:rFonts w:ascii="Transliterasi" w:hAnsi="Transliterasi" w:cs="Traditional Arabic"/>
          <w:i/>
          <w:iCs/>
          <w:szCs w:val="36"/>
        </w:rPr>
        <w:t>u al-Nafs</w:t>
      </w:r>
      <w:r w:rsidRPr="00FE455D">
        <w:rPr>
          <w:rFonts w:ascii="Transliterasi" w:hAnsi="Transliterasi" w:cs="Traditional Arabic"/>
          <w:szCs w:val="36"/>
        </w:rPr>
        <w:t>)</w:t>
      </w:r>
    </w:p>
    <w:p w:rsidR="00204A1E" w:rsidRPr="00FE455D" w:rsidRDefault="00204A1E" w:rsidP="00FE455D">
      <w:pPr>
        <w:pStyle w:val="Default"/>
        <w:numPr>
          <w:ilvl w:val="0"/>
          <w:numId w:val="5"/>
        </w:numPr>
        <w:spacing w:line="480" w:lineRule="auto"/>
        <w:ind w:left="720"/>
        <w:jc w:val="both"/>
        <w:rPr>
          <w:rFonts w:ascii="Transliterasi" w:hAnsi="Transliterasi" w:cs="Traditional Arabic"/>
          <w:szCs w:val="36"/>
        </w:rPr>
      </w:pPr>
      <w:r w:rsidRPr="00FE455D">
        <w:rPr>
          <w:rFonts w:ascii="Transliterasi" w:hAnsi="Transliterasi" w:cs="Traditional Arabic"/>
          <w:szCs w:val="36"/>
        </w:rPr>
        <w:t>Terpeliharanya kesehatan jiwa, kesehatan jasmani dan rohani anak serta tersedianya pendidikan dan peraw</w:t>
      </w:r>
      <w:r w:rsidR="009D7FBE" w:rsidRPr="00FE455D">
        <w:rPr>
          <w:rFonts w:ascii="Transliterasi" w:hAnsi="Transliterasi" w:cs="Traditional Arabic"/>
          <w:szCs w:val="36"/>
        </w:rPr>
        <w:t>atan yang baik bagi anak (hifz</w:t>
      </w:r>
      <w:r w:rsidRPr="00FE455D">
        <w:rPr>
          <w:rFonts w:ascii="Transliterasi" w:hAnsi="Transliterasi" w:cs="Traditional Arabic"/>
          <w:szCs w:val="36"/>
        </w:rPr>
        <w:t>u nasab)</w:t>
      </w:r>
    </w:p>
    <w:p w:rsidR="00204A1E" w:rsidRPr="00FE455D" w:rsidRDefault="00204A1E" w:rsidP="00FE455D">
      <w:pPr>
        <w:pStyle w:val="Default"/>
        <w:numPr>
          <w:ilvl w:val="0"/>
          <w:numId w:val="5"/>
        </w:numPr>
        <w:spacing w:line="480" w:lineRule="auto"/>
        <w:ind w:left="720"/>
        <w:jc w:val="both"/>
        <w:rPr>
          <w:rFonts w:ascii="Transliterasi" w:hAnsi="Transliterasi" w:cs="Traditional Arabic"/>
          <w:szCs w:val="36"/>
        </w:rPr>
      </w:pPr>
      <w:r w:rsidRPr="00FE455D">
        <w:rPr>
          <w:rFonts w:ascii="Transliterasi" w:hAnsi="Transliterasi" w:cs="Traditional Arabic"/>
          <w:szCs w:val="36"/>
        </w:rPr>
        <w:t>Terjaminnya keselamatan agama (</w:t>
      </w:r>
      <w:r w:rsidR="009D7FBE" w:rsidRPr="00FE455D">
        <w:rPr>
          <w:rFonts w:ascii="Transliterasi" w:hAnsi="Transliterasi" w:cs="Traditional Arabic"/>
          <w:i/>
          <w:iCs/>
          <w:szCs w:val="36"/>
        </w:rPr>
        <w:t>hifzu al-di</w:t>
      </w:r>
      <w:r w:rsidRPr="00FE455D">
        <w:rPr>
          <w:rFonts w:ascii="Transliterasi" w:hAnsi="Transliterasi" w:cs="Traditional Arabic"/>
          <w:i/>
          <w:iCs/>
          <w:szCs w:val="36"/>
        </w:rPr>
        <w:t>n</w:t>
      </w:r>
      <w:r w:rsidRPr="00FE455D">
        <w:rPr>
          <w:rFonts w:ascii="Transliterasi" w:hAnsi="Transliterasi" w:cs="Traditional Arabic"/>
          <w:szCs w:val="36"/>
        </w:rPr>
        <w:t>) orang tua yang dibebani kewajiban mencukupi kebutuhan hidup keluarganya.</w:t>
      </w:r>
    </w:p>
    <w:p w:rsidR="00204A1E" w:rsidRPr="00FE455D" w:rsidRDefault="00204A1E" w:rsidP="00D81E1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lastRenderedPageBreak/>
        <w:t>Yang dimaksud sterilisasi atau vasektomi dadalah proses pemandulan dengan cara memotong saluran sperma, dengan tujuan untuk menghindari kehamilan. Berbeda dengan alata kontrasepsi lainya yang bersifat sementara (tanzim an-nasl) maka vasektomi selama belum bisa dipulihkan kembali kesuburannya maka termasuk pembatasan kehamilan (tahdid an-nasl )maka hal ini dilarang oleh agama karena bertentangan dengan tujuan perkawinan yaitu mendapatkan keturunan, karen selain untuk mendapatkan kebahagiaan antara suami-istri perkawinan juga bertujuan untuk mendapatkan keturunan yang sah dan berkualitas untuk meneruskan generasi manusia.</w:t>
      </w:r>
      <w:r w:rsidRPr="00FE455D">
        <w:rPr>
          <w:rStyle w:val="FootnoteReference"/>
          <w:rFonts w:ascii="Transliterasi" w:hAnsi="Transliterasi" w:cs="Traditional Arabic"/>
          <w:szCs w:val="36"/>
        </w:rPr>
        <w:footnoteReference w:id="14"/>
      </w:r>
      <w:r w:rsidRPr="00FE455D">
        <w:rPr>
          <w:rFonts w:ascii="Transliterasi" w:hAnsi="Transliterasi" w:cs="Traditional Arabic"/>
          <w:szCs w:val="36"/>
        </w:rPr>
        <w:t xml:space="preserve"> Namun vasektomi boleh dilakukan dengan semata-mata alasan medis yaitu untuk menghindari kehamilan bagi ibu karena jika suatu saat dia hamil maka akan membahayakan kesehatan atau bahkan mengancam nyawa si ibu, adanya, penyakit berbahaya yang kemungkinan besar bisa menurun kepada anaknya kelak , atau pertimbangan medis lainya untuk menghindari </w:t>
      </w:r>
      <w:r w:rsidRPr="00FE455D">
        <w:rPr>
          <w:rFonts w:ascii="Transliterasi" w:hAnsi="Transliterasi" w:cs="Traditional Arabic"/>
          <w:i/>
          <w:iCs/>
          <w:szCs w:val="36"/>
        </w:rPr>
        <w:t xml:space="preserve">mafsadad. </w:t>
      </w:r>
    </w:p>
    <w:p w:rsidR="00204A1E" w:rsidRPr="00FE455D" w:rsidRDefault="00204A1E" w:rsidP="00D81E1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Apabila ada penemuan dibidang kedokteran yang mengindikasikan bahwa sterilisasi dapat dipulihkan kembali untuk memperoleh keturunan dengan kemungkinan keberhasilan mencapai 80 persen maka hukumnya </w:t>
      </w:r>
      <w:r w:rsidRPr="00FE455D">
        <w:rPr>
          <w:rFonts w:ascii="Transliterasi" w:hAnsi="Transliterasi" w:cs="Traditional Arabic"/>
          <w:szCs w:val="36"/>
        </w:rPr>
        <w:lastRenderedPageBreak/>
        <w:t xml:space="preserve">sama dengan alat kontrasepsi lainya yang bersifat sementara dan hukumnya menjadi boleh karena untuk memperoleh </w:t>
      </w:r>
      <w:r w:rsidRPr="00FE455D">
        <w:rPr>
          <w:rFonts w:ascii="Transliterasi" w:hAnsi="Transliterasi" w:cs="Traditional Arabic"/>
          <w:i/>
          <w:iCs/>
          <w:szCs w:val="36"/>
        </w:rPr>
        <w:t xml:space="preserve">maslahah </w:t>
      </w:r>
      <w:r w:rsidRPr="00FE455D">
        <w:rPr>
          <w:rFonts w:ascii="Transliterasi" w:hAnsi="Transliterasi" w:cs="Traditional Arabic"/>
          <w:szCs w:val="36"/>
        </w:rPr>
        <w:t xml:space="preserve">yang lebih besar,dan </w:t>
      </w:r>
      <w:r w:rsidRPr="00FE455D">
        <w:rPr>
          <w:rFonts w:ascii="Transliterasi" w:hAnsi="Transliterasi" w:cs="Traditional Arabic"/>
          <w:i/>
          <w:iCs/>
          <w:szCs w:val="36"/>
        </w:rPr>
        <w:t xml:space="preserve">illat </w:t>
      </w:r>
      <w:r w:rsidRPr="00FE455D">
        <w:rPr>
          <w:rFonts w:ascii="Transliterasi" w:hAnsi="Transliterasi" w:cs="Traditional Arabic"/>
          <w:szCs w:val="36"/>
        </w:rPr>
        <w:t>yang menjadikan vasektomi haram telah hilang.</w:t>
      </w:r>
      <w:r w:rsidRPr="00FE455D">
        <w:rPr>
          <w:rStyle w:val="FootnoteReference"/>
          <w:rFonts w:ascii="Transliterasi" w:hAnsi="Transliterasi" w:cs="Traditional Arabic"/>
          <w:szCs w:val="36"/>
        </w:rPr>
        <w:footnoteReference w:id="15"/>
      </w:r>
      <w:r w:rsidRPr="00FE455D">
        <w:rPr>
          <w:rFonts w:ascii="Transliterasi" w:hAnsi="Transliterasi" w:cs="Traditional Arabic"/>
          <w:szCs w:val="36"/>
        </w:rPr>
        <w:t xml:space="preserve"> Selain itu Islam melarang mengubah ciptaan Allah dengan jalan memotong dan menghilangkan sebagian dari tubuh sebagian dari tubuh manusia. </w:t>
      </w:r>
    </w:p>
    <w:p w:rsidR="00204A1E" w:rsidRPr="00FE455D" w:rsidRDefault="00204A1E" w:rsidP="00FE455D">
      <w:pPr>
        <w:pStyle w:val="Default"/>
        <w:spacing w:line="456" w:lineRule="auto"/>
        <w:ind w:firstLine="720"/>
        <w:jc w:val="both"/>
        <w:rPr>
          <w:rFonts w:ascii="Transliterasi" w:hAnsi="Transliterasi" w:cs="Traditional Arabic"/>
          <w:szCs w:val="36"/>
        </w:rPr>
      </w:pPr>
      <w:r w:rsidRPr="00FE455D">
        <w:rPr>
          <w:rFonts w:ascii="Transliterasi" w:hAnsi="Transliterasi" w:cs="Traditional Arabic"/>
          <w:szCs w:val="36"/>
        </w:rPr>
        <w:t>Masalah vasektomi harus dibedakan dengan masalahah khitan pada lelaki di mana sebagian dari tubuh manusia ada yang dipotong dan dihilangkan ialah kulup (</w:t>
      </w:r>
      <w:r w:rsidRPr="00FE455D">
        <w:rPr>
          <w:rFonts w:ascii="Transliterasi" w:hAnsi="Transliterasi" w:cs="Traditional Arabic"/>
          <w:i/>
          <w:iCs/>
          <w:szCs w:val="36"/>
        </w:rPr>
        <w:t>qulfah</w:t>
      </w:r>
      <w:r w:rsidRPr="00FE455D">
        <w:rPr>
          <w:rFonts w:ascii="Transliterasi" w:hAnsi="Transliterasi" w:cs="Traditional Arabic"/>
          <w:szCs w:val="36"/>
        </w:rPr>
        <w:t xml:space="preserve">) karena kalau kulup yang menutupi kepala kemaluan pria tidak dipotong dan dihilangkan justru bisa menjadi sarang penyakit kelamin (veneral disease). </w:t>
      </w:r>
    </w:p>
    <w:p w:rsidR="00204A1E" w:rsidRPr="00FE455D" w:rsidRDefault="00204A1E" w:rsidP="00FE455D">
      <w:pPr>
        <w:pStyle w:val="Default"/>
        <w:spacing w:line="456" w:lineRule="auto"/>
        <w:ind w:firstLine="720"/>
        <w:jc w:val="both"/>
        <w:rPr>
          <w:rFonts w:ascii="Transliterasi" w:hAnsi="Transliterasi" w:cs="Traditional Arabic"/>
          <w:szCs w:val="36"/>
        </w:rPr>
      </w:pPr>
      <w:r w:rsidRPr="00FE455D">
        <w:rPr>
          <w:rFonts w:ascii="Transliterasi" w:hAnsi="Transliterasi" w:cs="Traditional Arabic"/>
          <w:szCs w:val="36"/>
        </w:rPr>
        <w:t>Vasektomi juga berhubungan dengan melihat aurat orang lain karena pada dasarnya islam melarang untuk melihat aurat orang lain.Islam dapat mengizinan sesorang melihat aurat orang lain apabila ada alasan-alasan yang sah dan kuat menurut agama. Misalnya untuk kepentingan pengobatan atau pemeriksaan kesehatan bahkan sesorang laki-laki yang hendak meminang seorang wanita dapat diizinkan pula bahkan dianjurkan.</w:t>
      </w:r>
      <w:r w:rsidRPr="00FE455D">
        <w:rPr>
          <w:rStyle w:val="FootnoteReference"/>
          <w:rFonts w:ascii="Transliterasi" w:hAnsi="Transliterasi" w:cs="Traditional Arabic"/>
          <w:szCs w:val="36"/>
        </w:rPr>
        <w:footnoteReference w:id="16"/>
      </w:r>
    </w:p>
    <w:p w:rsidR="00993E78" w:rsidRDefault="00993E78" w:rsidP="00FE455D">
      <w:pPr>
        <w:pStyle w:val="Default"/>
        <w:numPr>
          <w:ilvl w:val="0"/>
          <w:numId w:val="16"/>
        </w:numPr>
        <w:spacing w:line="480" w:lineRule="auto"/>
        <w:ind w:left="360"/>
        <w:jc w:val="both"/>
        <w:rPr>
          <w:rFonts w:ascii="Transliterasi" w:hAnsi="Transliterasi" w:cs="Traditional Arabic"/>
          <w:b/>
          <w:bCs/>
          <w:szCs w:val="36"/>
        </w:rPr>
      </w:pPr>
      <w:r w:rsidRPr="00FE455D">
        <w:rPr>
          <w:rFonts w:ascii="Transliterasi" w:hAnsi="Transliterasi" w:cs="Traditional Arabic"/>
          <w:b/>
          <w:bCs/>
          <w:szCs w:val="36"/>
        </w:rPr>
        <w:lastRenderedPageBreak/>
        <w:t xml:space="preserve">Metode Penelitian </w:t>
      </w:r>
    </w:p>
    <w:p w:rsidR="00993E78" w:rsidRPr="00FE455D" w:rsidRDefault="00993E78"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1. Data yang dikumpulkan yaitu: </w:t>
      </w:r>
    </w:p>
    <w:p w:rsidR="00993E78" w:rsidRPr="00FE455D" w:rsidRDefault="00204A1E"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     </w:t>
      </w:r>
      <w:r w:rsidR="00993E78" w:rsidRPr="00FE455D">
        <w:rPr>
          <w:rFonts w:ascii="Transliterasi" w:hAnsi="Transliterasi" w:cs="Traditional Arabic"/>
          <w:szCs w:val="36"/>
        </w:rPr>
        <w:t xml:space="preserve">a. Data tentang vasektomi atau sterilisasi </w:t>
      </w:r>
    </w:p>
    <w:p w:rsidR="00993E78" w:rsidRPr="00FE455D" w:rsidRDefault="00204A1E"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     </w:t>
      </w:r>
      <w:r w:rsidR="00993E78" w:rsidRPr="00FE455D">
        <w:rPr>
          <w:rFonts w:ascii="Transliterasi" w:hAnsi="Transliterasi" w:cs="Traditional Arabic"/>
          <w:szCs w:val="36"/>
        </w:rPr>
        <w:t xml:space="preserve">b. Data tentang fatwa MUI tentang vasektomi </w:t>
      </w:r>
    </w:p>
    <w:p w:rsidR="00993E78" w:rsidRPr="00FE455D" w:rsidRDefault="00993E78" w:rsidP="00FE455D">
      <w:pPr>
        <w:pStyle w:val="Default"/>
        <w:spacing w:line="480" w:lineRule="auto"/>
        <w:ind w:left="360"/>
        <w:jc w:val="both"/>
        <w:rPr>
          <w:rFonts w:ascii="Transliterasi" w:hAnsi="Transliterasi" w:cs="Traditional Arabic"/>
          <w:szCs w:val="36"/>
        </w:rPr>
      </w:pPr>
      <w:r w:rsidRPr="00FE455D">
        <w:rPr>
          <w:rFonts w:ascii="Transliterasi" w:hAnsi="Transliterasi" w:cs="Traditional Arabic"/>
          <w:szCs w:val="36"/>
        </w:rPr>
        <w:t xml:space="preserve">2. Sumber Data </w:t>
      </w:r>
    </w:p>
    <w:p w:rsidR="00FE455D" w:rsidRDefault="00993E78" w:rsidP="00FE455D">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Kajian ini bersifat kajian pustaka (liberary research), karena itu data-data yang dihimpun adalah data-data kepustakaan yang representatif dan relevan terhadap kajian ini. </w:t>
      </w:r>
    </w:p>
    <w:p w:rsidR="00993E78" w:rsidRPr="00FE455D" w:rsidRDefault="00993E78" w:rsidP="00FE455D">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Adapun sumber-sumber buku adalah sebagai berikut </w:t>
      </w:r>
    </w:p>
    <w:p w:rsidR="00993E78" w:rsidRDefault="00993E78" w:rsidP="00FE455D">
      <w:pPr>
        <w:pStyle w:val="Default"/>
        <w:numPr>
          <w:ilvl w:val="0"/>
          <w:numId w:val="17"/>
        </w:numPr>
        <w:spacing w:line="480" w:lineRule="auto"/>
        <w:jc w:val="both"/>
        <w:rPr>
          <w:rFonts w:ascii="Transliterasi" w:hAnsi="Transliterasi" w:cs="Traditional Arabic"/>
          <w:szCs w:val="36"/>
        </w:rPr>
      </w:pPr>
      <w:r w:rsidRPr="00FE455D">
        <w:rPr>
          <w:rFonts w:ascii="Transliterasi" w:hAnsi="Transliterasi" w:cs="Traditional Arabic"/>
          <w:szCs w:val="36"/>
        </w:rPr>
        <w:t xml:space="preserve">Sumber Primer </w:t>
      </w:r>
    </w:p>
    <w:p w:rsidR="00993E78" w:rsidRPr="00FE455D" w:rsidRDefault="00204A1E" w:rsidP="00FE455D">
      <w:pPr>
        <w:pStyle w:val="Default"/>
        <w:spacing w:line="480" w:lineRule="auto"/>
        <w:ind w:left="720"/>
        <w:jc w:val="both"/>
        <w:rPr>
          <w:rFonts w:ascii="Transliterasi" w:hAnsi="Transliterasi" w:cs="Traditional Arabic"/>
          <w:szCs w:val="36"/>
        </w:rPr>
      </w:pPr>
      <w:r w:rsidRPr="00FE455D">
        <w:rPr>
          <w:rFonts w:ascii="Transliterasi" w:hAnsi="Transliterasi" w:cs="Traditional Arabic"/>
          <w:szCs w:val="36"/>
        </w:rPr>
        <w:t>Fatwa MUI tahun 1979,</w:t>
      </w:r>
      <w:r w:rsidR="00993E78" w:rsidRPr="00FE455D">
        <w:rPr>
          <w:rFonts w:ascii="Transliterasi" w:hAnsi="Transliterasi" w:cs="Traditional Arabic"/>
          <w:szCs w:val="36"/>
        </w:rPr>
        <w:t xml:space="preserve"> 2009 </w:t>
      </w:r>
      <w:r w:rsidRPr="00FE455D">
        <w:rPr>
          <w:rFonts w:ascii="Transliterasi" w:hAnsi="Transliterasi" w:cs="Traditional Arabic"/>
          <w:szCs w:val="36"/>
        </w:rPr>
        <w:t xml:space="preserve">dan 2012 </w:t>
      </w:r>
      <w:r w:rsidR="00993E78" w:rsidRPr="00FE455D">
        <w:rPr>
          <w:rFonts w:ascii="Transliterasi" w:hAnsi="Transliterasi" w:cs="Traditional Arabic"/>
          <w:szCs w:val="36"/>
        </w:rPr>
        <w:t xml:space="preserve">tentang vasektomi. </w:t>
      </w:r>
    </w:p>
    <w:p w:rsidR="00993E78" w:rsidRDefault="00993E78" w:rsidP="00FE455D">
      <w:pPr>
        <w:pStyle w:val="Default"/>
        <w:numPr>
          <w:ilvl w:val="0"/>
          <w:numId w:val="17"/>
        </w:numPr>
        <w:spacing w:line="480" w:lineRule="auto"/>
        <w:jc w:val="both"/>
        <w:rPr>
          <w:rFonts w:ascii="Transliterasi" w:hAnsi="Transliterasi" w:cs="Traditional Arabic"/>
          <w:szCs w:val="36"/>
        </w:rPr>
      </w:pPr>
      <w:r w:rsidRPr="00FE455D">
        <w:rPr>
          <w:rFonts w:ascii="Transliterasi" w:hAnsi="Transliterasi" w:cs="Traditional Arabic"/>
          <w:szCs w:val="36"/>
        </w:rPr>
        <w:t xml:space="preserve">Sumber Sekunder: </w:t>
      </w:r>
    </w:p>
    <w:p w:rsidR="00993E78" w:rsidRPr="00FE455D" w:rsidRDefault="00993E78" w:rsidP="00FE455D">
      <w:pPr>
        <w:pStyle w:val="Default"/>
        <w:numPr>
          <w:ilvl w:val="1"/>
          <w:numId w:val="18"/>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H. A. Djazuli </w:t>
      </w:r>
      <w:r w:rsidRPr="00FE455D">
        <w:rPr>
          <w:rFonts w:ascii="Transliterasi" w:hAnsi="Times New Arabic" w:cs="Traditional Arabic"/>
          <w:szCs w:val="36"/>
        </w:rPr>
        <w:t>”</w:t>
      </w:r>
      <w:r w:rsidRPr="00FE455D">
        <w:rPr>
          <w:rFonts w:ascii="Transliterasi" w:hAnsi="Transliterasi" w:cs="Traditional Arabic"/>
          <w:szCs w:val="36"/>
        </w:rPr>
        <w:t>Kaidah-Kaidah Fikih</w:t>
      </w:r>
      <w:r w:rsidRPr="00FE455D">
        <w:rPr>
          <w:rFonts w:ascii="Transliterasi" w:hAnsi="Times New Arabic" w:cs="Traditional Arabic"/>
          <w:szCs w:val="36"/>
        </w:rPr>
        <w:t>”</w:t>
      </w:r>
      <w:r w:rsidRPr="00FE455D">
        <w:rPr>
          <w:rFonts w:ascii="Transliterasi" w:hAnsi="Transliterasi" w:cs="Traditional Arabic"/>
          <w:szCs w:val="36"/>
        </w:rPr>
        <w:t xml:space="preserve"> Jakarta, Kencana Perdana Media Group, 2007 </w:t>
      </w:r>
    </w:p>
    <w:p w:rsidR="00993E78" w:rsidRPr="00FE455D" w:rsidRDefault="00993E78" w:rsidP="00FE455D">
      <w:pPr>
        <w:pStyle w:val="Default"/>
        <w:numPr>
          <w:ilvl w:val="1"/>
          <w:numId w:val="18"/>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Amir Syamsuddin </w:t>
      </w:r>
      <w:r w:rsidRPr="00FE455D">
        <w:rPr>
          <w:rFonts w:ascii="Transliterasi" w:hAnsi="Times New Arabic" w:cs="Traditional Arabic"/>
          <w:szCs w:val="36"/>
        </w:rPr>
        <w:t>”</w:t>
      </w:r>
      <w:r w:rsidRPr="00FE455D">
        <w:rPr>
          <w:rFonts w:ascii="Transliterasi" w:hAnsi="Transliterasi" w:cs="Traditional Arabic"/>
          <w:szCs w:val="36"/>
        </w:rPr>
        <w:t xml:space="preserve">Ushul Fiqh Jilid I </w:t>
      </w:r>
      <w:r w:rsidRPr="00FE455D">
        <w:rPr>
          <w:rFonts w:ascii="Transliterasi" w:hAnsi="Times New Arabic" w:cs="Traditional Arabic"/>
          <w:szCs w:val="36"/>
        </w:rPr>
        <w:t>”</w:t>
      </w:r>
      <w:r w:rsidRPr="00FE455D">
        <w:rPr>
          <w:rFonts w:ascii="Transliterasi" w:hAnsi="Transliterasi" w:cs="Traditional Arabic"/>
          <w:szCs w:val="36"/>
        </w:rPr>
        <w:t xml:space="preserve"> Ciputat, PT. Logos Wacana Ilmu, 1997 </w:t>
      </w:r>
    </w:p>
    <w:p w:rsidR="00993E78" w:rsidRPr="00FE455D" w:rsidRDefault="00993E78" w:rsidP="00FE455D">
      <w:pPr>
        <w:pStyle w:val="Default"/>
        <w:numPr>
          <w:ilvl w:val="1"/>
          <w:numId w:val="18"/>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M. Hasbi Umar </w:t>
      </w:r>
      <w:r w:rsidRPr="00FE455D">
        <w:rPr>
          <w:rFonts w:ascii="Transliterasi" w:hAnsi="Times New Arabic" w:cs="Traditional Arabic"/>
          <w:szCs w:val="36"/>
        </w:rPr>
        <w:t>”</w:t>
      </w:r>
      <w:r w:rsidRPr="00FE455D">
        <w:rPr>
          <w:rFonts w:ascii="Transliterasi" w:hAnsi="Transliterasi" w:cs="Traditional Arabic"/>
          <w:szCs w:val="36"/>
        </w:rPr>
        <w:t xml:space="preserve">Nalar Fiqih Kontemporer, Jakarta Gaung Persada Jakarta, 2007 </w:t>
      </w:r>
    </w:p>
    <w:p w:rsidR="00993E78" w:rsidRPr="00FE455D" w:rsidRDefault="00993E78" w:rsidP="00FE455D">
      <w:pPr>
        <w:pStyle w:val="Default"/>
        <w:numPr>
          <w:ilvl w:val="1"/>
          <w:numId w:val="18"/>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lastRenderedPageBreak/>
        <w:t xml:space="preserve">Aminudin Yakub </w:t>
      </w:r>
      <w:r w:rsidRPr="00FE455D">
        <w:rPr>
          <w:rFonts w:ascii="Transliterasi" w:hAnsi="Times New Arabic" w:cs="Traditional Arabic"/>
          <w:szCs w:val="36"/>
        </w:rPr>
        <w:t>”</w:t>
      </w:r>
      <w:r w:rsidRPr="00FE455D">
        <w:rPr>
          <w:rFonts w:ascii="Transliterasi" w:hAnsi="Transliterasi" w:cs="Traditional Arabic"/>
          <w:szCs w:val="36"/>
        </w:rPr>
        <w:t>KB Dalam Polemik, Melacak Pesan Subtantif Islam</w:t>
      </w:r>
      <w:r w:rsidRPr="00FE455D">
        <w:rPr>
          <w:rFonts w:ascii="Transliterasi" w:hAnsi="Times New Arabic" w:cs="Traditional Arabic"/>
          <w:szCs w:val="36"/>
        </w:rPr>
        <w:t>”</w:t>
      </w:r>
      <w:r w:rsidRPr="00FE455D">
        <w:rPr>
          <w:rFonts w:ascii="Transliterasi" w:hAnsi="Transliterasi" w:cs="Traditional Arabic"/>
          <w:szCs w:val="36"/>
        </w:rPr>
        <w:t xml:space="preserve"> Jakarta, PBB UIN, 2003 </w:t>
      </w:r>
    </w:p>
    <w:p w:rsidR="00993E78" w:rsidRPr="00FE455D" w:rsidRDefault="00993E78" w:rsidP="00FE455D">
      <w:pPr>
        <w:pStyle w:val="Default"/>
        <w:numPr>
          <w:ilvl w:val="1"/>
          <w:numId w:val="18"/>
        </w:numPr>
        <w:spacing w:line="480" w:lineRule="auto"/>
        <w:ind w:left="1080"/>
        <w:jc w:val="both"/>
        <w:rPr>
          <w:rFonts w:ascii="Transliterasi" w:hAnsi="Transliterasi" w:cs="Traditional Arabic"/>
          <w:szCs w:val="36"/>
        </w:rPr>
      </w:pPr>
      <w:r w:rsidRPr="00FE455D">
        <w:rPr>
          <w:rFonts w:ascii="Transliterasi" w:hAnsi="Transliterasi" w:cs="Traditional Arabic"/>
          <w:szCs w:val="36"/>
        </w:rPr>
        <w:t xml:space="preserve">Hanafi Hartanto </w:t>
      </w:r>
      <w:r w:rsidRPr="00FE455D">
        <w:rPr>
          <w:rFonts w:ascii="Transliterasi" w:hAnsi="Times New Arabic" w:cs="Traditional Arabic"/>
          <w:szCs w:val="36"/>
        </w:rPr>
        <w:t>”</w:t>
      </w:r>
      <w:r w:rsidRPr="00FE455D">
        <w:rPr>
          <w:rFonts w:ascii="Transliterasi" w:hAnsi="Transliterasi" w:cs="Traditional Arabic"/>
          <w:szCs w:val="36"/>
        </w:rPr>
        <w:t>Keluarga Berencana dan Kontrasepsi</w:t>
      </w:r>
      <w:r w:rsidRPr="00FE455D">
        <w:rPr>
          <w:rFonts w:ascii="Transliterasi" w:hAnsi="Times New Arabic" w:cs="Traditional Arabic"/>
          <w:szCs w:val="36"/>
        </w:rPr>
        <w:t>”</w:t>
      </w:r>
      <w:r w:rsidRPr="00FE455D">
        <w:rPr>
          <w:rFonts w:ascii="Transliterasi" w:hAnsi="Transliterasi" w:cs="Traditional Arabic"/>
          <w:szCs w:val="36"/>
        </w:rPr>
        <w:t xml:space="preserve"> Jakarta, Pustaka Sinar Harapan, 2004 </w:t>
      </w:r>
    </w:p>
    <w:p w:rsidR="00993E78" w:rsidRDefault="00993E78" w:rsidP="00FE455D">
      <w:pPr>
        <w:pStyle w:val="Default"/>
        <w:numPr>
          <w:ilvl w:val="0"/>
          <w:numId w:val="9"/>
        </w:numPr>
        <w:spacing w:line="480" w:lineRule="auto"/>
        <w:jc w:val="both"/>
        <w:rPr>
          <w:rFonts w:ascii="Transliterasi" w:hAnsi="Transliterasi" w:cs="Traditional Arabic"/>
          <w:szCs w:val="36"/>
        </w:rPr>
      </w:pPr>
      <w:r w:rsidRPr="00FE455D">
        <w:rPr>
          <w:rFonts w:ascii="Transliterasi" w:hAnsi="Transliterasi" w:cs="Traditional Arabic"/>
          <w:szCs w:val="36"/>
        </w:rPr>
        <w:t xml:space="preserve">Teknik Pengumpulan Data: </w:t>
      </w:r>
    </w:p>
    <w:p w:rsidR="00993E78" w:rsidRPr="00FE455D" w:rsidRDefault="00993E78" w:rsidP="00204A1E">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Teknik pengumpulan data yang digunakan dalam penelitan ini adalah: </w:t>
      </w:r>
    </w:p>
    <w:p w:rsidR="00993E78" w:rsidRPr="00FE455D" w:rsidRDefault="00993E78" w:rsidP="00FE455D">
      <w:pPr>
        <w:pStyle w:val="Default"/>
        <w:spacing w:line="504" w:lineRule="auto"/>
        <w:jc w:val="both"/>
        <w:rPr>
          <w:rFonts w:ascii="Transliterasi" w:hAnsi="Transliterasi" w:cs="Traditional Arabic"/>
          <w:szCs w:val="36"/>
        </w:rPr>
      </w:pPr>
      <w:r w:rsidRPr="00FE455D">
        <w:rPr>
          <w:rFonts w:ascii="Transliterasi" w:hAnsi="Transliterasi" w:cs="Traditional Arabic"/>
          <w:szCs w:val="36"/>
        </w:rPr>
        <w:t xml:space="preserve">Sesuai dengan penelitain ini yaitu penelitan pustaka (library research) penelitan yang kajiannya dilaksanakan dengan menelusuri dan menelaah buku, website atas tulisan yang berkaitan dengan bahasan (reading teks). </w:t>
      </w:r>
    </w:p>
    <w:p w:rsidR="00993E78" w:rsidRDefault="00993E78" w:rsidP="00FE455D">
      <w:pPr>
        <w:pStyle w:val="Default"/>
        <w:numPr>
          <w:ilvl w:val="0"/>
          <w:numId w:val="9"/>
        </w:numPr>
        <w:spacing w:line="504" w:lineRule="auto"/>
        <w:jc w:val="both"/>
        <w:rPr>
          <w:rFonts w:ascii="Transliterasi" w:hAnsi="Transliterasi" w:cs="Traditional Arabic"/>
          <w:szCs w:val="36"/>
        </w:rPr>
      </w:pPr>
      <w:r w:rsidRPr="00FE455D">
        <w:rPr>
          <w:rFonts w:ascii="Transliterasi" w:hAnsi="Transliterasi" w:cs="Traditional Arabic"/>
          <w:szCs w:val="36"/>
        </w:rPr>
        <w:t xml:space="preserve">Teknik Analisis Data </w:t>
      </w:r>
    </w:p>
    <w:p w:rsidR="00993E78" w:rsidRPr="00FE455D" w:rsidRDefault="00993E78" w:rsidP="00FE455D">
      <w:pPr>
        <w:pStyle w:val="Default"/>
        <w:spacing w:line="504" w:lineRule="auto"/>
        <w:ind w:firstLine="720"/>
        <w:jc w:val="both"/>
        <w:rPr>
          <w:rFonts w:ascii="Transliterasi" w:hAnsi="Transliterasi" w:cs="Traditional Arabic"/>
          <w:szCs w:val="36"/>
        </w:rPr>
      </w:pPr>
      <w:r w:rsidRPr="00FE455D">
        <w:rPr>
          <w:rFonts w:ascii="Transliterasi" w:hAnsi="Transliterasi" w:cs="Traditional Arabic"/>
          <w:szCs w:val="36"/>
        </w:rPr>
        <w:t xml:space="preserve">Data yang dikumpulkan kemudian dianalisis dengan menggunakan metode : </w:t>
      </w:r>
    </w:p>
    <w:p w:rsidR="00993E78" w:rsidRDefault="00993E78" w:rsidP="00FE455D">
      <w:pPr>
        <w:pStyle w:val="Default"/>
        <w:numPr>
          <w:ilvl w:val="0"/>
          <w:numId w:val="20"/>
        </w:numPr>
        <w:spacing w:line="504" w:lineRule="auto"/>
        <w:jc w:val="both"/>
        <w:rPr>
          <w:rFonts w:ascii="Transliterasi" w:hAnsi="Transliterasi" w:cs="Traditional Arabic"/>
          <w:szCs w:val="36"/>
        </w:rPr>
      </w:pPr>
      <w:r w:rsidRPr="00FE455D">
        <w:rPr>
          <w:rFonts w:ascii="Transliterasi" w:hAnsi="Transliterasi" w:cs="Traditional Arabic"/>
          <w:szCs w:val="36"/>
        </w:rPr>
        <w:t xml:space="preserve">Diskriptif Analitis </w:t>
      </w:r>
    </w:p>
    <w:p w:rsidR="00993E78" w:rsidRDefault="00993E78" w:rsidP="00FE455D">
      <w:pPr>
        <w:pStyle w:val="Default"/>
        <w:spacing w:line="504" w:lineRule="auto"/>
        <w:ind w:firstLine="720"/>
        <w:jc w:val="both"/>
        <w:rPr>
          <w:rFonts w:ascii="Transliterasi" w:hAnsi="Transliterasi" w:cs="Traditional Arabic"/>
          <w:szCs w:val="36"/>
        </w:rPr>
      </w:pPr>
      <w:r w:rsidRPr="00FE455D">
        <w:rPr>
          <w:rFonts w:ascii="Transliterasi" w:hAnsi="Transliterasi" w:cs="Traditional Arabic"/>
          <w:szCs w:val="36"/>
        </w:rPr>
        <w:t xml:space="preserve">Dalam tahapan ini penelitian akan menganalisis data dengan menjabarkan apa itu vasektomi dan rekanalisasi </w:t>
      </w:r>
      <w:r w:rsidR="00204A1E" w:rsidRPr="00FE455D">
        <w:rPr>
          <w:rFonts w:ascii="Transliterasi" w:hAnsi="Transliterasi" w:cs="Traditional Arabic"/>
          <w:szCs w:val="36"/>
        </w:rPr>
        <w:t>, serta fatwa MUI tahun 1979,</w:t>
      </w:r>
      <w:r w:rsidRPr="00FE455D">
        <w:rPr>
          <w:rFonts w:ascii="Transliterasi" w:hAnsi="Transliterasi" w:cs="Traditional Arabic"/>
          <w:szCs w:val="36"/>
        </w:rPr>
        <w:t xml:space="preserve"> 2009</w:t>
      </w:r>
      <w:r w:rsidR="00204A1E" w:rsidRPr="00FE455D">
        <w:rPr>
          <w:rFonts w:ascii="Transliterasi" w:hAnsi="Transliterasi" w:cs="Traditional Arabic"/>
          <w:szCs w:val="36"/>
        </w:rPr>
        <w:t xml:space="preserve"> dan 2012</w:t>
      </w:r>
      <w:r w:rsidRPr="00FE455D">
        <w:rPr>
          <w:rFonts w:ascii="Transliterasi" w:hAnsi="Transliterasi" w:cs="Traditional Arabic"/>
          <w:szCs w:val="36"/>
        </w:rPr>
        <w:t xml:space="preserve"> tentang vasektomi secara gamblang sehingga didapat kejelasan yang lebih akurat. </w:t>
      </w:r>
    </w:p>
    <w:p w:rsidR="00FE455D" w:rsidRPr="00FE455D" w:rsidRDefault="00FE455D" w:rsidP="00FE455D">
      <w:pPr>
        <w:pStyle w:val="Default"/>
        <w:spacing w:line="504" w:lineRule="auto"/>
        <w:ind w:firstLine="720"/>
        <w:jc w:val="both"/>
        <w:rPr>
          <w:rFonts w:ascii="Transliterasi" w:hAnsi="Transliterasi" w:cs="Traditional Arabic"/>
          <w:szCs w:val="36"/>
        </w:rPr>
      </w:pPr>
    </w:p>
    <w:p w:rsidR="00993E78" w:rsidRDefault="00993E78" w:rsidP="00FE455D">
      <w:pPr>
        <w:pStyle w:val="Default"/>
        <w:numPr>
          <w:ilvl w:val="0"/>
          <w:numId w:val="20"/>
        </w:numPr>
        <w:spacing w:line="516" w:lineRule="auto"/>
        <w:jc w:val="both"/>
        <w:rPr>
          <w:rFonts w:ascii="Transliterasi" w:hAnsi="Transliterasi" w:cs="Traditional Arabic"/>
          <w:szCs w:val="36"/>
        </w:rPr>
      </w:pPr>
      <w:r w:rsidRPr="00FE455D">
        <w:rPr>
          <w:rFonts w:ascii="Transliterasi" w:hAnsi="Transliterasi" w:cs="Traditional Arabic"/>
          <w:szCs w:val="36"/>
        </w:rPr>
        <w:lastRenderedPageBreak/>
        <w:t xml:space="preserve">Induktif </w:t>
      </w:r>
    </w:p>
    <w:p w:rsidR="00204A1E" w:rsidRPr="00FE455D" w:rsidRDefault="00993E78" w:rsidP="00FE455D">
      <w:pPr>
        <w:pStyle w:val="Default"/>
        <w:spacing w:line="516" w:lineRule="auto"/>
        <w:ind w:firstLine="720"/>
        <w:jc w:val="both"/>
        <w:rPr>
          <w:rFonts w:ascii="Transliterasi" w:hAnsi="Transliterasi" w:cs="Traditional Arabic"/>
          <w:szCs w:val="36"/>
        </w:rPr>
      </w:pPr>
      <w:r w:rsidRPr="00FE455D">
        <w:rPr>
          <w:rFonts w:ascii="Transliterasi" w:hAnsi="Transliterasi" w:cs="Traditional Arabic"/>
          <w:szCs w:val="36"/>
        </w:rPr>
        <w:t>Dalam tahap ini peneliti akan meng</w:t>
      </w:r>
      <w:r w:rsidR="00204A1E" w:rsidRPr="00FE455D">
        <w:rPr>
          <w:rFonts w:ascii="Transliterasi" w:hAnsi="Transliterasi" w:cs="Traditional Arabic"/>
          <w:szCs w:val="36"/>
        </w:rPr>
        <w:t>analisa fatwa MUI tahun 1979,</w:t>
      </w:r>
      <w:r w:rsidRPr="00FE455D">
        <w:rPr>
          <w:rFonts w:ascii="Transliterasi" w:hAnsi="Transliterasi" w:cs="Traditional Arabic"/>
          <w:szCs w:val="36"/>
        </w:rPr>
        <w:t xml:space="preserve"> 2009</w:t>
      </w:r>
      <w:r w:rsidR="00204A1E" w:rsidRPr="00FE455D">
        <w:rPr>
          <w:rFonts w:ascii="Transliterasi" w:hAnsi="Transliterasi" w:cs="Traditional Arabic"/>
          <w:szCs w:val="36"/>
        </w:rPr>
        <w:t xml:space="preserve"> dan 2012</w:t>
      </w:r>
      <w:r w:rsidRPr="00FE455D">
        <w:rPr>
          <w:rFonts w:ascii="Transliterasi" w:hAnsi="Transliterasi" w:cs="Traditional Arabic"/>
          <w:szCs w:val="36"/>
        </w:rPr>
        <w:t xml:space="preserve"> tentang vasektomi </w:t>
      </w:r>
      <w:r w:rsidR="00CF5B63" w:rsidRPr="00FE455D">
        <w:rPr>
          <w:rFonts w:ascii="Transliterasi" w:hAnsi="Transliterasi" w:cs="Traditional Arabic"/>
          <w:szCs w:val="36"/>
        </w:rPr>
        <w:t xml:space="preserve">dengan menggunakan pola pikir </w:t>
      </w:r>
      <w:r w:rsidRPr="00FE455D">
        <w:rPr>
          <w:rFonts w:ascii="Transliterasi" w:hAnsi="Transliterasi" w:cs="Traditional Arabic"/>
          <w:szCs w:val="36"/>
        </w:rPr>
        <w:t>induktif, yaitu menggambarkan hasil penelitian diawali dengan mengemukakan hal-hal yang bersifat khusus dari hasil penelitian terhadap fatwa MUI tahun 2009</w:t>
      </w:r>
      <w:r w:rsidR="0034680B" w:rsidRPr="00FE455D">
        <w:rPr>
          <w:rFonts w:ascii="Transliterasi" w:hAnsi="Transliterasi" w:cs="Traditional Arabic"/>
          <w:szCs w:val="36"/>
        </w:rPr>
        <w:t xml:space="preserve"> dan 2012</w:t>
      </w:r>
      <w:r w:rsidRPr="00FE455D">
        <w:rPr>
          <w:rFonts w:ascii="Transliterasi" w:hAnsi="Transliterasi" w:cs="Traditional Arabic"/>
          <w:szCs w:val="36"/>
        </w:rPr>
        <w:t xml:space="preserve"> tentang vasektomi serta kemudian dicocokan dengan teori atau dalil yang bersifat umum. </w:t>
      </w:r>
    </w:p>
    <w:p w:rsidR="00993E78" w:rsidRPr="00FE455D" w:rsidRDefault="00993E78" w:rsidP="00FE455D">
      <w:pPr>
        <w:pStyle w:val="Default"/>
        <w:spacing w:line="516" w:lineRule="auto"/>
        <w:ind w:firstLine="720"/>
        <w:jc w:val="both"/>
        <w:rPr>
          <w:rFonts w:ascii="Transliterasi" w:hAnsi="Transliterasi" w:cs="Traditional Arabic"/>
          <w:szCs w:val="36"/>
        </w:rPr>
      </w:pPr>
      <w:r w:rsidRPr="00FE455D">
        <w:rPr>
          <w:rFonts w:ascii="Transliterasi" w:hAnsi="Transliterasi" w:cs="Traditional Arabic"/>
          <w:szCs w:val="36"/>
        </w:rPr>
        <w:t xml:space="preserve">Penelitian ini termasuk penelitian kualitatif dengan menggunakan metode diskriptif analisis. Metode diskriptif analisis disini akan menggambarkan secara jelas dan rinci terhadap segala sesuatu yang berhubungan dengan vasektomi serta fatwa MUI dan vasektomi ditinjau dari hukum Islam. </w:t>
      </w:r>
    </w:p>
    <w:p w:rsidR="00993E78" w:rsidRDefault="00993E78" w:rsidP="00FE455D">
      <w:pPr>
        <w:pStyle w:val="Default"/>
        <w:numPr>
          <w:ilvl w:val="0"/>
          <w:numId w:val="16"/>
        </w:numPr>
        <w:spacing w:line="516" w:lineRule="auto"/>
        <w:ind w:left="360"/>
        <w:jc w:val="both"/>
        <w:rPr>
          <w:rFonts w:ascii="Transliterasi" w:hAnsi="Transliterasi" w:cs="Traditional Arabic"/>
          <w:b/>
          <w:bCs/>
          <w:szCs w:val="36"/>
        </w:rPr>
      </w:pPr>
      <w:r w:rsidRPr="00FE455D">
        <w:rPr>
          <w:rFonts w:ascii="Transliterasi" w:hAnsi="Transliterasi" w:cs="Traditional Arabic"/>
          <w:b/>
          <w:bCs/>
          <w:szCs w:val="36"/>
        </w:rPr>
        <w:t xml:space="preserve">Sistematika Pembahasan </w:t>
      </w:r>
    </w:p>
    <w:p w:rsidR="00FE455D" w:rsidRDefault="00993E78" w:rsidP="00FE455D">
      <w:pPr>
        <w:pStyle w:val="Default"/>
        <w:spacing w:line="516" w:lineRule="auto"/>
        <w:ind w:firstLine="720"/>
        <w:jc w:val="both"/>
        <w:rPr>
          <w:rFonts w:ascii="Transliterasi" w:hAnsi="Transliterasi" w:cs="Traditional Arabic"/>
          <w:szCs w:val="36"/>
        </w:rPr>
      </w:pPr>
      <w:r w:rsidRPr="00FE455D">
        <w:rPr>
          <w:rFonts w:ascii="Transliterasi" w:hAnsi="Transliterasi" w:cs="Traditional Arabic"/>
          <w:szCs w:val="36"/>
        </w:rPr>
        <w:t xml:space="preserve">Untuk mempermudah penulisan maka dalam skripsi ini dibagi beberapa bab dan dibagi dalam beberapa sub-bab sehingga mudah difahami oleh pembaca. </w:t>
      </w:r>
    </w:p>
    <w:p w:rsidR="00FE455D" w:rsidRDefault="00FE455D" w:rsidP="00FE455D">
      <w:pPr>
        <w:pStyle w:val="Default"/>
        <w:spacing w:line="516" w:lineRule="auto"/>
        <w:ind w:firstLine="720"/>
        <w:jc w:val="both"/>
        <w:rPr>
          <w:rFonts w:ascii="Transliterasi" w:hAnsi="Transliterasi" w:cs="Traditional Arabic"/>
          <w:szCs w:val="36"/>
        </w:rPr>
      </w:pPr>
    </w:p>
    <w:p w:rsidR="00993E78" w:rsidRPr="00FE455D" w:rsidRDefault="00993E78" w:rsidP="00FE455D">
      <w:pPr>
        <w:pStyle w:val="Default"/>
        <w:spacing w:line="516" w:lineRule="auto"/>
        <w:ind w:firstLine="720"/>
        <w:jc w:val="both"/>
        <w:rPr>
          <w:rFonts w:ascii="Transliterasi" w:hAnsi="Transliterasi" w:cs="Traditional Arabic"/>
          <w:szCs w:val="36"/>
        </w:rPr>
      </w:pPr>
      <w:r w:rsidRPr="00FE455D">
        <w:rPr>
          <w:rFonts w:ascii="Transliterasi" w:hAnsi="Transliterasi" w:cs="Traditional Arabic"/>
          <w:szCs w:val="36"/>
        </w:rPr>
        <w:lastRenderedPageBreak/>
        <w:t xml:space="preserve">Adapun susuanan sistematikanya adalah sebagai berikut: </w:t>
      </w:r>
    </w:p>
    <w:p w:rsidR="00F052C5" w:rsidRPr="00FE455D" w:rsidRDefault="00993E78" w:rsidP="00FE455D">
      <w:pPr>
        <w:pStyle w:val="Default"/>
        <w:spacing w:line="516" w:lineRule="auto"/>
        <w:ind w:firstLine="720"/>
        <w:jc w:val="both"/>
        <w:rPr>
          <w:rFonts w:ascii="Transliterasi" w:hAnsi="Transliterasi" w:cs="Traditional Arabic"/>
          <w:szCs w:val="36"/>
        </w:rPr>
      </w:pPr>
      <w:r w:rsidRPr="00FE455D">
        <w:rPr>
          <w:rFonts w:ascii="Transliterasi" w:hAnsi="Transliterasi" w:cs="Traditional Arabic"/>
          <w:szCs w:val="36"/>
        </w:rPr>
        <w:t xml:space="preserve">BAB I: Pendahuluan, bab ini menjelaskan </w:t>
      </w:r>
      <w:r w:rsidR="00F052C5" w:rsidRPr="00FE455D">
        <w:rPr>
          <w:rFonts w:ascii="Transliterasi" w:hAnsi="Transliterasi" w:cs="Traditional Arabic"/>
          <w:szCs w:val="36"/>
        </w:rPr>
        <w:t>tentang Latar Belakang Masalah</w:t>
      </w:r>
      <w:r w:rsidRPr="00FE455D">
        <w:rPr>
          <w:rFonts w:ascii="Transliterasi" w:hAnsi="Transliterasi" w:cs="Traditional Arabic"/>
          <w:szCs w:val="36"/>
        </w:rPr>
        <w:t xml:space="preserve">, Rumusan Masalah, Tujuan Penelitian, Manfaat Penelitain, </w:t>
      </w:r>
      <w:r w:rsidR="00F052C5" w:rsidRPr="00FE455D">
        <w:rPr>
          <w:rFonts w:ascii="Transliterasi" w:hAnsi="Transliterasi" w:cs="Traditional Arabic"/>
          <w:szCs w:val="36"/>
        </w:rPr>
        <w:t>Kerangka Tioritis</w:t>
      </w:r>
      <w:r w:rsidRPr="00FE455D">
        <w:rPr>
          <w:rFonts w:ascii="Transliterasi" w:hAnsi="Transliterasi" w:cs="Traditional Arabic"/>
          <w:szCs w:val="36"/>
        </w:rPr>
        <w:t xml:space="preserve">, Metodologi Penelitian, serta Sistematika Pembahasan. </w:t>
      </w:r>
    </w:p>
    <w:p w:rsidR="00F052C5" w:rsidRPr="00FE455D" w:rsidRDefault="00993E78" w:rsidP="00F052C5">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BAB II: Bab ini merupakan Landasan Te</w:t>
      </w:r>
      <w:r w:rsidR="00CF5B63" w:rsidRPr="00FE455D">
        <w:rPr>
          <w:rFonts w:ascii="Transliterasi" w:hAnsi="Transliterasi" w:cs="Traditional Arabic"/>
          <w:szCs w:val="36"/>
        </w:rPr>
        <w:t xml:space="preserve">ori, Tinjauan Umum tentang KB </w:t>
      </w:r>
      <w:r w:rsidRPr="00FE455D">
        <w:rPr>
          <w:rFonts w:ascii="Transliterasi" w:hAnsi="Transliterasi" w:cs="Traditional Arabic"/>
          <w:szCs w:val="36"/>
        </w:rPr>
        <w:t>Serta das</w:t>
      </w:r>
      <w:r w:rsidR="00F052C5" w:rsidRPr="00FE455D">
        <w:rPr>
          <w:rFonts w:ascii="Transliterasi" w:hAnsi="Transliterasi" w:cs="Traditional Arabic"/>
          <w:szCs w:val="36"/>
        </w:rPr>
        <w:t>ar hu</w:t>
      </w:r>
      <w:r w:rsidRPr="00FE455D">
        <w:rPr>
          <w:rFonts w:ascii="Transliterasi" w:hAnsi="Transliterasi" w:cs="Traditional Arabic"/>
          <w:szCs w:val="36"/>
        </w:rPr>
        <w:t xml:space="preserve">kum KB menurut hukum Islam, pengertian maslahah mursalah, serta pengertian qiyas. </w:t>
      </w:r>
    </w:p>
    <w:p w:rsidR="00F052C5" w:rsidRPr="00FE455D" w:rsidRDefault="00993E78" w:rsidP="00F052C5">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BAB III: Vasektomi dalam pandangan kedokteran, manfaat serta kerugian dari vasektomi, penjelasan tentang rekanalisasi dan vasektomi menurut hukum Islam</w:t>
      </w:r>
      <w:r w:rsidR="00F052C5" w:rsidRPr="00FE455D">
        <w:rPr>
          <w:rFonts w:ascii="Transliterasi" w:hAnsi="Transliterasi" w:cs="Traditional Arabic"/>
          <w:szCs w:val="36"/>
        </w:rPr>
        <w:t>.</w:t>
      </w:r>
    </w:p>
    <w:p w:rsidR="00F052C5" w:rsidRPr="00FE455D" w:rsidRDefault="00993E78" w:rsidP="0034680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 xml:space="preserve">BAB III: Bab ini membahas Sejarah berdirinya MUI, Metode Istinbath, Hukum MUI dalam mengeluarkan fatwa yang meliputi: Pengertian fatwa, Komisi Fatwa MUI, Dinamika Fatwa MUI dilapangang serta menjelaskan </w:t>
      </w:r>
      <w:r w:rsidR="00F052C5" w:rsidRPr="00FE455D">
        <w:rPr>
          <w:rFonts w:ascii="Transliterasi" w:hAnsi="Transliterasi" w:cs="Traditional Arabic"/>
          <w:szCs w:val="36"/>
        </w:rPr>
        <w:t xml:space="preserve">tentang Fatwa MUI tahun </w:t>
      </w:r>
      <w:r w:rsidRPr="00FE455D">
        <w:rPr>
          <w:rFonts w:ascii="Transliterasi" w:hAnsi="Transliterasi" w:cs="Traditional Arabic"/>
          <w:szCs w:val="36"/>
        </w:rPr>
        <w:t>2009 dan</w:t>
      </w:r>
      <w:r w:rsidR="00F052C5" w:rsidRPr="00FE455D">
        <w:rPr>
          <w:rFonts w:ascii="Transliterasi" w:hAnsi="Transliterasi" w:cs="Traditional Arabic"/>
          <w:szCs w:val="36"/>
        </w:rPr>
        <w:t xml:space="preserve"> 2012 tentang</w:t>
      </w:r>
      <w:r w:rsidRPr="00FE455D">
        <w:rPr>
          <w:rFonts w:ascii="Transliterasi" w:hAnsi="Transliterasi" w:cs="Traditional Arabic"/>
          <w:szCs w:val="36"/>
        </w:rPr>
        <w:t xml:space="preserve"> vasektomi, Landasan serta Alasan terbentuknya Fatwa MUI tentang vasektomi. </w:t>
      </w:r>
    </w:p>
    <w:p w:rsidR="00F052C5" w:rsidRPr="00FE455D" w:rsidRDefault="00993E78" w:rsidP="0034680B">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BAB IV: Analisis hukum Islam t</w:t>
      </w:r>
      <w:r w:rsidR="00F052C5" w:rsidRPr="00FE455D">
        <w:rPr>
          <w:rFonts w:ascii="Transliterasi" w:hAnsi="Transliterasi" w:cs="Traditional Arabic"/>
          <w:szCs w:val="36"/>
        </w:rPr>
        <w:t>erhadap fatwa MUI tahun</w:t>
      </w:r>
      <w:r w:rsidRPr="00FE455D">
        <w:rPr>
          <w:rFonts w:ascii="Transliterasi" w:hAnsi="Transliterasi" w:cs="Traditional Arabic"/>
          <w:szCs w:val="36"/>
        </w:rPr>
        <w:t xml:space="preserve"> 2009</w:t>
      </w:r>
      <w:r w:rsidR="0034680B" w:rsidRPr="00FE455D">
        <w:rPr>
          <w:rFonts w:ascii="Transliterasi" w:hAnsi="Transliterasi" w:cs="Traditional Arabic"/>
          <w:szCs w:val="36"/>
        </w:rPr>
        <w:t xml:space="preserve"> dan</w:t>
      </w:r>
      <w:r w:rsidR="00F052C5" w:rsidRPr="00FE455D">
        <w:rPr>
          <w:rFonts w:ascii="Transliterasi" w:hAnsi="Transliterasi" w:cs="Traditional Arabic"/>
          <w:szCs w:val="36"/>
        </w:rPr>
        <w:t xml:space="preserve"> 2012</w:t>
      </w:r>
      <w:r w:rsidRPr="00FE455D">
        <w:rPr>
          <w:rFonts w:ascii="Transliterasi" w:hAnsi="Transliterasi" w:cs="Traditional Arabic"/>
          <w:szCs w:val="36"/>
        </w:rPr>
        <w:t xml:space="preserve"> tentang vasektomi, vasektomi dari sudut pandang maslahah mursalah </w:t>
      </w:r>
    </w:p>
    <w:p w:rsidR="002033BF" w:rsidRPr="00FE455D" w:rsidRDefault="00993E78" w:rsidP="00F052C5">
      <w:pPr>
        <w:pStyle w:val="Default"/>
        <w:spacing w:line="480" w:lineRule="auto"/>
        <w:ind w:firstLine="720"/>
        <w:jc w:val="both"/>
        <w:rPr>
          <w:rFonts w:ascii="Transliterasi" w:hAnsi="Transliterasi" w:cs="Traditional Arabic"/>
          <w:szCs w:val="36"/>
        </w:rPr>
      </w:pPr>
      <w:r w:rsidRPr="00FE455D">
        <w:rPr>
          <w:rFonts w:ascii="Transliterasi" w:hAnsi="Transliterasi" w:cs="Traditional Arabic"/>
          <w:szCs w:val="36"/>
        </w:rPr>
        <w:t>BAB V: Penutup, yang memuat Kesimpulan dan Saran.</w:t>
      </w:r>
      <w:bookmarkStart w:id="0" w:name="_GoBack"/>
      <w:bookmarkEnd w:id="0"/>
    </w:p>
    <w:sectPr w:rsidR="002033BF" w:rsidRPr="00FE455D" w:rsidSect="00FE455D">
      <w:headerReference w:type="default" r:id="rId9"/>
      <w:footerReference w:type="even" r:id="rId10"/>
      <w:footerReference w:type="default" r:id="rId11"/>
      <w:footerReference w:type="first" r:id="rId12"/>
      <w:pgSz w:w="11907" w:h="16840" w:code="9"/>
      <w:pgMar w:top="2268" w:right="1701" w:bottom="1701" w:left="2268"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3C" w:rsidRDefault="00DF0A3C" w:rsidP="00CF5B63">
      <w:r>
        <w:separator/>
      </w:r>
    </w:p>
  </w:endnote>
  <w:endnote w:type="continuationSeparator" w:id="0">
    <w:p w:rsidR="00DF0A3C" w:rsidRDefault="00DF0A3C" w:rsidP="00CF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nsliterasi">
    <w:altName w:val="Georgia"/>
    <w:panose1 w:val="02080503040505020303"/>
    <w:charset w:val="00"/>
    <w:family w:val="roman"/>
    <w:pitch w:val="variable"/>
    <w:sig w:usb0="00000087" w:usb1="00000000" w:usb2="00000000" w:usb3="00000000" w:csb0="0000001B" w:csb1="00000000"/>
  </w:font>
  <w:font w:name="Times New Arabic">
    <w:altName w:val="Arial"/>
    <w:panose1 w:val="00000000000000000000"/>
    <w:charset w:val="00"/>
    <w:family w:val="swiss"/>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5D" w:rsidRDefault="00FE455D" w:rsidP="0086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55D" w:rsidRDefault="00FE455D" w:rsidP="00FE45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5D" w:rsidRDefault="00FE455D" w:rsidP="00FE45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2067366770"/>
      <w:docPartObj>
        <w:docPartGallery w:val="Page Numbers (Bottom of Page)"/>
        <w:docPartUnique/>
      </w:docPartObj>
    </w:sdtPr>
    <w:sdtEndPr>
      <w:rPr>
        <w:noProof/>
      </w:rPr>
    </w:sdtEndPr>
    <w:sdtContent>
      <w:p w:rsidR="00FE455D" w:rsidRPr="00FE455D" w:rsidRDefault="00FE455D">
        <w:pPr>
          <w:pStyle w:val="Footer"/>
          <w:jc w:val="center"/>
          <w:rPr>
            <w:rFonts w:ascii="Transliterasi" w:hAnsi="Transliterasi"/>
          </w:rPr>
        </w:pPr>
        <w:r w:rsidRPr="00FE455D">
          <w:rPr>
            <w:rFonts w:ascii="Transliterasi" w:hAnsi="Transliterasi"/>
          </w:rPr>
          <w:fldChar w:fldCharType="begin"/>
        </w:r>
        <w:r w:rsidRPr="00FE455D">
          <w:rPr>
            <w:rFonts w:ascii="Transliterasi" w:hAnsi="Transliterasi"/>
          </w:rPr>
          <w:instrText xml:space="preserve"> PAGE   \* MERGEFORMAT </w:instrText>
        </w:r>
        <w:r w:rsidRPr="00FE455D">
          <w:rPr>
            <w:rFonts w:ascii="Transliterasi" w:hAnsi="Transliterasi"/>
          </w:rPr>
          <w:fldChar w:fldCharType="separate"/>
        </w:r>
        <w:r>
          <w:rPr>
            <w:rFonts w:ascii="Transliterasi" w:hAnsi="Transliterasi"/>
            <w:noProof/>
          </w:rPr>
          <w:t>1</w:t>
        </w:r>
        <w:r w:rsidRPr="00FE455D">
          <w:rPr>
            <w:rFonts w:ascii="Transliterasi" w:hAnsi="Translitera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3C" w:rsidRDefault="00DF0A3C" w:rsidP="00CF5B63">
      <w:r>
        <w:separator/>
      </w:r>
    </w:p>
  </w:footnote>
  <w:footnote w:type="continuationSeparator" w:id="0">
    <w:p w:rsidR="00DF0A3C" w:rsidRDefault="00DF0A3C" w:rsidP="00CF5B63">
      <w:r>
        <w:continuationSeparator/>
      </w:r>
    </w:p>
  </w:footnote>
  <w:footnote w:id="1">
    <w:p w:rsidR="00FE455D" w:rsidRPr="00FE455D" w:rsidRDefault="00FE455D" w:rsidP="002046BA">
      <w:pPr>
        <w:pStyle w:val="FootnoteText"/>
        <w:ind w:firstLine="720"/>
        <w:jc w:val="both"/>
        <w:rPr>
          <w:rFonts w:ascii="Transliterasi" w:hAnsi="Transliterasi"/>
        </w:rPr>
      </w:pPr>
    </w:p>
    <w:p w:rsidR="00CF5B63" w:rsidRPr="00FE455D" w:rsidRDefault="00CF5B63"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 xml:space="preserve">Hanafi </w:t>
      </w:r>
      <w:r w:rsidRPr="00FE455D">
        <w:rPr>
          <w:rFonts w:ascii="Transliterasi" w:hAnsi="Transliterasi" w:cs="Times New Arabic"/>
        </w:rPr>
        <w:t xml:space="preserve">Hartanto, Keluarga Berencana dan Kontrasepsi, </w:t>
      </w:r>
      <w:r w:rsidR="00072EA7" w:rsidRPr="00FE455D">
        <w:rPr>
          <w:rFonts w:ascii="Transliterasi" w:hAnsi="Transliterasi" w:cs="Times New Arabic"/>
        </w:rPr>
        <w:t xml:space="preserve">h. </w:t>
      </w:r>
      <w:r w:rsidRPr="00FE455D">
        <w:rPr>
          <w:rFonts w:ascii="Transliterasi" w:hAnsi="Transliterasi" w:cs="Times New Arabic"/>
        </w:rPr>
        <w:t>27 2</w:t>
      </w:r>
      <w:r w:rsidRPr="00FE455D">
        <w:rPr>
          <w:rFonts w:ascii="Transliterasi" w:hAnsi="Transliterasi"/>
        </w:rPr>
        <w:t xml:space="preserve">Fathur </w:t>
      </w:r>
      <w:r w:rsidRPr="00FE455D">
        <w:rPr>
          <w:rFonts w:ascii="Transliterasi" w:hAnsi="Transliterasi" w:cs="Times New Arabic"/>
        </w:rPr>
        <w:t xml:space="preserve">Rahman Djamil, Metode Ijtihad Majlis Tarjih Muhammadiyah, (Jakarta: Logos Publishing House, 1995), </w:t>
      </w:r>
      <w:r w:rsidR="00072EA7" w:rsidRPr="00FE455D">
        <w:rPr>
          <w:rFonts w:ascii="Transliterasi" w:hAnsi="Transliterasi" w:cs="Times New Arabic"/>
        </w:rPr>
        <w:t xml:space="preserve">h. </w:t>
      </w:r>
      <w:r w:rsidRPr="00FE455D">
        <w:rPr>
          <w:rFonts w:ascii="Transliterasi" w:hAnsi="Transliterasi" w:cs="Times New Arabic"/>
        </w:rPr>
        <w:t>80</w:t>
      </w:r>
      <w:r w:rsidRPr="00FE455D">
        <w:rPr>
          <w:rFonts w:ascii="Transliterasi" w:hAnsi="Transliterasi"/>
        </w:rPr>
        <w:t xml:space="preserve"> </w:t>
      </w:r>
    </w:p>
    <w:p w:rsidR="00FE455D" w:rsidRPr="00FE455D" w:rsidRDefault="00FE455D" w:rsidP="002046BA">
      <w:pPr>
        <w:pStyle w:val="FootnoteText"/>
        <w:ind w:firstLine="720"/>
        <w:jc w:val="both"/>
        <w:rPr>
          <w:rFonts w:ascii="Transliterasi" w:hAnsi="Transliterasi"/>
        </w:rPr>
      </w:pPr>
    </w:p>
  </w:footnote>
  <w:footnote w:id="2">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 xml:space="preserve">Fathur Rahman Djamil, </w:t>
      </w:r>
      <w:r w:rsidRPr="00FE455D">
        <w:rPr>
          <w:rFonts w:ascii="Transliterasi" w:hAnsi="Transliterasi"/>
          <w:i/>
          <w:iCs/>
        </w:rPr>
        <w:t xml:space="preserve">Metode Ijtihad Majlis Tarjih Muhammadiyah, </w:t>
      </w:r>
      <w:r w:rsidRPr="00FE455D">
        <w:rPr>
          <w:rFonts w:ascii="Transliterasi" w:hAnsi="Transliterasi"/>
        </w:rPr>
        <w:t xml:space="preserve">(Jakarta; Logos Publising House, 1995), h. 80 </w:t>
      </w:r>
    </w:p>
  </w:footnote>
  <w:footnote w:id="3">
    <w:p w:rsidR="00FE455D" w:rsidRPr="00FE455D" w:rsidRDefault="00FE455D" w:rsidP="002046BA">
      <w:pPr>
        <w:pStyle w:val="FootnoteText"/>
        <w:ind w:firstLine="720"/>
        <w:jc w:val="both"/>
        <w:rPr>
          <w:rFonts w:ascii="Transliterasi" w:hAnsi="Transliterasi" w:cs="Times New Arabic"/>
        </w:rPr>
      </w:pPr>
    </w:p>
    <w:p w:rsidR="00CF5B63" w:rsidRPr="00FE455D" w:rsidRDefault="00CF5B63"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http://piogama.ugm.ac.id/index.php/2009/02/tentang-vasektomi/</w:t>
      </w:r>
      <w:r w:rsidRPr="00FE455D">
        <w:rPr>
          <w:rFonts w:ascii="Transliterasi" w:hAnsi="Transliterasi"/>
        </w:rPr>
        <w:t xml:space="preserve"> </w:t>
      </w:r>
    </w:p>
  </w:footnote>
  <w:footnote w:id="4">
    <w:p w:rsidR="00FE455D" w:rsidRPr="00FE455D" w:rsidRDefault="00FE455D" w:rsidP="002046BA">
      <w:pPr>
        <w:pStyle w:val="FootnoteText"/>
        <w:ind w:firstLine="720"/>
        <w:jc w:val="both"/>
        <w:rPr>
          <w:rFonts w:ascii="Transliterasi" w:hAnsi="Transliterasi"/>
        </w:rPr>
      </w:pPr>
    </w:p>
    <w:p w:rsidR="0097420F" w:rsidRPr="00FE455D" w:rsidRDefault="0097420F" w:rsidP="00FE455D">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 xml:space="preserve">MUI, Ijma’ Ulama: Keputusan Ijtima Ulama Komisi Fatwa Se Indonesia III tahun 2009, cet1(Jakarta: MUI, 2009), h. 60 </w:t>
      </w:r>
    </w:p>
    <w:p w:rsidR="00FE455D" w:rsidRPr="00FE455D" w:rsidRDefault="00FE455D" w:rsidP="00FE455D">
      <w:pPr>
        <w:pStyle w:val="FootnoteText"/>
        <w:ind w:firstLine="720"/>
        <w:jc w:val="both"/>
        <w:rPr>
          <w:rFonts w:ascii="Transliterasi" w:hAnsi="Transliterasi"/>
        </w:rPr>
      </w:pPr>
    </w:p>
  </w:footnote>
  <w:footnote w:id="5">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Ibid.</w:t>
      </w:r>
      <w:r w:rsidRPr="00FE455D">
        <w:rPr>
          <w:rFonts w:ascii="Transliterasi" w:hAnsi="Transliterasi"/>
        </w:rPr>
        <w:t xml:space="preserve"> </w:t>
      </w:r>
    </w:p>
  </w:footnote>
  <w:footnote w:id="6">
    <w:p w:rsidR="00FE455D" w:rsidRPr="00FE455D" w:rsidRDefault="00FE455D" w:rsidP="002046BA">
      <w:pPr>
        <w:pStyle w:val="FootnoteText"/>
        <w:ind w:firstLine="720"/>
        <w:jc w:val="both"/>
        <w:rPr>
          <w:rFonts w:ascii="Transliterasi" w:hAnsi="Transliterasi" w:cs="Times New Arabic"/>
        </w:rPr>
      </w:pPr>
    </w:p>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Harian Yogja, edisi 20 februari 2009 dalam http://al-barru.blogspot.com/2009/02/mui-diy- memperbolehkan-</w:t>
      </w:r>
      <w:r w:rsidRPr="00FE455D">
        <w:rPr>
          <w:rFonts w:ascii="Transliterasi" w:hAnsi="Transliterasi"/>
        </w:rPr>
        <w:t>vasektomi</w:t>
      </w:r>
      <w:r w:rsidR="00072EA7" w:rsidRPr="00FE455D">
        <w:rPr>
          <w:rFonts w:ascii="Transliterasi" w:hAnsi="Transliterasi" w:cs="Times New Arabic"/>
        </w:rPr>
        <w:t>.html (2 Februari 2013</w:t>
      </w:r>
      <w:r w:rsidRPr="00FE455D">
        <w:rPr>
          <w:rFonts w:ascii="Transliterasi" w:hAnsi="Transliterasi" w:cs="Times New Arabic"/>
        </w:rPr>
        <w:t>)</w:t>
      </w:r>
      <w:r w:rsidRPr="00FE455D">
        <w:rPr>
          <w:rFonts w:ascii="Transliterasi" w:hAnsi="Transliterasi"/>
        </w:rPr>
        <w:t xml:space="preserve"> </w:t>
      </w:r>
    </w:p>
    <w:p w:rsidR="00FE455D" w:rsidRPr="00FE455D" w:rsidRDefault="00FE455D" w:rsidP="002046BA">
      <w:pPr>
        <w:pStyle w:val="FootnoteText"/>
        <w:ind w:firstLine="720"/>
        <w:jc w:val="both"/>
        <w:rPr>
          <w:rFonts w:ascii="Transliterasi" w:hAnsi="Transliterasi"/>
        </w:rPr>
      </w:pPr>
    </w:p>
  </w:footnote>
  <w:footnote w:id="7">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 xml:space="preserve">Fathurahman Djamil, Konsep Awal Perubahan Fatwa Sterilisasi dalam </w:t>
      </w:r>
      <w:r w:rsidRPr="00FE455D">
        <w:rPr>
          <w:rFonts w:ascii="Transliterasi" w:hAnsi="Transliterasi"/>
        </w:rPr>
        <w:t>MUI, Ijma’ Ulama : Keputusan Ijtima Ulama Komisi Fatwa Se Indonesia III tahun 2009, cet 1, (Jakarta: MUI, 2009),</w:t>
      </w:r>
      <w:r w:rsidR="00072EA7" w:rsidRPr="00FE455D">
        <w:rPr>
          <w:rFonts w:ascii="Transliterasi" w:hAnsi="Transliterasi"/>
        </w:rPr>
        <w:t xml:space="preserve"> h. </w:t>
      </w:r>
      <w:r w:rsidRPr="00FE455D">
        <w:rPr>
          <w:rFonts w:ascii="Transliterasi" w:hAnsi="Transliterasi"/>
        </w:rPr>
        <w:t xml:space="preserve">323 </w:t>
      </w:r>
    </w:p>
  </w:footnote>
  <w:footnote w:id="8">
    <w:p w:rsidR="00FE455D" w:rsidRPr="00FE455D" w:rsidRDefault="00FE455D" w:rsidP="002046BA">
      <w:pPr>
        <w:pStyle w:val="FootnoteText"/>
        <w:ind w:firstLine="720"/>
        <w:jc w:val="both"/>
        <w:rPr>
          <w:rFonts w:ascii="Transliterasi" w:hAnsi="Transliterasi"/>
        </w:rPr>
      </w:pPr>
    </w:p>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 xml:space="preserve">BKKBN, “Syarat vasektomi” dalam </w:t>
      </w:r>
      <w:r w:rsidRPr="00FE455D">
        <w:rPr>
          <w:rFonts w:ascii="Transliterasi" w:hAnsi="Transliterasi" w:cs="Times New Arabic"/>
        </w:rPr>
        <w:t>http://www.bkkbn-jatim.go.id/bkkbn jatim/html/</w:t>
      </w:r>
      <w:r w:rsidRPr="00FE455D">
        <w:rPr>
          <w:rFonts w:ascii="Transliterasi" w:hAnsi="Transliterasi"/>
        </w:rPr>
        <w:t>vasek</w:t>
      </w:r>
      <w:r w:rsidRPr="00FE455D">
        <w:rPr>
          <w:rFonts w:ascii="Transliterasi" w:hAnsi="Transliterasi" w:cs="Times New Arabic"/>
        </w:rPr>
        <w:t>.htm</w:t>
      </w:r>
      <w:r w:rsidRPr="00FE455D">
        <w:rPr>
          <w:rFonts w:ascii="Transliterasi" w:hAnsi="Transliterasi"/>
        </w:rPr>
        <w:t xml:space="preserve"> </w:t>
      </w:r>
    </w:p>
  </w:footnote>
  <w:footnote w:id="9">
    <w:p w:rsidR="00FE455D" w:rsidRPr="00FE455D" w:rsidRDefault="00FE455D" w:rsidP="002046BA">
      <w:pPr>
        <w:pStyle w:val="FootnoteText"/>
        <w:ind w:firstLine="720"/>
        <w:jc w:val="both"/>
        <w:rPr>
          <w:rFonts w:ascii="Transliterasi" w:hAnsi="Transliterasi" w:cs="Times New Arabic"/>
        </w:rPr>
      </w:pPr>
    </w:p>
    <w:p w:rsidR="0097420F" w:rsidRPr="00FE455D" w:rsidRDefault="0097420F"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BKKBN, “Program KB-</w:t>
      </w:r>
      <w:r w:rsidRPr="00FE455D">
        <w:rPr>
          <w:rFonts w:ascii="Transliterasi" w:hAnsi="Transliterasi"/>
        </w:rPr>
        <w:t xml:space="preserve">Vasektomi </w:t>
      </w:r>
      <w:r w:rsidRPr="00FE455D">
        <w:rPr>
          <w:rFonts w:ascii="Transliterasi" w:hAnsi="Transliterasi" w:cs="Times New Arabic"/>
        </w:rPr>
        <w:t>Tidak terpengaruh Fatwa MUI”, dalam http://www.bkkbn.go.id/Webs/index.p</w:t>
      </w:r>
      <w:r w:rsidR="00072EA7" w:rsidRPr="00FE455D">
        <w:rPr>
          <w:rFonts w:ascii="Transliterasi" w:hAnsi="Transliterasi" w:cs="Times New Arabic"/>
        </w:rPr>
        <w:t>hp/berita/detail/15 (20 Februari 2013</w:t>
      </w:r>
      <w:r w:rsidRPr="00FE455D">
        <w:rPr>
          <w:rFonts w:ascii="Transliterasi" w:hAnsi="Transliterasi" w:cs="Times New Arabic"/>
        </w:rPr>
        <w:t xml:space="preserve">) </w:t>
      </w:r>
      <w:r w:rsidR="002046BA" w:rsidRPr="00FE455D">
        <w:rPr>
          <w:rFonts w:ascii="Transliterasi" w:hAnsi="Transliterasi" w:cs="Times New Arabic"/>
        </w:rPr>
        <w:t xml:space="preserve">h. </w:t>
      </w:r>
      <w:r w:rsidRPr="00FE455D">
        <w:rPr>
          <w:rFonts w:ascii="Transliterasi" w:hAnsi="Transliterasi" w:cs="Times New Arabic"/>
        </w:rPr>
        <w:t>8</w:t>
      </w:r>
      <w:r w:rsidRPr="00FE455D">
        <w:rPr>
          <w:rFonts w:ascii="Transliterasi" w:hAnsi="Transliterasi"/>
        </w:rPr>
        <w:t xml:space="preserve"> </w:t>
      </w:r>
    </w:p>
  </w:footnote>
  <w:footnote w:id="10">
    <w:p w:rsidR="00FE455D" w:rsidRPr="00FE455D" w:rsidRDefault="00FE455D" w:rsidP="002046BA">
      <w:pPr>
        <w:pStyle w:val="FootnoteText"/>
        <w:ind w:firstLine="720"/>
        <w:jc w:val="both"/>
        <w:rPr>
          <w:rFonts w:ascii="Transliterasi" w:hAnsi="Transliterasi"/>
        </w:rPr>
      </w:pPr>
    </w:p>
    <w:p w:rsidR="00072EA7" w:rsidRPr="00FE455D" w:rsidRDefault="00072EA7"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Fatwa MUI</w:t>
      </w:r>
      <w:r w:rsidRPr="00FE455D">
        <w:rPr>
          <w:rFonts w:ascii="Transliterasi" w:hAnsi="Transliterasi" w:cs="Times New Arabic"/>
        </w:rPr>
        <w:t xml:space="preserve"> http://www.bkkbn.go.id/Webs/index.php/berita/detail/15 (2 Februari 2013)</w:t>
      </w:r>
    </w:p>
  </w:footnote>
  <w:footnote w:id="11">
    <w:p w:rsidR="00FE455D" w:rsidRDefault="00FE455D" w:rsidP="002046BA">
      <w:pPr>
        <w:pStyle w:val="FootnoteText"/>
        <w:ind w:firstLine="720"/>
        <w:jc w:val="both"/>
        <w:rPr>
          <w:rFonts w:ascii="Transliterasi" w:hAnsi="Transliterasi" w:cs="Times New Roman"/>
        </w:rPr>
      </w:pPr>
    </w:p>
    <w:p w:rsidR="00204A1E"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Roman"/>
        </w:rPr>
        <w:t xml:space="preserve">Depag RI, </w:t>
      </w:r>
      <w:r w:rsidRPr="00FE455D">
        <w:rPr>
          <w:rFonts w:ascii="Transliterasi" w:hAnsi="Transliterasi" w:cs="Times New Roman"/>
          <w:i/>
          <w:iCs/>
        </w:rPr>
        <w:t>Al-Qur'an dan Terjemahnya</w:t>
      </w:r>
      <w:r w:rsidRPr="00FE455D">
        <w:rPr>
          <w:rFonts w:ascii="Transliterasi" w:hAnsi="Transliterasi" w:cs="Times New Roman"/>
        </w:rPr>
        <w:t>, h. 121</w:t>
      </w:r>
      <w:r w:rsidRPr="00FE455D">
        <w:rPr>
          <w:rFonts w:ascii="Transliterasi" w:hAnsi="Transliterasi"/>
        </w:rPr>
        <w:t xml:space="preserve"> </w:t>
      </w:r>
    </w:p>
    <w:p w:rsidR="00FE455D" w:rsidRPr="00FE455D" w:rsidRDefault="00FE455D" w:rsidP="002046BA">
      <w:pPr>
        <w:pStyle w:val="FootnoteText"/>
        <w:ind w:firstLine="720"/>
        <w:jc w:val="both"/>
        <w:rPr>
          <w:rFonts w:ascii="Transliterasi" w:hAnsi="Transliterasi"/>
        </w:rPr>
      </w:pPr>
    </w:p>
  </w:footnote>
  <w:footnote w:id="12">
    <w:p w:rsidR="00204A1E" w:rsidRPr="00FE455D"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Roman"/>
        </w:rPr>
        <w:t xml:space="preserve">Masjfuk Zuhdi, </w:t>
      </w:r>
      <w:r w:rsidRPr="00FE455D">
        <w:rPr>
          <w:rFonts w:ascii="Transliterasi" w:hAnsi="Transliterasi" w:cs="Times New Roman"/>
          <w:i/>
          <w:iCs/>
        </w:rPr>
        <w:t>Masail Fiqhiyyah: Kapita Selekta Hukum Islam</w:t>
      </w:r>
      <w:r w:rsidRPr="00FE455D">
        <w:rPr>
          <w:rFonts w:ascii="Transliterasi" w:hAnsi="Transliterasi" w:cs="Times New Roman"/>
        </w:rPr>
        <w:t>, h.56</w:t>
      </w:r>
      <w:r w:rsidRPr="00FE455D">
        <w:rPr>
          <w:rFonts w:ascii="Transliterasi" w:hAnsi="Transliterasi"/>
        </w:rPr>
        <w:t xml:space="preserve"> </w:t>
      </w:r>
    </w:p>
  </w:footnote>
  <w:footnote w:id="13">
    <w:p w:rsidR="00FE455D" w:rsidRDefault="00FE455D" w:rsidP="002046BA">
      <w:pPr>
        <w:pStyle w:val="FootnoteText"/>
        <w:ind w:firstLine="720"/>
        <w:jc w:val="both"/>
        <w:rPr>
          <w:rFonts w:ascii="Transliterasi" w:hAnsi="Transliterasi" w:cs="Times New Roman"/>
        </w:rPr>
      </w:pPr>
    </w:p>
    <w:p w:rsidR="00204A1E" w:rsidRPr="00FE455D"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Roman"/>
        </w:rPr>
        <w:t xml:space="preserve">Muhlish usman, Kaidah-kaidah </w:t>
      </w:r>
      <w:r w:rsidRPr="00FE455D">
        <w:rPr>
          <w:rFonts w:ascii="Transliterasi" w:hAnsi="Transliterasi" w:cs="Times New Roman"/>
          <w:i/>
          <w:iCs/>
        </w:rPr>
        <w:t>Ushuliyah dan Fiqhiyah</w:t>
      </w:r>
      <w:r w:rsidRPr="00FE455D">
        <w:rPr>
          <w:rFonts w:ascii="Transliterasi" w:hAnsi="Transliterasi" w:cs="Times New Roman"/>
        </w:rPr>
        <w:t xml:space="preserve">; </w:t>
      </w:r>
      <w:r w:rsidRPr="00FE455D">
        <w:rPr>
          <w:rFonts w:ascii="Transliterasi" w:hAnsi="Transliterasi" w:cs="Times New Roman"/>
          <w:i/>
          <w:iCs/>
        </w:rPr>
        <w:t>Pedoman Dasar Dalam Istinbath Hukum Islam</w:t>
      </w:r>
      <w:r w:rsidRPr="00FE455D">
        <w:rPr>
          <w:rFonts w:ascii="Transliterasi" w:hAnsi="Transliterasi" w:cs="Times New Roman"/>
        </w:rPr>
        <w:t>, h. 145</w:t>
      </w:r>
      <w:r w:rsidRPr="00FE455D">
        <w:rPr>
          <w:rFonts w:ascii="Transliterasi" w:hAnsi="Transliterasi"/>
        </w:rPr>
        <w:t xml:space="preserve"> </w:t>
      </w:r>
    </w:p>
  </w:footnote>
  <w:footnote w:id="14">
    <w:p w:rsidR="00FE455D" w:rsidRDefault="00FE455D" w:rsidP="002046BA">
      <w:pPr>
        <w:pStyle w:val="FootnoteText"/>
        <w:ind w:firstLine="720"/>
        <w:jc w:val="both"/>
        <w:rPr>
          <w:rFonts w:ascii="Transliterasi" w:hAnsi="Transliterasi" w:cs="Times New Arabic"/>
        </w:rPr>
      </w:pPr>
    </w:p>
    <w:p w:rsidR="00204A1E" w:rsidRPr="00FE455D"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cs="Times New Arabic"/>
        </w:rPr>
        <w:t>Masyfuk, Zuhdi, Masail Fiqhiyah: Kapita Selekta Hukum Islam,(Jakarta,CV. Haji Masagung,1991),</w:t>
      </w:r>
      <w:r w:rsidR="00072EA7" w:rsidRPr="00FE455D">
        <w:rPr>
          <w:rFonts w:ascii="Transliterasi" w:hAnsi="Transliterasi" w:cs="Times New Arabic"/>
        </w:rPr>
        <w:t xml:space="preserve"> h. </w:t>
      </w:r>
      <w:r w:rsidRPr="00FE455D">
        <w:rPr>
          <w:rFonts w:ascii="Transliterasi" w:hAnsi="Transliterasi" w:cs="Times New Arabic"/>
        </w:rPr>
        <w:t>67-68</w:t>
      </w:r>
      <w:r w:rsidRPr="00FE455D">
        <w:rPr>
          <w:rFonts w:ascii="Transliterasi" w:hAnsi="Transliterasi"/>
        </w:rPr>
        <w:t xml:space="preserve"> </w:t>
      </w:r>
    </w:p>
  </w:footnote>
  <w:footnote w:id="15">
    <w:p w:rsidR="00FE455D" w:rsidRDefault="00FE455D" w:rsidP="002046BA">
      <w:pPr>
        <w:pStyle w:val="FootnoteText"/>
        <w:ind w:firstLine="720"/>
        <w:jc w:val="both"/>
        <w:rPr>
          <w:rFonts w:ascii="Transliterasi" w:hAnsi="Transliterasi"/>
        </w:rPr>
      </w:pPr>
    </w:p>
    <w:p w:rsidR="00204A1E"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 xml:space="preserve">MUI, Ijma’ Ulama : Keputusan Ijtima Ulama Komisi Fatwa Se Indonesia III tahun 2009, cet1(Jakarta: MUI, 2009), </w:t>
      </w:r>
      <w:r w:rsidR="00072EA7" w:rsidRPr="00FE455D">
        <w:rPr>
          <w:rFonts w:ascii="Transliterasi" w:hAnsi="Transliterasi"/>
        </w:rPr>
        <w:t xml:space="preserve">h. </w:t>
      </w:r>
      <w:r w:rsidRPr="00FE455D">
        <w:rPr>
          <w:rFonts w:ascii="Transliterasi" w:hAnsi="Transliterasi"/>
        </w:rPr>
        <w:t xml:space="preserve">323 </w:t>
      </w:r>
    </w:p>
    <w:p w:rsidR="00FE455D" w:rsidRPr="00FE455D" w:rsidRDefault="00FE455D" w:rsidP="002046BA">
      <w:pPr>
        <w:pStyle w:val="FootnoteText"/>
        <w:ind w:firstLine="720"/>
        <w:jc w:val="both"/>
        <w:rPr>
          <w:rFonts w:ascii="Transliterasi" w:hAnsi="Transliterasi"/>
        </w:rPr>
      </w:pPr>
    </w:p>
  </w:footnote>
  <w:footnote w:id="16">
    <w:p w:rsidR="00204A1E" w:rsidRPr="00FE455D" w:rsidRDefault="00204A1E" w:rsidP="002046BA">
      <w:pPr>
        <w:pStyle w:val="FootnoteText"/>
        <w:ind w:firstLine="720"/>
        <w:jc w:val="both"/>
        <w:rPr>
          <w:rFonts w:ascii="Transliterasi" w:hAnsi="Transliterasi"/>
        </w:rPr>
      </w:pPr>
      <w:r w:rsidRPr="00FE455D">
        <w:rPr>
          <w:rStyle w:val="FootnoteReference"/>
          <w:rFonts w:ascii="Transliterasi" w:hAnsi="Transliterasi"/>
        </w:rPr>
        <w:footnoteRef/>
      </w:r>
      <w:r w:rsidRPr="00FE455D">
        <w:rPr>
          <w:rFonts w:ascii="Transliterasi" w:hAnsi="Transliterasi"/>
        </w:rPr>
        <w:t>Majsfuk,</w:t>
      </w:r>
      <w:r w:rsidRPr="00FE455D">
        <w:rPr>
          <w:rFonts w:ascii="Transliterasi" w:hAnsi="Transliterasi"/>
          <w:i/>
          <w:iCs/>
        </w:rPr>
        <w:t>Masail…...</w:t>
      </w:r>
      <w:r w:rsidR="00072EA7" w:rsidRPr="00FE455D">
        <w:rPr>
          <w:rFonts w:ascii="Transliterasi" w:hAnsi="Transliterasi"/>
          <w:i/>
          <w:iCs/>
        </w:rPr>
        <w:t xml:space="preserve">h. </w:t>
      </w:r>
      <w:r w:rsidRPr="00FE455D">
        <w:rPr>
          <w:rFonts w:ascii="Transliterasi" w:hAnsi="Transliterasi"/>
          <w:i/>
          <w:iCs/>
        </w:rPr>
        <w:t>68</w:t>
      </w:r>
      <w:r w:rsidRPr="00FE455D">
        <w:rPr>
          <w:rFonts w:ascii="Transliterasi" w:hAnsi="Translitera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3907483"/>
      <w:docPartObj>
        <w:docPartGallery w:val="Page Numbers (Top of Page)"/>
        <w:docPartUnique/>
      </w:docPartObj>
    </w:sdtPr>
    <w:sdtEndPr/>
    <w:sdtContent>
      <w:p w:rsidR="00393E17" w:rsidRPr="00FE455D" w:rsidRDefault="00DF0A3C">
        <w:pPr>
          <w:pStyle w:val="Header"/>
          <w:jc w:val="right"/>
          <w:rPr>
            <w:rFonts w:ascii="Transliterasi" w:hAnsi="Transliterasi"/>
          </w:rPr>
        </w:pPr>
        <w:r w:rsidRPr="00FE455D">
          <w:rPr>
            <w:rFonts w:ascii="Transliterasi" w:hAnsi="Transliterasi"/>
          </w:rPr>
          <w:fldChar w:fldCharType="begin"/>
        </w:r>
        <w:r w:rsidRPr="00FE455D">
          <w:rPr>
            <w:rFonts w:ascii="Transliterasi" w:hAnsi="Transliterasi"/>
          </w:rPr>
          <w:instrText xml:space="preserve"> PAGE   \* MERGEFORMAT </w:instrText>
        </w:r>
        <w:r w:rsidRPr="00FE455D">
          <w:rPr>
            <w:rFonts w:ascii="Transliterasi" w:hAnsi="Transliterasi"/>
          </w:rPr>
          <w:fldChar w:fldCharType="separate"/>
        </w:r>
        <w:r w:rsidR="00FE455D">
          <w:rPr>
            <w:rFonts w:ascii="Transliterasi" w:hAnsi="Transliterasi"/>
            <w:noProof/>
          </w:rPr>
          <w:t>19</w:t>
        </w:r>
        <w:r w:rsidRPr="00FE455D">
          <w:rPr>
            <w:rFonts w:ascii="Transliterasi" w:hAnsi="Transliterasi"/>
            <w:noProof/>
          </w:rPr>
          <w:fldChar w:fldCharType="end"/>
        </w:r>
      </w:p>
    </w:sdtContent>
  </w:sdt>
  <w:p w:rsidR="00393E17" w:rsidRPr="00FE455D" w:rsidRDefault="00393E17">
    <w:pPr>
      <w:pStyle w:val="Header"/>
      <w:rPr>
        <w:rFonts w:ascii="Transliterasi" w:hAnsi="Translitera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BAD"/>
    <w:multiLevelType w:val="hybridMultilevel"/>
    <w:tmpl w:val="042410C2"/>
    <w:lvl w:ilvl="0" w:tplc="D9C8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4153F"/>
    <w:multiLevelType w:val="hybridMultilevel"/>
    <w:tmpl w:val="9666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64EAB"/>
    <w:multiLevelType w:val="hybridMultilevel"/>
    <w:tmpl w:val="8B2E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719A"/>
    <w:multiLevelType w:val="hybridMultilevel"/>
    <w:tmpl w:val="00ECAE3C"/>
    <w:lvl w:ilvl="0" w:tplc="D9C84B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799A"/>
    <w:multiLevelType w:val="hybridMultilevel"/>
    <w:tmpl w:val="CB90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9684A"/>
    <w:multiLevelType w:val="hybridMultilevel"/>
    <w:tmpl w:val="AA48F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F6BA9"/>
    <w:multiLevelType w:val="hybridMultilevel"/>
    <w:tmpl w:val="ED5C6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10CB"/>
    <w:multiLevelType w:val="hybridMultilevel"/>
    <w:tmpl w:val="65DE6A6C"/>
    <w:lvl w:ilvl="0" w:tplc="04090017">
      <w:start w:val="1"/>
      <w:numFmt w:val="lowerLetter"/>
      <w:lvlText w:val="%1)"/>
      <w:lvlJc w:val="left"/>
      <w:pPr>
        <w:ind w:left="720" w:hanging="360"/>
      </w:pPr>
      <w:rPr>
        <w:rFonts w:hint="default"/>
      </w:rPr>
    </w:lvl>
    <w:lvl w:ilvl="1" w:tplc="41163E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65FBB"/>
    <w:multiLevelType w:val="hybridMultilevel"/>
    <w:tmpl w:val="999A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752A4"/>
    <w:multiLevelType w:val="hybridMultilevel"/>
    <w:tmpl w:val="91FC1184"/>
    <w:lvl w:ilvl="0" w:tplc="75FCB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D15976"/>
    <w:multiLevelType w:val="hybridMultilevel"/>
    <w:tmpl w:val="E3E2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E3FA8"/>
    <w:multiLevelType w:val="hybridMultilevel"/>
    <w:tmpl w:val="C882A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91A37"/>
    <w:multiLevelType w:val="hybridMultilevel"/>
    <w:tmpl w:val="257E97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9290A"/>
    <w:multiLevelType w:val="hybridMultilevel"/>
    <w:tmpl w:val="2696A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E176D7"/>
    <w:multiLevelType w:val="hybridMultilevel"/>
    <w:tmpl w:val="8132B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44F0C"/>
    <w:multiLevelType w:val="hybridMultilevel"/>
    <w:tmpl w:val="4A1C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65690"/>
    <w:multiLevelType w:val="hybridMultilevel"/>
    <w:tmpl w:val="1232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F3FD6"/>
    <w:multiLevelType w:val="hybridMultilevel"/>
    <w:tmpl w:val="E18E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43DC3"/>
    <w:multiLevelType w:val="multilevel"/>
    <w:tmpl w:val="B3484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8A262B"/>
    <w:multiLevelType w:val="hybridMultilevel"/>
    <w:tmpl w:val="E6C8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7"/>
  </w:num>
  <w:num w:numId="5">
    <w:abstractNumId w:val="9"/>
  </w:num>
  <w:num w:numId="6">
    <w:abstractNumId w:val="2"/>
  </w:num>
  <w:num w:numId="7">
    <w:abstractNumId w:val="10"/>
  </w:num>
  <w:num w:numId="8">
    <w:abstractNumId w:val="1"/>
  </w:num>
  <w:num w:numId="9">
    <w:abstractNumId w:val="8"/>
  </w:num>
  <w:num w:numId="10">
    <w:abstractNumId w:val="19"/>
  </w:num>
  <w:num w:numId="11">
    <w:abstractNumId w:val="14"/>
  </w:num>
  <w:num w:numId="12">
    <w:abstractNumId w:val="6"/>
  </w:num>
  <w:num w:numId="13">
    <w:abstractNumId w:val="4"/>
  </w:num>
  <w:num w:numId="14">
    <w:abstractNumId w:val="16"/>
  </w:num>
  <w:num w:numId="15">
    <w:abstractNumId w:val="15"/>
  </w:num>
  <w:num w:numId="16">
    <w:abstractNumId w:val="11"/>
  </w:num>
  <w:num w:numId="17">
    <w:abstractNumId w:val="7"/>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3E78"/>
    <w:rsid w:val="00000F87"/>
    <w:rsid w:val="000074B0"/>
    <w:rsid w:val="00012877"/>
    <w:rsid w:val="00014594"/>
    <w:rsid w:val="00014F87"/>
    <w:rsid w:val="00015868"/>
    <w:rsid w:val="000170C0"/>
    <w:rsid w:val="00017224"/>
    <w:rsid w:val="00020501"/>
    <w:rsid w:val="00020A3D"/>
    <w:rsid w:val="00021DF0"/>
    <w:rsid w:val="00023EB6"/>
    <w:rsid w:val="000251AD"/>
    <w:rsid w:val="00025D79"/>
    <w:rsid w:val="00027824"/>
    <w:rsid w:val="00030DC9"/>
    <w:rsid w:val="00032B0B"/>
    <w:rsid w:val="00036D32"/>
    <w:rsid w:val="00037083"/>
    <w:rsid w:val="00037B33"/>
    <w:rsid w:val="00041E1D"/>
    <w:rsid w:val="00044E39"/>
    <w:rsid w:val="00052567"/>
    <w:rsid w:val="000530B1"/>
    <w:rsid w:val="00057C34"/>
    <w:rsid w:val="0006372B"/>
    <w:rsid w:val="000638A3"/>
    <w:rsid w:val="00063A5F"/>
    <w:rsid w:val="00064DAB"/>
    <w:rsid w:val="0006673F"/>
    <w:rsid w:val="00071DCA"/>
    <w:rsid w:val="0007240F"/>
    <w:rsid w:val="00072794"/>
    <w:rsid w:val="00072D24"/>
    <w:rsid w:val="00072EA7"/>
    <w:rsid w:val="0008051C"/>
    <w:rsid w:val="00083C7F"/>
    <w:rsid w:val="000847C2"/>
    <w:rsid w:val="00084ED1"/>
    <w:rsid w:val="000876F2"/>
    <w:rsid w:val="00087F91"/>
    <w:rsid w:val="000901B6"/>
    <w:rsid w:val="00092AAD"/>
    <w:rsid w:val="000A5F9D"/>
    <w:rsid w:val="000A640F"/>
    <w:rsid w:val="000B311E"/>
    <w:rsid w:val="000B681B"/>
    <w:rsid w:val="000B6A5F"/>
    <w:rsid w:val="000C0AA6"/>
    <w:rsid w:val="000C0C25"/>
    <w:rsid w:val="000C2A20"/>
    <w:rsid w:val="000C2C03"/>
    <w:rsid w:val="000C571F"/>
    <w:rsid w:val="000C7298"/>
    <w:rsid w:val="000D12F4"/>
    <w:rsid w:val="000D2214"/>
    <w:rsid w:val="000D496D"/>
    <w:rsid w:val="000D7CCD"/>
    <w:rsid w:val="000E10B7"/>
    <w:rsid w:val="000F096F"/>
    <w:rsid w:val="000F2C1D"/>
    <w:rsid w:val="000F3FD1"/>
    <w:rsid w:val="00101205"/>
    <w:rsid w:val="00101533"/>
    <w:rsid w:val="00105899"/>
    <w:rsid w:val="0011575B"/>
    <w:rsid w:val="00116C54"/>
    <w:rsid w:val="00117EEE"/>
    <w:rsid w:val="00121B3D"/>
    <w:rsid w:val="001227AA"/>
    <w:rsid w:val="0012297A"/>
    <w:rsid w:val="001259E7"/>
    <w:rsid w:val="001278B0"/>
    <w:rsid w:val="001369E6"/>
    <w:rsid w:val="00140F75"/>
    <w:rsid w:val="001425B8"/>
    <w:rsid w:val="0014570F"/>
    <w:rsid w:val="00145726"/>
    <w:rsid w:val="0014637A"/>
    <w:rsid w:val="00146E5F"/>
    <w:rsid w:val="00151029"/>
    <w:rsid w:val="00151422"/>
    <w:rsid w:val="00152164"/>
    <w:rsid w:val="001551F8"/>
    <w:rsid w:val="00156007"/>
    <w:rsid w:val="001564A5"/>
    <w:rsid w:val="00156D3F"/>
    <w:rsid w:val="001605EB"/>
    <w:rsid w:val="00160836"/>
    <w:rsid w:val="001619F9"/>
    <w:rsid w:val="001620EA"/>
    <w:rsid w:val="00164D66"/>
    <w:rsid w:val="00165538"/>
    <w:rsid w:val="001717FA"/>
    <w:rsid w:val="00181D99"/>
    <w:rsid w:val="00185648"/>
    <w:rsid w:val="001876F4"/>
    <w:rsid w:val="001877AA"/>
    <w:rsid w:val="00192426"/>
    <w:rsid w:val="0019682D"/>
    <w:rsid w:val="00196DBB"/>
    <w:rsid w:val="001A0DC6"/>
    <w:rsid w:val="001A28DB"/>
    <w:rsid w:val="001B4E3D"/>
    <w:rsid w:val="001B5146"/>
    <w:rsid w:val="001B54C3"/>
    <w:rsid w:val="001B5DC0"/>
    <w:rsid w:val="001B681B"/>
    <w:rsid w:val="001C4A0A"/>
    <w:rsid w:val="001C598F"/>
    <w:rsid w:val="001C5D75"/>
    <w:rsid w:val="001C74C7"/>
    <w:rsid w:val="001D12CD"/>
    <w:rsid w:val="001D1447"/>
    <w:rsid w:val="001D1C1C"/>
    <w:rsid w:val="001D2221"/>
    <w:rsid w:val="001D34FB"/>
    <w:rsid w:val="001D5067"/>
    <w:rsid w:val="001D634B"/>
    <w:rsid w:val="001D7A67"/>
    <w:rsid w:val="001E1815"/>
    <w:rsid w:val="001E4A10"/>
    <w:rsid w:val="001E760B"/>
    <w:rsid w:val="001E780C"/>
    <w:rsid w:val="001F39C7"/>
    <w:rsid w:val="001F3D63"/>
    <w:rsid w:val="001F7BAB"/>
    <w:rsid w:val="001F7EE8"/>
    <w:rsid w:val="00201760"/>
    <w:rsid w:val="002033BF"/>
    <w:rsid w:val="002046BA"/>
    <w:rsid w:val="00204A1E"/>
    <w:rsid w:val="00205E54"/>
    <w:rsid w:val="00206138"/>
    <w:rsid w:val="00206276"/>
    <w:rsid w:val="00206F54"/>
    <w:rsid w:val="00210124"/>
    <w:rsid w:val="00211297"/>
    <w:rsid w:val="0021166F"/>
    <w:rsid w:val="00211CA1"/>
    <w:rsid w:val="002177D5"/>
    <w:rsid w:val="00220E16"/>
    <w:rsid w:val="00220F73"/>
    <w:rsid w:val="00223080"/>
    <w:rsid w:val="0022458A"/>
    <w:rsid w:val="002249AF"/>
    <w:rsid w:val="00224E0B"/>
    <w:rsid w:val="00225E75"/>
    <w:rsid w:val="00227E04"/>
    <w:rsid w:val="002348FD"/>
    <w:rsid w:val="00236DDC"/>
    <w:rsid w:val="00237EBE"/>
    <w:rsid w:val="0024218A"/>
    <w:rsid w:val="00242485"/>
    <w:rsid w:val="00242A15"/>
    <w:rsid w:val="002517AD"/>
    <w:rsid w:val="002524D1"/>
    <w:rsid w:val="002529D2"/>
    <w:rsid w:val="0025420F"/>
    <w:rsid w:val="002547DF"/>
    <w:rsid w:val="00255842"/>
    <w:rsid w:val="00260FA2"/>
    <w:rsid w:val="0026722B"/>
    <w:rsid w:val="00270335"/>
    <w:rsid w:val="002724EE"/>
    <w:rsid w:val="00272CC3"/>
    <w:rsid w:val="00274243"/>
    <w:rsid w:val="00275E1C"/>
    <w:rsid w:val="00282258"/>
    <w:rsid w:val="0028278B"/>
    <w:rsid w:val="00283EF4"/>
    <w:rsid w:val="00284A92"/>
    <w:rsid w:val="00287DDD"/>
    <w:rsid w:val="00290427"/>
    <w:rsid w:val="00292A58"/>
    <w:rsid w:val="00292BD3"/>
    <w:rsid w:val="00295341"/>
    <w:rsid w:val="0029700D"/>
    <w:rsid w:val="002A03B7"/>
    <w:rsid w:val="002A10E1"/>
    <w:rsid w:val="002A164A"/>
    <w:rsid w:val="002A3D84"/>
    <w:rsid w:val="002A4A9F"/>
    <w:rsid w:val="002A590C"/>
    <w:rsid w:val="002B018C"/>
    <w:rsid w:val="002B2CCF"/>
    <w:rsid w:val="002B3B23"/>
    <w:rsid w:val="002B7163"/>
    <w:rsid w:val="002B7C85"/>
    <w:rsid w:val="002C0DBA"/>
    <w:rsid w:val="002C0F17"/>
    <w:rsid w:val="002C2D19"/>
    <w:rsid w:val="002C452F"/>
    <w:rsid w:val="002C5A59"/>
    <w:rsid w:val="002C7E51"/>
    <w:rsid w:val="002D398A"/>
    <w:rsid w:val="002D4777"/>
    <w:rsid w:val="002D7949"/>
    <w:rsid w:val="002E459C"/>
    <w:rsid w:val="002E47B1"/>
    <w:rsid w:val="002E4A3A"/>
    <w:rsid w:val="002E589E"/>
    <w:rsid w:val="002E6837"/>
    <w:rsid w:val="002E72DD"/>
    <w:rsid w:val="002F08FD"/>
    <w:rsid w:val="002F21D6"/>
    <w:rsid w:val="002F3D1F"/>
    <w:rsid w:val="00301C0C"/>
    <w:rsid w:val="00304A98"/>
    <w:rsid w:val="0030631D"/>
    <w:rsid w:val="0031392E"/>
    <w:rsid w:val="003144E8"/>
    <w:rsid w:val="003159B2"/>
    <w:rsid w:val="003218EB"/>
    <w:rsid w:val="00323364"/>
    <w:rsid w:val="003247CB"/>
    <w:rsid w:val="00325C5E"/>
    <w:rsid w:val="00330EE3"/>
    <w:rsid w:val="00332E23"/>
    <w:rsid w:val="00343282"/>
    <w:rsid w:val="00344BF1"/>
    <w:rsid w:val="0034680B"/>
    <w:rsid w:val="00347AA6"/>
    <w:rsid w:val="00352A1E"/>
    <w:rsid w:val="00352EF9"/>
    <w:rsid w:val="00355088"/>
    <w:rsid w:val="003571FF"/>
    <w:rsid w:val="00361A9C"/>
    <w:rsid w:val="00367C87"/>
    <w:rsid w:val="00370B25"/>
    <w:rsid w:val="00372349"/>
    <w:rsid w:val="003729D2"/>
    <w:rsid w:val="00382622"/>
    <w:rsid w:val="00386697"/>
    <w:rsid w:val="00390121"/>
    <w:rsid w:val="0039117B"/>
    <w:rsid w:val="003919EF"/>
    <w:rsid w:val="00393E17"/>
    <w:rsid w:val="00395156"/>
    <w:rsid w:val="00396F2B"/>
    <w:rsid w:val="003A014F"/>
    <w:rsid w:val="003A0EEA"/>
    <w:rsid w:val="003A1734"/>
    <w:rsid w:val="003B3F0A"/>
    <w:rsid w:val="003B4A81"/>
    <w:rsid w:val="003B74A8"/>
    <w:rsid w:val="003C0B82"/>
    <w:rsid w:val="003C16BB"/>
    <w:rsid w:val="003C3DB5"/>
    <w:rsid w:val="003C5D16"/>
    <w:rsid w:val="003C76AA"/>
    <w:rsid w:val="003C7BBD"/>
    <w:rsid w:val="003C7DA5"/>
    <w:rsid w:val="003D1606"/>
    <w:rsid w:val="003D394C"/>
    <w:rsid w:val="003D39C0"/>
    <w:rsid w:val="003D4B56"/>
    <w:rsid w:val="003E125E"/>
    <w:rsid w:val="003E155A"/>
    <w:rsid w:val="003F3022"/>
    <w:rsid w:val="003F518A"/>
    <w:rsid w:val="003F561D"/>
    <w:rsid w:val="003F6E55"/>
    <w:rsid w:val="00400057"/>
    <w:rsid w:val="00400D38"/>
    <w:rsid w:val="004028FC"/>
    <w:rsid w:val="00404375"/>
    <w:rsid w:val="00406CC4"/>
    <w:rsid w:val="004077BF"/>
    <w:rsid w:val="00407C29"/>
    <w:rsid w:val="00410CA3"/>
    <w:rsid w:val="004128C9"/>
    <w:rsid w:val="00412CB8"/>
    <w:rsid w:val="00412EE0"/>
    <w:rsid w:val="00413E94"/>
    <w:rsid w:val="00414D3F"/>
    <w:rsid w:val="00416938"/>
    <w:rsid w:val="004169EB"/>
    <w:rsid w:val="004173E9"/>
    <w:rsid w:val="00427B6B"/>
    <w:rsid w:val="00427DEA"/>
    <w:rsid w:val="00431318"/>
    <w:rsid w:val="00431908"/>
    <w:rsid w:val="004324C7"/>
    <w:rsid w:val="00432C5F"/>
    <w:rsid w:val="0043450A"/>
    <w:rsid w:val="00435F3A"/>
    <w:rsid w:val="00436E8B"/>
    <w:rsid w:val="0044089A"/>
    <w:rsid w:val="004440D7"/>
    <w:rsid w:val="0044510A"/>
    <w:rsid w:val="0044554E"/>
    <w:rsid w:val="004459B0"/>
    <w:rsid w:val="00445C05"/>
    <w:rsid w:val="00446216"/>
    <w:rsid w:val="004464D7"/>
    <w:rsid w:val="00447337"/>
    <w:rsid w:val="00447B9B"/>
    <w:rsid w:val="00451FD1"/>
    <w:rsid w:val="0045429B"/>
    <w:rsid w:val="00456C55"/>
    <w:rsid w:val="004575ED"/>
    <w:rsid w:val="00460E8F"/>
    <w:rsid w:val="00460FFF"/>
    <w:rsid w:val="00461F68"/>
    <w:rsid w:val="00463370"/>
    <w:rsid w:val="00465BED"/>
    <w:rsid w:val="004662F1"/>
    <w:rsid w:val="004671A1"/>
    <w:rsid w:val="00467CCE"/>
    <w:rsid w:val="004703EF"/>
    <w:rsid w:val="004727E6"/>
    <w:rsid w:val="00477E19"/>
    <w:rsid w:val="00480BA1"/>
    <w:rsid w:val="004817FC"/>
    <w:rsid w:val="00482689"/>
    <w:rsid w:val="00482BD9"/>
    <w:rsid w:val="00482FBB"/>
    <w:rsid w:val="004833C1"/>
    <w:rsid w:val="00485EBB"/>
    <w:rsid w:val="004938A4"/>
    <w:rsid w:val="00495C6C"/>
    <w:rsid w:val="004A162E"/>
    <w:rsid w:val="004A1BDF"/>
    <w:rsid w:val="004A5960"/>
    <w:rsid w:val="004B00A7"/>
    <w:rsid w:val="004B29C6"/>
    <w:rsid w:val="004B525B"/>
    <w:rsid w:val="004B5E48"/>
    <w:rsid w:val="004C1A2B"/>
    <w:rsid w:val="004C1BAE"/>
    <w:rsid w:val="004C32B8"/>
    <w:rsid w:val="004C36B8"/>
    <w:rsid w:val="004C5F21"/>
    <w:rsid w:val="004C6435"/>
    <w:rsid w:val="004C6B65"/>
    <w:rsid w:val="004D0D76"/>
    <w:rsid w:val="004D2879"/>
    <w:rsid w:val="004D2C8A"/>
    <w:rsid w:val="004D368C"/>
    <w:rsid w:val="004D3E05"/>
    <w:rsid w:val="004D665E"/>
    <w:rsid w:val="004D6AE1"/>
    <w:rsid w:val="004D7B4E"/>
    <w:rsid w:val="004D7C70"/>
    <w:rsid w:val="004E308B"/>
    <w:rsid w:val="004E6A52"/>
    <w:rsid w:val="004F2273"/>
    <w:rsid w:val="004F33AD"/>
    <w:rsid w:val="004F4596"/>
    <w:rsid w:val="004F476C"/>
    <w:rsid w:val="004F5001"/>
    <w:rsid w:val="004F6AEC"/>
    <w:rsid w:val="004F749E"/>
    <w:rsid w:val="0050234D"/>
    <w:rsid w:val="00520EC6"/>
    <w:rsid w:val="005214C2"/>
    <w:rsid w:val="00521D36"/>
    <w:rsid w:val="00522A07"/>
    <w:rsid w:val="00522BCA"/>
    <w:rsid w:val="0052437F"/>
    <w:rsid w:val="00530C7F"/>
    <w:rsid w:val="00530EF6"/>
    <w:rsid w:val="00531512"/>
    <w:rsid w:val="00532CF6"/>
    <w:rsid w:val="005340C4"/>
    <w:rsid w:val="00540263"/>
    <w:rsid w:val="005435A1"/>
    <w:rsid w:val="005451A5"/>
    <w:rsid w:val="005479D2"/>
    <w:rsid w:val="00551172"/>
    <w:rsid w:val="00552364"/>
    <w:rsid w:val="005555BA"/>
    <w:rsid w:val="00557CD7"/>
    <w:rsid w:val="00557E5E"/>
    <w:rsid w:val="00557FB0"/>
    <w:rsid w:val="00560A5D"/>
    <w:rsid w:val="0056257B"/>
    <w:rsid w:val="005626AA"/>
    <w:rsid w:val="00563ECA"/>
    <w:rsid w:val="00566A44"/>
    <w:rsid w:val="00567248"/>
    <w:rsid w:val="005711E0"/>
    <w:rsid w:val="00571681"/>
    <w:rsid w:val="00573BC5"/>
    <w:rsid w:val="005746CD"/>
    <w:rsid w:val="00575C48"/>
    <w:rsid w:val="005779E8"/>
    <w:rsid w:val="005804E8"/>
    <w:rsid w:val="00581592"/>
    <w:rsid w:val="00582CF1"/>
    <w:rsid w:val="00584231"/>
    <w:rsid w:val="005847CF"/>
    <w:rsid w:val="00586F69"/>
    <w:rsid w:val="0059131F"/>
    <w:rsid w:val="00591E5D"/>
    <w:rsid w:val="00594B94"/>
    <w:rsid w:val="00594CF4"/>
    <w:rsid w:val="00597099"/>
    <w:rsid w:val="005970F9"/>
    <w:rsid w:val="0059782B"/>
    <w:rsid w:val="005A1F1A"/>
    <w:rsid w:val="005B1582"/>
    <w:rsid w:val="005B23AF"/>
    <w:rsid w:val="005B327E"/>
    <w:rsid w:val="005B589B"/>
    <w:rsid w:val="005B5B85"/>
    <w:rsid w:val="005B5E30"/>
    <w:rsid w:val="005B6F2B"/>
    <w:rsid w:val="005B7F8A"/>
    <w:rsid w:val="005C0CF7"/>
    <w:rsid w:val="005D0BBF"/>
    <w:rsid w:val="005D1D64"/>
    <w:rsid w:val="005D3546"/>
    <w:rsid w:val="005D42B1"/>
    <w:rsid w:val="005D5BB6"/>
    <w:rsid w:val="005D5D15"/>
    <w:rsid w:val="005D74E4"/>
    <w:rsid w:val="005E352E"/>
    <w:rsid w:val="005E501C"/>
    <w:rsid w:val="005E7CC0"/>
    <w:rsid w:val="005F0226"/>
    <w:rsid w:val="005F1DEB"/>
    <w:rsid w:val="005F3459"/>
    <w:rsid w:val="005F555A"/>
    <w:rsid w:val="006006C1"/>
    <w:rsid w:val="00600AEE"/>
    <w:rsid w:val="00612293"/>
    <w:rsid w:val="0061425A"/>
    <w:rsid w:val="00617DFE"/>
    <w:rsid w:val="0062494E"/>
    <w:rsid w:val="0062740D"/>
    <w:rsid w:val="00631375"/>
    <w:rsid w:val="006313BF"/>
    <w:rsid w:val="00631421"/>
    <w:rsid w:val="00640CF2"/>
    <w:rsid w:val="006426C7"/>
    <w:rsid w:val="00647802"/>
    <w:rsid w:val="006512AE"/>
    <w:rsid w:val="0065139E"/>
    <w:rsid w:val="006542D4"/>
    <w:rsid w:val="0065461F"/>
    <w:rsid w:val="00656B65"/>
    <w:rsid w:val="00662423"/>
    <w:rsid w:val="0067234F"/>
    <w:rsid w:val="00672AFA"/>
    <w:rsid w:val="00674D29"/>
    <w:rsid w:val="00675685"/>
    <w:rsid w:val="00675989"/>
    <w:rsid w:val="006764DB"/>
    <w:rsid w:val="00676761"/>
    <w:rsid w:val="00677588"/>
    <w:rsid w:val="006777A0"/>
    <w:rsid w:val="00681BDF"/>
    <w:rsid w:val="00682CCA"/>
    <w:rsid w:val="006841DD"/>
    <w:rsid w:val="0068556A"/>
    <w:rsid w:val="00685B71"/>
    <w:rsid w:val="00685E35"/>
    <w:rsid w:val="0068766C"/>
    <w:rsid w:val="00692523"/>
    <w:rsid w:val="006931F8"/>
    <w:rsid w:val="00696268"/>
    <w:rsid w:val="006963F7"/>
    <w:rsid w:val="006A2294"/>
    <w:rsid w:val="006A2494"/>
    <w:rsid w:val="006B09C9"/>
    <w:rsid w:val="006B1082"/>
    <w:rsid w:val="006B409D"/>
    <w:rsid w:val="006B6060"/>
    <w:rsid w:val="006C2656"/>
    <w:rsid w:val="006C62D2"/>
    <w:rsid w:val="006C6738"/>
    <w:rsid w:val="006D53BF"/>
    <w:rsid w:val="006D54A8"/>
    <w:rsid w:val="006D563F"/>
    <w:rsid w:val="006E0286"/>
    <w:rsid w:val="006E093D"/>
    <w:rsid w:val="006E0BB3"/>
    <w:rsid w:val="006E494F"/>
    <w:rsid w:val="006E5FCC"/>
    <w:rsid w:val="006F5B6B"/>
    <w:rsid w:val="00700E19"/>
    <w:rsid w:val="00704684"/>
    <w:rsid w:val="00705242"/>
    <w:rsid w:val="00705AF4"/>
    <w:rsid w:val="007105BA"/>
    <w:rsid w:val="007121B9"/>
    <w:rsid w:val="00715E4C"/>
    <w:rsid w:val="00717704"/>
    <w:rsid w:val="00717EFC"/>
    <w:rsid w:val="007251BF"/>
    <w:rsid w:val="0072650E"/>
    <w:rsid w:val="00727D40"/>
    <w:rsid w:val="007301BF"/>
    <w:rsid w:val="007304DA"/>
    <w:rsid w:val="007304E1"/>
    <w:rsid w:val="0073141C"/>
    <w:rsid w:val="007361A5"/>
    <w:rsid w:val="0073752A"/>
    <w:rsid w:val="0073790B"/>
    <w:rsid w:val="00737AFE"/>
    <w:rsid w:val="00745934"/>
    <w:rsid w:val="007509B3"/>
    <w:rsid w:val="00751376"/>
    <w:rsid w:val="00752020"/>
    <w:rsid w:val="00753DDE"/>
    <w:rsid w:val="00753EC9"/>
    <w:rsid w:val="00757B63"/>
    <w:rsid w:val="00760D9A"/>
    <w:rsid w:val="0076129A"/>
    <w:rsid w:val="00762A64"/>
    <w:rsid w:val="007644F2"/>
    <w:rsid w:val="00766A82"/>
    <w:rsid w:val="00766FCC"/>
    <w:rsid w:val="00770FB5"/>
    <w:rsid w:val="007710FA"/>
    <w:rsid w:val="007722DC"/>
    <w:rsid w:val="00773848"/>
    <w:rsid w:val="00773D71"/>
    <w:rsid w:val="00776441"/>
    <w:rsid w:val="007824D8"/>
    <w:rsid w:val="007842AA"/>
    <w:rsid w:val="007846A8"/>
    <w:rsid w:val="007857E5"/>
    <w:rsid w:val="007857FD"/>
    <w:rsid w:val="007875FA"/>
    <w:rsid w:val="00787D33"/>
    <w:rsid w:val="00790F99"/>
    <w:rsid w:val="007916D5"/>
    <w:rsid w:val="007919B7"/>
    <w:rsid w:val="0079282E"/>
    <w:rsid w:val="00797971"/>
    <w:rsid w:val="007A20EA"/>
    <w:rsid w:val="007A57DA"/>
    <w:rsid w:val="007A5D14"/>
    <w:rsid w:val="007C40DF"/>
    <w:rsid w:val="007D0C87"/>
    <w:rsid w:val="007D10E7"/>
    <w:rsid w:val="007D4FF3"/>
    <w:rsid w:val="007D6B8E"/>
    <w:rsid w:val="007D6E28"/>
    <w:rsid w:val="007D7B16"/>
    <w:rsid w:val="007E3408"/>
    <w:rsid w:val="007E60F3"/>
    <w:rsid w:val="007E6603"/>
    <w:rsid w:val="007E704C"/>
    <w:rsid w:val="007F368F"/>
    <w:rsid w:val="007F488B"/>
    <w:rsid w:val="007F6F28"/>
    <w:rsid w:val="00804196"/>
    <w:rsid w:val="00810BC5"/>
    <w:rsid w:val="0081113E"/>
    <w:rsid w:val="00811937"/>
    <w:rsid w:val="00813902"/>
    <w:rsid w:val="00815118"/>
    <w:rsid w:val="0081629B"/>
    <w:rsid w:val="00822A49"/>
    <w:rsid w:val="00825568"/>
    <w:rsid w:val="00832585"/>
    <w:rsid w:val="00836332"/>
    <w:rsid w:val="00840938"/>
    <w:rsid w:val="008411BF"/>
    <w:rsid w:val="00841247"/>
    <w:rsid w:val="00841346"/>
    <w:rsid w:val="00842167"/>
    <w:rsid w:val="00843BF8"/>
    <w:rsid w:val="00847076"/>
    <w:rsid w:val="00854D07"/>
    <w:rsid w:val="00860B99"/>
    <w:rsid w:val="008633C5"/>
    <w:rsid w:val="00863EF8"/>
    <w:rsid w:val="00864CC4"/>
    <w:rsid w:val="0086609D"/>
    <w:rsid w:val="00866471"/>
    <w:rsid w:val="008665E9"/>
    <w:rsid w:val="008675DE"/>
    <w:rsid w:val="0087411D"/>
    <w:rsid w:val="0087421E"/>
    <w:rsid w:val="00874D95"/>
    <w:rsid w:val="0087614B"/>
    <w:rsid w:val="008832B1"/>
    <w:rsid w:val="00884607"/>
    <w:rsid w:val="00884FE2"/>
    <w:rsid w:val="00885EB3"/>
    <w:rsid w:val="00887E06"/>
    <w:rsid w:val="008913FF"/>
    <w:rsid w:val="00891E48"/>
    <w:rsid w:val="00895133"/>
    <w:rsid w:val="008960B9"/>
    <w:rsid w:val="00897236"/>
    <w:rsid w:val="008A2C2B"/>
    <w:rsid w:val="008A4F5C"/>
    <w:rsid w:val="008A7925"/>
    <w:rsid w:val="008B1228"/>
    <w:rsid w:val="008B1F5A"/>
    <w:rsid w:val="008B345E"/>
    <w:rsid w:val="008B4BF8"/>
    <w:rsid w:val="008C29E4"/>
    <w:rsid w:val="008C3657"/>
    <w:rsid w:val="008C4EBD"/>
    <w:rsid w:val="008C5729"/>
    <w:rsid w:val="008C7F67"/>
    <w:rsid w:val="008D09BD"/>
    <w:rsid w:val="008D0B34"/>
    <w:rsid w:val="008D196A"/>
    <w:rsid w:val="008D22DA"/>
    <w:rsid w:val="008D27A4"/>
    <w:rsid w:val="008D5193"/>
    <w:rsid w:val="008E2665"/>
    <w:rsid w:val="008E4E16"/>
    <w:rsid w:val="008E72EF"/>
    <w:rsid w:val="008E77ED"/>
    <w:rsid w:val="008F0640"/>
    <w:rsid w:val="008F13E8"/>
    <w:rsid w:val="008F3757"/>
    <w:rsid w:val="008F477B"/>
    <w:rsid w:val="0090001C"/>
    <w:rsid w:val="009005B4"/>
    <w:rsid w:val="00900842"/>
    <w:rsid w:val="00901882"/>
    <w:rsid w:val="009060CB"/>
    <w:rsid w:val="00912359"/>
    <w:rsid w:val="009152C4"/>
    <w:rsid w:val="00915A9A"/>
    <w:rsid w:val="009178F2"/>
    <w:rsid w:val="00926377"/>
    <w:rsid w:val="0092677A"/>
    <w:rsid w:val="009302F3"/>
    <w:rsid w:val="0093107C"/>
    <w:rsid w:val="009313FB"/>
    <w:rsid w:val="00931425"/>
    <w:rsid w:val="00932F96"/>
    <w:rsid w:val="00933006"/>
    <w:rsid w:val="00934BDB"/>
    <w:rsid w:val="0093710C"/>
    <w:rsid w:val="00937664"/>
    <w:rsid w:val="00941EDE"/>
    <w:rsid w:val="0094779E"/>
    <w:rsid w:val="0095143B"/>
    <w:rsid w:val="009533D7"/>
    <w:rsid w:val="0095768A"/>
    <w:rsid w:val="00957784"/>
    <w:rsid w:val="0096021C"/>
    <w:rsid w:val="00961710"/>
    <w:rsid w:val="009628CE"/>
    <w:rsid w:val="0096529E"/>
    <w:rsid w:val="00966463"/>
    <w:rsid w:val="00971F40"/>
    <w:rsid w:val="00972256"/>
    <w:rsid w:val="0097420F"/>
    <w:rsid w:val="009752A4"/>
    <w:rsid w:val="00977100"/>
    <w:rsid w:val="00980546"/>
    <w:rsid w:val="009814E6"/>
    <w:rsid w:val="00981DF8"/>
    <w:rsid w:val="00982A29"/>
    <w:rsid w:val="009857DC"/>
    <w:rsid w:val="00991392"/>
    <w:rsid w:val="00992F44"/>
    <w:rsid w:val="00993B15"/>
    <w:rsid w:val="00993E78"/>
    <w:rsid w:val="00994F67"/>
    <w:rsid w:val="00996253"/>
    <w:rsid w:val="009A0198"/>
    <w:rsid w:val="009A1E80"/>
    <w:rsid w:val="009A1FF0"/>
    <w:rsid w:val="009A68AE"/>
    <w:rsid w:val="009A70FF"/>
    <w:rsid w:val="009B0132"/>
    <w:rsid w:val="009B287F"/>
    <w:rsid w:val="009B3620"/>
    <w:rsid w:val="009B43B9"/>
    <w:rsid w:val="009B4891"/>
    <w:rsid w:val="009C1CB5"/>
    <w:rsid w:val="009C282F"/>
    <w:rsid w:val="009C66D0"/>
    <w:rsid w:val="009D1513"/>
    <w:rsid w:val="009D25F3"/>
    <w:rsid w:val="009D3497"/>
    <w:rsid w:val="009D35D4"/>
    <w:rsid w:val="009D7D44"/>
    <w:rsid w:val="009D7FBE"/>
    <w:rsid w:val="009E08C8"/>
    <w:rsid w:val="009E1C4B"/>
    <w:rsid w:val="009E4767"/>
    <w:rsid w:val="009E4BF8"/>
    <w:rsid w:val="009E52DE"/>
    <w:rsid w:val="009E6A11"/>
    <w:rsid w:val="009E6CB0"/>
    <w:rsid w:val="009E7CC2"/>
    <w:rsid w:val="009F0D5E"/>
    <w:rsid w:val="009F1720"/>
    <w:rsid w:val="00A02A32"/>
    <w:rsid w:val="00A06525"/>
    <w:rsid w:val="00A11951"/>
    <w:rsid w:val="00A12AED"/>
    <w:rsid w:val="00A13860"/>
    <w:rsid w:val="00A13978"/>
    <w:rsid w:val="00A16060"/>
    <w:rsid w:val="00A303A1"/>
    <w:rsid w:val="00A31790"/>
    <w:rsid w:val="00A337B5"/>
    <w:rsid w:val="00A369C0"/>
    <w:rsid w:val="00A374C3"/>
    <w:rsid w:val="00A442C6"/>
    <w:rsid w:val="00A44C5F"/>
    <w:rsid w:val="00A457B0"/>
    <w:rsid w:val="00A46A1E"/>
    <w:rsid w:val="00A46EE6"/>
    <w:rsid w:val="00A50A0B"/>
    <w:rsid w:val="00A515E3"/>
    <w:rsid w:val="00A518DF"/>
    <w:rsid w:val="00A51E5A"/>
    <w:rsid w:val="00A55587"/>
    <w:rsid w:val="00A57CAB"/>
    <w:rsid w:val="00A57ED9"/>
    <w:rsid w:val="00A6134E"/>
    <w:rsid w:val="00A61794"/>
    <w:rsid w:val="00A62E96"/>
    <w:rsid w:val="00A65E0E"/>
    <w:rsid w:val="00A70173"/>
    <w:rsid w:val="00A706F4"/>
    <w:rsid w:val="00A7089F"/>
    <w:rsid w:val="00A747FB"/>
    <w:rsid w:val="00A7759B"/>
    <w:rsid w:val="00A77C33"/>
    <w:rsid w:val="00A85E9C"/>
    <w:rsid w:val="00A87840"/>
    <w:rsid w:val="00A90959"/>
    <w:rsid w:val="00A930C5"/>
    <w:rsid w:val="00A952DC"/>
    <w:rsid w:val="00A95594"/>
    <w:rsid w:val="00A96FB7"/>
    <w:rsid w:val="00AA21B0"/>
    <w:rsid w:val="00AA2BCD"/>
    <w:rsid w:val="00AA303D"/>
    <w:rsid w:val="00AA46A1"/>
    <w:rsid w:val="00AB1636"/>
    <w:rsid w:val="00AB230F"/>
    <w:rsid w:val="00AB2AB7"/>
    <w:rsid w:val="00AB4E6B"/>
    <w:rsid w:val="00AB70F1"/>
    <w:rsid w:val="00AB71D6"/>
    <w:rsid w:val="00AC2807"/>
    <w:rsid w:val="00AC2F09"/>
    <w:rsid w:val="00AC2FFE"/>
    <w:rsid w:val="00AC3509"/>
    <w:rsid w:val="00AC5567"/>
    <w:rsid w:val="00AC6C83"/>
    <w:rsid w:val="00AD1403"/>
    <w:rsid w:val="00AD354B"/>
    <w:rsid w:val="00AD5109"/>
    <w:rsid w:val="00AE014F"/>
    <w:rsid w:val="00AE0736"/>
    <w:rsid w:val="00AE15B1"/>
    <w:rsid w:val="00AE28A0"/>
    <w:rsid w:val="00AE2D94"/>
    <w:rsid w:val="00AE639F"/>
    <w:rsid w:val="00AE65AF"/>
    <w:rsid w:val="00AE785E"/>
    <w:rsid w:val="00AF26B6"/>
    <w:rsid w:val="00AF5C8B"/>
    <w:rsid w:val="00B00B73"/>
    <w:rsid w:val="00B0322C"/>
    <w:rsid w:val="00B03630"/>
    <w:rsid w:val="00B0487C"/>
    <w:rsid w:val="00B071BF"/>
    <w:rsid w:val="00B11BA5"/>
    <w:rsid w:val="00B12C0B"/>
    <w:rsid w:val="00B13AF0"/>
    <w:rsid w:val="00B147C3"/>
    <w:rsid w:val="00B149D6"/>
    <w:rsid w:val="00B164D5"/>
    <w:rsid w:val="00B179B2"/>
    <w:rsid w:val="00B25E05"/>
    <w:rsid w:val="00B30E12"/>
    <w:rsid w:val="00B34892"/>
    <w:rsid w:val="00B35A2A"/>
    <w:rsid w:val="00B379EF"/>
    <w:rsid w:val="00B4245D"/>
    <w:rsid w:val="00B45438"/>
    <w:rsid w:val="00B45D15"/>
    <w:rsid w:val="00B556A2"/>
    <w:rsid w:val="00B56604"/>
    <w:rsid w:val="00B56C9B"/>
    <w:rsid w:val="00B60274"/>
    <w:rsid w:val="00B614AA"/>
    <w:rsid w:val="00B6323C"/>
    <w:rsid w:val="00B63463"/>
    <w:rsid w:val="00B648A7"/>
    <w:rsid w:val="00B67085"/>
    <w:rsid w:val="00B704F7"/>
    <w:rsid w:val="00B710BE"/>
    <w:rsid w:val="00B736A5"/>
    <w:rsid w:val="00B7515F"/>
    <w:rsid w:val="00B76723"/>
    <w:rsid w:val="00B76AE6"/>
    <w:rsid w:val="00B81FBF"/>
    <w:rsid w:val="00B850A2"/>
    <w:rsid w:val="00B85B3C"/>
    <w:rsid w:val="00B86F64"/>
    <w:rsid w:val="00B91004"/>
    <w:rsid w:val="00B91444"/>
    <w:rsid w:val="00B94CA7"/>
    <w:rsid w:val="00B964EB"/>
    <w:rsid w:val="00BA0F5A"/>
    <w:rsid w:val="00BA0F7A"/>
    <w:rsid w:val="00BA2050"/>
    <w:rsid w:val="00BB23AC"/>
    <w:rsid w:val="00BB4110"/>
    <w:rsid w:val="00BB70B7"/>
    <w:rsid w:val="00BC2381"/>
    <w:rsid w:val="00BC36B8"/>
    <w:rsid w:val="00BC7CBF"/>
    <w:rsid w:val="00BD0AB2"/>
    <w:rsid w:val="00BD26BD"/>
    <w:rsid w:val="00BD5066"/>
    <w:rsid w:val="00BD5CDA"/>
    <w:rsid w:val="00BD68CE"/>
    <w:rsid w:val="00BD733F"/>
    <w:rsid w:val="00BE075C"/>
    <w:rsid w:val="00BE6222"/>
    <w:rsid w:val="00BE6B3E"/>
    <w:rsid w:val="00BF1499"/>
    <w:rsid w:val="00BF220A"/>
    <w:rsid w:val="00BF306E"/>
    <w:rsid w:val="00BF4555"/>
    <w:rsid w:val="00BF45A2"/>
    <w:rsid w:val="00BF648A"/>
    <w:rsid w:val="00C06653"/>
    <w:rsid w:val="00C06EB7"/>
    <w:rsid w:val="00C140F3"/>
    <w:rsid w:val="00C14E2A"/>
    <w:rsid w:val="00C158F9"/>
    <w:rsid w:val="00C20F9F"/>
    <w:rsid w:val="00C218A5"/>
    <w:rsid w:val="00C22049"/>
    <w:rsid w:val="00C239B9"/>
    <w:rsid w:val="00C24C9A"/>
    <w:rsid w:val="00C2601A"/>
    <w:rsid w:val="00C27CFF"/>
    <w:rsid w:val="00C3252B"/>
    <w:rsid w:val="00C342FF"/>
    <w:rsid w:val="00C37525"/>
    <w:rsid w:val="00C40000"/>
    <w:rsid w:val="00C42B9A"/>
    <w:rsid w:val="00C43A9F"/>
    <w:rsid w:val="00C4451A"/>
    <w:rsid w:val="00C45EBB"/>
    <w:rsid w:val="00C4676F"/>
    <w:rsid w:val="00C47904"/>
    <w:rsid w:val="00C52A8B"/>
    <w:rsid w:val="00C646FF"/>
    <w:rsid w:val="00C65B45"/>
    <w:rsid w:val="00C67805"/>
    <w:rsid w:val="00C74EBE"/>
    <w:rsid w:val="00C75630"/>
    <w:rsid w:val="00C75CE6"/>
    <w:rsid w:val="00C7736E"/>
    <w:rsid w:val="00C811F6"/>
    <w:rsid w:val="00C874C3"/>
    <w:rsid w:val="00C87A45"/>
    <w:rsid w:val="00C903A0"/>
    <w:rsid w:val="00C9302C"/>
    <w:rsid w:val="00C94D44"/>
    <w:rsid w:val="00CA3251"/>
    <w:rsid w:val="00CA4C58"/>
    <w:rsid w:val="00CA5E24"/>
    <w:rsid w:val="00CA7237"/>
    <w:rsid w:val="00CB053A"/>
    <w:rsid w:val="00CB092B"/>
    <w:rsid w:val="00CB2228"/>
    <w:rsid w:val="00CB6FB0"/>
    <w:rsid w:val="00CC175D"/>
    <w:rsid w:val="00CD0EA9"/>
    <w:rsid w:val="00CD3619"/>
    <w:rsid w:val="00CD3CF3"/>
    <w:rsid w:val="00CD47BA"/>
    <w:rsid w:val="00CD4ED4"/>
    <w:rsid w:val="00CD7DC8"/>
    <w:rsid w:val="00CE2A1C"/>
    <w:rsid w:val="00CE4125"/>
    <w:rsid w:val="00CE627B"/>
    <w:rsid w:val="00CE6DD7"/>
    <w:rsid w:val="00CE7B59"/>
    <w:rsid w:val="00CF0C51"/>
    <w:rsid w:val="00CF2BBE"/>
    <w:rsid w:val="00CF398E"/>
    <w:rsid w:val="00CF4D38"/>
    <w:rsid w:val="00CF5B63"/>
    <w:rsid w:val="00D01DF0"/>
    <w:rsid w:val="00D035C7"/>
    <w:rsid w:val="00D03CA6"/>
    <w:rsid w:val="00D044CD"/>
    <w:rsid w:val="00D04CF5"/>
    <w:rsid w:val="00D10113"/>
    <w:rsid w:val="00D13A31"/>
    <w:rsid w:val="00D15DF9"/>
    <w:rsid w:val="00D20C1C"/>
    <w:rsid w:val="00D21998"/>
    <w:rsid w:val="00D229D0"/>
    <w:rsid w:val="00D237FE"/>
    <w:rsid w:val="00D24963"/>
    <w:rsid w:val="00D2608A"/>
    <w:rsid w:val="00D2624C"/>
    <w:rsid w:val="00D26294"/>
    <w:rsid w:val="00D26CC4"/>
    <w:rsid w:val="00D2757E"/>
    <w:rsid w:val="00D301B3"/>
    <w:rsid w:val="00D309F1"/>
    <w:rsid w:val="00D3352D"/>
    <w:rsid w:val="00D33C57"/>
    <w:rsid w:val="00D34EE0"/>
    <w:rsid w:val="00D36F49"/>
    <w:rsid w:val="00D407A7"/>
    <w:rsid w:val="00D40BB4"/>
    <w:rsid w:val="00D44941"/>
    <w:rsid w:val="00D5631A"/>
    <w:rsid w:val="00D61FDB"/>
    <w:rsid w:val="00D63A06"/>
    <w:rsid w:val="00D63B9E"/>
    <w:rsid w:val="00D7022C"/>
    <w:rsid w:val="00D70548"/>
    <w:rsid w:val="00D73572"/>
    <w:rsid w:val="00D73D64"/>
    <w:rsid w:val="00D75A59"/>
    <w:rsid w:val="00D80728"/>
    <w:rsid w:val="00D81E1B"/>
    <w:rsid w:val="00D8291D"/>
    <w:rsid w:val="00D82AB6"/>
    <w:rsid w:val="00D85823"/>
    <w:rsid w:val="00D866EB"/>
    <w:rsid w:val="00D8767B"/>
    <w:rsid w:val="00D87B48"/>
    <w:rsid w:val="00D914D0"/>
    <w:rsid w:val="00D96430"/>
    <w:rsid w:val="00DA18C3"/>
    <w:rsid w:val="00DA64A5"/>
    <w:rsid w:val="00DA6C91"/>
    <w:rsid w:val="00DB1279"/>
    <w:rsid w:val="00DB2554"/>
    <w:rsid w:val="00DB3BE2"/>
    <w:rsid w:val="00DB5B90"/>
    <w:rsid w:val="00DB6BDA"/>
    <w:rsid w:val="00DC0071"/>
    <w:rsid w:val="00DC0839"/>
    <w:rsid w:val="00DC56C2"/>
    <w:rsid w:val="00DC5A88"/>
    <w:rsid w:val="00DD145F"/>
    <w:rsid w:val="00DD2D3C"/>
    <w:rsid w:val="00DE2159"/>
    <w:rsid w:val="00DE58A8"/>
    <w:rsid w:val="00DE5FA5"/>
    <w:rsid w:val="00DE6674"/>
    <w:rsid w:val="00DE75C3"/>
    <w:rsid w:val="00DF0A3C"/>
    <w:rsid w:val="00DF3672"/>
    <w:rsid w:val="00DF4371"/>
    <w:rsid w:val="00DF639D"/>
    <w:rsid w:val="00E00BF9"/>
    <w:rsid w:val="00E02799"/>
    <w:rsid w:val="00E034FB"/>
    <w:rsid w:val="00E04C22"/>
    <w:rsid w:val="00E05F5B"/>
    <w:rsid w:val="00E06609"/>
    <w:rsid w:val="00E13F3A"/>
    <w:rsid w:val="00E153C5"/>
    <w:rsid w:val="00E15498"/>
    <w:rsid w:val="00E16A69"/>
    <w:rsid w:val="00E21FFD"/>
    <w:rsid w:val="00E22C22"/>
    <w:rsid w:val="00E23836"/>
    <w:rsid w:val="00E30078"/>
    <w:rsid w:val="00E365C6"/>
    <w:rsid w:val="00E43021"/>
    <w:rsid w:val="00E43A6D"/>
    <w:rsid w:val="00E43B17"/>
    <w:rsid w:val="00E43B9A"/>
    <w:rsid w:val="00E444D6"/>
    <w:rsid w:val="00E45B54"/>
    <w:rsid w:val="00E46B07"/>
    <w:rsid w:val="00E4795C"/>
    <w:rsid w:val="00E5000C"/>
    <w:rsid w:val="00E512BA"/>
    <w:rsid w:val="00E53B6A"/>
    <w:rsid w:val="00E551BC"/>
    <w:rsid w:val="00E551F2"/>
    <w:rsid w:val="00E5565B"/>
    <w:rsid w:val="00E604FB"/>
    <w:rsid w:val="00E609E8"/>
    <w:rsid w:val="00E610FD"/>
    <w:rsid w:val="00E61800"/>
    <w:rsid w:val="00E63892"/>
    <w:rsid w:val="00E67387"/>
    <w:rsid w:val="00E67589"/>
    <w:rsid w:val="00E704CE"/>
    <w:rsid w:val="00E709EC"/>
    <w:rsid w:val="00E712C8"/>
    <w:rsid w:val="00E72675"/>
    <w:rsid w:val="00E7320D"/>
    <w:rsid w:val="00E73953"/>
    <w:rsid w:val="00E74A32"/>
    <w:rsid w:val="00E75FC2"/>
    <w:rsid w:val="00E7651D"/>
    <w:rsid w:val="00E76C77"/>
    <w:rsid w:val="00E84E89"/>
    <w:rsid w:val="00E9483D"/>
    <w:rsid w:val="00E9643D"/>
    <w:rsid w:val="00E96B8F"/>
    <w:rsid w:val="00E96FB4"/>
    <w:rsid w:val="00EA200F"/>
    <w:rsid w:val="00EB3688"/>
    <w:rsid w:val="00EC37B1"/>
    <w:rsid w:val="00EC4511"/>
    <w:rsid w:val="00EC49E0"/>
    <w:rsid w:val="00EC4AC1"/>
    <w:rsid w:val="00EC5E6F"/>
    <w:rsid w:val="00EC6821"/>
    <w:rsid w:val="00ED0226"/>
    <w:rsid w:val="00ED09BE"/>
    <w:rsid w:val="00ED4F93"/>
    <w:rsid w:val="00ED581B"/>
    <w:rsid w:val="00EE0CD9"/>
    <w:rsid w:val="00EE2169"/>
    <w:rsid w:val="00EE23E0"/>
    <w:rsid w:val="00EE7069"/>
    <w:rsid w:val="00EE7578"/>
    <w:rsid w:val="00EF32B1"/>
    <w:rsid w:val="00EF5741"/>
    <w:rsid w:val="00EF7E42"/>
    <w:rsid w:val="00EF7ED5"/>
    <w:rsid w:val="00F020AA"/>
    <w:rsid w:val="00F052C5"/>
    <w:rsid w:val="00F107D4"/>
    <w:rsid w:val="00F13830"/>
    <w:rsid w:val="00F1414B"/>
    <w:rsid w:val="00F14305"/>
    <w:rsid w:val="00F14E4F"/>
    <w:rsid w:val="00F15A26"/>
    <w:rsid w:val="00F16DA0"/>
    <w:rsid w:val="00F17ECA"/>
    <w:rsid w:val="00F20264"/>
    <w:rsid w:val="00F21A3C"/>
    <w:rsid w:val="00F21DFA"/>
    <w:rsid w:val="00F26483"/>
    <w:rsid w:val="00F2786A"/>
    <w:rsid w:val="00F343ED"/>
    <w:rsid w:val="00F379CE"/>
    <w:rsid w:val="00F43C2B"/>
    <w:rsid w:val="00F46742"/>
    <w:rsid w:val="00F5002E"/>
    <w:rsid w:val="00F50CC8"/>
    <w:rsid w:val="00F51B5C"/>
    <w:rsid w:val="00F52D4B"/>
    <w:rsid w:val="00F553C7"/>
    <w:rsid w:val="00F55704"/>
    <w:rsid w:val="00F62E42"/>
    <w:rsid w:val="00F64A59"/>
    <w:rsid w:val="00F6588B"/>
    <w:rsid w:val="00F660DC"/>
    <w:rsid w:val="00F66636"/>
    <w:rsid w:val="00F673F5"/>
    <w:rsid w:val="00F679CF"/>
    <w:rsid w:val="00F715DB"/>
    <w:rsid w:val="00F72288"/>
    <w:rsid w:val="00F738D7"/>
    <w:rsid w:val="00F74EE0"/>
    <w:rsid w:val="00F7538F"/>
    <w:rsid w:val="00F75FCF"/>
    <w:rsid w:val="00F769D0"/>
    <w:rsid w:val="00F77D0A"/>
    <w:rsid w:val="00F81161"/>
    <w:rsid w:val="00F815DF"/>
    <w:rsid w:val="00F815EC"/>
    <w:rsid w:val="00F82156"/>
    <w:rsid w:val="00F8614D"/>
    <w:rsid w:val="00F9126D"/>
    <w:rsid w:val="00F92DA0"/>
    <w:rsid w:val="00FB2CE2"/>
    <w:rsid w:val="00FB49EF"/>
    <w:rsid w:val="00FB79EC"/>
    <w:rsid w:val="00FC1EF4"/>
    <w:rsid w:val="00FC5AD8"/>
    <w:rsid w:val="00FD0FC5"/>
    <w:rsid w:val="00FD1042"/>
    <w:rsid w:val="00FD2D7E"/>
    <w:rsid w:val="00FD3A14"/>
    <w:rsid w:val="00FD468E"/>
    <w:rsid w:val="00FD5187"/>
    <w:rsid w:val="00FD518A"/>
    <w:rsid w:val="00FE25FD"/>
    <w:rsid w:val="00FE2884"/>
    <w:rsid w:val="00FE29A3"/>
    <w:rsid w:val="00FE33D2"/>
    <w:rsid w:val="00FE348F"/>
    <w:rsid w:val="00FE3F1C"/>
    <w:rsid w:val="00FE455D"/>
    <w:rsid w:val="00FE4B0F"/>
    <w:rsid w:val="00FE4DFF"/>
    <w:rsid w:val="00FE5B08"/>
    <w:rsid w:val="00FF33D1"/>
    <w:rsid w:val="00FF4082"/>
    <w:rsid w:val="00FF4091"/>
    <w:rsid w:val="00FF6AAA"/>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E78"/>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semiHidden/>
    <w:unhideWhenUsed/>
    <w:rsid w:val="00CF5B63"/>
    <w:rPr>
      <w:sz w:val="20"/>
      <w:szCs w:val="20"/>
    </w:rPr>
  </w:style>
  <w:style w:type="character" w:customStyle="1" w:styleId="FootnoteTextChar">
    <w:name w:val="Footnote Text Char"/>
    <w:basedOn w:val="DefaultParagraphFont"/>
    <w:link w:val="FootnoteText"/>
    <w:uiPriority w:val="99"/>
    <w:semiHidden/>
    <w:rsid w:val="00CF5B63"/>
    <w:rPr>
      <w:sz w:val="20"/>
      <w:szCs w:val="20"/>
    </w:rPr>
  </w:style>
  <w:style w:type="character" w:styleId="FootnoteReference">
    <w:name w:val="footnote reference"/>
    <w:basedOn w:val="DefaultParagraphFont"/>
    <w:uiPriority w:val="99"/>
    <w:semiHidden/>
    <w:unhideWhenUsed/>
    <w:rsid w:val="00CF5B63"/>
    <w:rPr>
      <w:vertAlign w:val="superscript"/>
    </w:rPr>
  </w:style>
  <w:style w:type="paragraph" w:styleId="Header">
    <w:name w:val="header"/>
    <w:basedOn w:val="Normal"/>
    <w:link w:val="HeaderChar"/>
    <w:uiPriority w:val="99"/>
    <w:unhideWhenUsed/>
    <w:rsid w:val="00393E17"/>
    <w:pPr>
      <w:tabs>
        <w:tab w:val="center" w:pos="4680"/>
        <w:tab w:val="right" w:pos="9360"/>
      </w:tabs>
    </w:pPr>
  </w:style>
  <w:style w:type="character" w:customStyle="1" w:styleId="HeaderChar">
    <w:name w:val="Header Char"/>
    <w:basedOn w:val="DefaultParagraphFont"/>
    <w:link w:val="Header"/>
    <w:uiPriority w:val="99"/>
    <w:rsid w:val="00393E17"/>
  </w:style>
  <w:style w:type="paragraph" w:styleId="Footer">
    <w:name w:val="footer"/>
    <w:basedOn w:val="Normal"/>
    <w:link w:val="FooterChar"/>
    <w:uiPriority w:val="99"/>
    <w:unhideWhenUsed/>
    <w:rsid w:val="00393E17"/>
    <w:pPr>
      <w:tabs>
        <w:tab w:val="center" w:pos="4680"/>
        <w:tab w:val="right" w:pos="9360"/>
      </w:tabs>
    </w:pPr>
  </w:style>
  <w:style w:type="character" w:customStyle="1" w:styleId="FooterChar">
    <w:name w:val="Footer Char"/>
    <w:basedOn w:val="DefaultParagraphFont"/>
    <w:link w:val="Footer"/>
    <w:uiPriority w:val="99"/>
    <w:rsid w:val="00393E17"/>
  </w:style>
  <w:style w:type="character" w:styleId="PageNumber">
    <w:name w:val="page number"/>
    <w:basedOn w:val="DefaultParagraphFont"/>
    <w:uiPriority w:val="99"/>
    <w:semiHidden/>
    <w:unhideWhenUsed/>
    <w:rsid w:val="00FE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F62D-85F2-4A36-AB87-07CB6D9E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DASRIL</dc:creator>
  <cp:lastModifiedBy>SERVER</cp:lastModifiedBy>
  <cp:revision>14</cp:revision>
  <dcterms:created xsi:type="dcterms:W3CDTF">2013-02-25T17:27:00Z</dcterms:created>
  <dcterms:modified xsi:type="dcterms:W3CDTF">2013-10-23T04:24:00Z</dcterms:modified>
</cp:coreProperties>
</file>