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E7" w:rsidRPr="00C01813" w:rsidRDefault="00FB0EE7" w:rsidP="00FB0EE7">
      <w:pPr>
        <w:spacing w:after="0" w:line="360" w:lineRule="auto"/>
        <w:jc w:val="center"/>
        <w:rPr>
          <w:rFonts w:ascii="Times New Roman" w:hAnsi="Times New Roman" w:cs="Times New Roman"/>
          <w:b/>
          <w:sz w:val="24"/>
          <w:szCs w:val="24"/>
        </w:rPr>
      </w:pPr>
      <w:r w:rsidRPr="000B022E">
        <w:rPr>
          <w:rFonts w:ascii="Times New Roman" w:hAnsi="Times New Roman" w:cs="Times New Roman"/>
          <w:b/>
          <w:noProof/>
          <w:sz w:val="24"/>
          <w:szCs w:val="24"/>
          <w:lang w:val="id-ID" w:eastAsia="id-ID"/>
        </w:rPr>
        <w:pict>
          <v:rect id="Rectangle 42" o:spid="_x0000_s1026" style="position:absolute;left:0;text-align:left;margin-left:355.85pt;margin-top:-97.25pt;width:52.15pt;height:45.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" stroked="f"/>
        </w:pict>
      </w:r>
      <w:r w:rsidRPr="00C01813">
        <w:rPr>
          <w:rFonts w:ascii="Times New Roman" w:hAnsi="Times New Roman" w:cs="Times New Roman"/>
          <w:b/>
          <w:sz w:val="24"/>
          <w:szCs w:val="24"/>
        </w:rPr>
        <w:t>BAB IV</w:t>
      </w:r>
    </w:p>
    <w:p w:rsidR="00FB0EE7" w:rsidRPr="00C01813" w:rsidRDefault="00FB0EE7" w:rsidP="00FB0EE7">
      <w:pPr>
        <w:spacing w:after="0" w:line="360" w:lineRule="auto"/>
        <w:jc w:val="center"/>
        <w:rPr>
          <w:rFonts w:ascii="Times New Roman" w:eastAsia="Times New Roman" w:hAnsi="Times New Roman" w:cs="Times New Roman"/>
          <w:b/>
          <w:sz w:val="24"/>
          <w:szCs w:val="24"/>
        </w:rPr>
      </w:pPr>
      <w:r w:rsidRPr="00C01813">
        <w:rPr>
          <w:rFonts w:ascii="Times New Roman" w:eastAsia="Times New Roman" w:hAnsi="Times New Roman" w:cs="Times New Roman"/>
          <w:b/>
          <w:sz w:val="24"/>
          <w:szCs w:val="24"/>
        </w:rPr>
        <w:t>TEMUAN PENELITIAN DAN PEMBAHASAN</w:t>
      </w:r>
    </w:p>
    <w:p w:rsidR="00FB0EE7" w:rsidRPr="00C01813" w:rsidRDefault="00FB0EE7" w:rsidP="00FB0EE7">
      <w:pPr>
        <w:spacing w:after="0" w:line="360" w:lineRule="auto"/>
        <w:jc w:val="both"/>
        <w:rPr>
          <w:rFonts w:ascii="Times New Roman" w:eastAsia="Times New Roman" w:hAnsi="Times New Roman" w:cs="Times New Roman"/>
          <w:b/>
          <w:sz w:val="24"/>
          <w:szCs w:val="24"/>
        </w:rPr>
      </w:pPr>
    </w:p>
    <w:p w:rsidR="00FB0EE7" w:rsidRPr="00C01813" w:rsidRDefault="00FB0EE7" w:rsidP="00FB0EE7">
      <w:pPr>
        <w:pStyle w:val="ListParagraph"/>
        <w:numPr>
          <w:ilvl w:val="0"/>
          <w:numId w:val="1"/>
        </w:numPr>
        <w:spacing w:after="0" w:line="360" w:lineRule="auto"/>
        <w:jc w:val="both"/>
        <w:rPr>
          <w:rFonts w:ascii="Times New Roman" w:hAnsi="Times New Roman" w:cs="Times New Roman"/>
          <w:b/>
          <w:sz w:val="24"/>
          <w:szCs w:val="24"/>
        </w:rPr>
      </w:pPr>
      <w:r w:rsidRPr="00C01813">
        <w:rPr>
          <w:rFonts w:ascii="Times New Roman" w:hAnsi="Times New Roman" w:cs="Times New Roman"/>
          <w:b/>
          <w:sz w:val="24"/>
          <w:szCs w:val="24"/>
        </w:rPr>
        <w:t>Temuan Penelitian</w:t>
      </w:r>
    </w:p>
    <w:p w:rsidR="00FB0EE7" w:rsidRPr="00C01813" w:rsidRDefault="00FB0EE7" w:rsidP="00FB0EE7">
      <w:pPr>
        <w:pStyle w:val="ListParagraph"/>
        <w:numPr>
          <w:ilvl w:val="0"/>
          <w:numId w:val="2"/>
        </w:numPr>
        <w:spacing w:after="0" w:line="360" w:lineRule="auto"/>
        <w:ind w:left="993"/>
        <w:jc w:val="both"/>
        <w:rPr>
          <w:rFonts w:ascii="Times New Roman" w:hAnsi="Times New Roman" w:cs="Times New Roman"/>
          <w:b/>
          <w:sz w:val="24"/>
          <w:szCs w:val="24"/>
        </w:rPr>
      </w:pPr>
      <w:r w:rsidRPr="00C01813">
        <w:rPr>
          <w:rFonts w:ascii="Times New Roman" w:hAnsi="Times New Roman" w:cs="Times New Roman"/>
          <w:b/>
          <w:sz w:val="24"/>
          <w:szCs w:val="24"/>
        </w:rPr>
        <w:t>Gambaran Umum Kabupaten Deli Serdang</w:t>
      </w:r>
    </w:p>
    <w:p w:rsidR="00FB0EE7" w:rsidRPr="00C01813" w:rsidRDefault="00FB0EE7" w:rsidP="00FB0EE7">
      <w:pPr>
        <w:pStyle w:val="ListParagraph"/>
        <w:numPr>
          <w:ilvl w:val="0"/>
          <w:numId w:val="3"/>
        </w:numPr>
        <w:spacing w:after="0" w:line="360" w:lineRule="auto"/>
        <w:ind w:left="1276"/>
        <w:jc w:val="both"/>
        <w:rPr>
          <w:rFonts w:ascii="Times New Roman" w:hAnsi="Times New Roman" w:cs="Times New Roman"/>
          <w:sz w:val="24"/>
          <w:szCs w:val="24"/>
        </w:rPr>
      </w:pPr>
      <w:r w:rsidRPr="00C01813">
        <w:rPr>
          <w:rFonts w:ascii="Times New Roman" w:hAnsi="Times New Roman" w:cs="Times New Roman"/>
          <w:sz w:val="24"/>
          <w:szCs w:val="24"/>
        </w:rPr>
        <w:t>Sejarah Kabupaten Deli Serdang</w:t>
      </w:r>
    </w:p>
    <w:p w:rsidR="00FB0EE7" w:rsidRPr="00C01813" w:rsidRDefault="00FB0EE7" w:rsidP="00FB0EE7">
      <w:pPr>
        <w:pStyle w:val="NormalWeb"/>
        <w:spacing w:before="0" w:beforeAutospacing="0" w:after="0" w:afterAutospacing="0" w:line="360" w:lineRule="auto"/>
        <w:ind w:left="273" w:firstLine="360"/>
        <w:jc w:val="both"/>
      </w:pPr>
      <w:r w:rsidRPr="00C01813">
        <w:t>Sebelum Proklamasi Kemerdekaan RI 17 Agustus 1945 Kabupaten Deli Serdang yang dikenal sekarang ini dua pemerintahan yang berbentuk kerajaan ( Kesultanan ) yaitu Ke sultanan Deli yang berpusat di Kota Medan dan Kesultanan Serdang berpusat di Perbaungan.</w:t>
      </w:r>
    </w:p>
    <w:p w:rsidR="00FB0EE7" w:rsidRPr="00C01813" w:rsidRDefault="00FB0EE7" w:rsidP="00FB0EE7">
      <w:pPr>
        <w:pStyle w:val="NormalWeb"/>
        <w:spacing w:before="0" w:beforeAutospacing="0" w:after="0" w:afterAutospacing="0" w:line="360" w:lineRule="auto"/>
        <w:ind w:left="273" w:firstLine="360"/>
        <w:jc w:val="both"/>
      </w:pPr>
      <w:r w:rsidRPr="00C01813">
        <w:t>Kabupaten Deli dan Serdang ditetapkan menjadi Daerah  Otonom sesuai dengan Undang-Undang Nomor 22 tahun 1984 tentang Undang-Undang Pokok-Pokok Pemerintahan Daerah dan Undang-Undang Nomor 7 Darurat  Tahun 1965. Hari jadi Kabupaten Deli Serdang ditetapkan tanggal 1 Juli 1946.</w:t>
      </w:r>
    </w:p>
    <w:p w:rsidR="00FB0EE7" w:rsidRPr="00C01813" w:rsidRDefault="00FB0EE7" w:rsidP="00FB0EE7">
      <w:pPr>
        <w:pStyle w:val="NormalWeb"/>
        <w:spacing w:before="0" w:beforeAutospacing="0" w:after="0" w:afterAutospacing="0" w:line="360" w:lineRule="auto"/>
        <w:ind w:left="273" w:firstLine="360"/>
        <w:jc w:val="both"/>
      </w:pPr>
      <w:r w:rsidRPr="00C01813">
        <w:t>Berdasarkan Peraturan Pemerintah Nomor 7 Tahun 1984, ibukota Kabupaten Deli Serdang dipindahkan dari Kota Medan ke Lubuk Pakam dengan lokasi perkantoran di Tanjung Garbus yang diresmikan oleh Gubernur Sumatera Utara tanggal 23 Desember 1986.</w:t>
      </w:r>
    </w:p>
    <w:p w:rsidR="00FB0EE7" w:rsidRPr="00C01813" w:rsidRDefault="00FB0EE7" w:rsidP="00FB0EE7">
      <w:pPr>
        <w:pStyle w:val="NormalWeb"/>
        <w:spacing w:before="0" w:beforeAutospacing="0" w:after="0" w:afterAutospacing="0" w:line="360" w:lineRule="auto"/>
        <w:ind w:left="273" w:firstLine="360"/>
        <w:jc w:val="both"/>
      </w:pPr>
      <w:r w:rsidRPr="00C01813">
        <w:t>Sesuai dengan dikeluarkan UU Nomor  36 Tahun 2003 tanggal 18 Desember 2003, Kabupaten Deli Serdang telah dimekarkan menjadi dua wilayah yakni Kabupaten Deli Serdang dan Kabupaten Serdang Bedagai, secara administratif Pemerintah Kabupaten Deli Serdang kini terdiri atas 22 Kecamatan yang di dalamnya terdapat 14 Kelurahan dan 380 Desa.</w:t>
      </w:r>
    </w:p>
    <w:p w:rsidR="00FB0EE7" w:rsidRPr="00C01813" w:rsidRDefault="00FB0EE7" w:rsidP="00FB0EE7">
      <w:pPr>
        <w:pStyle w:val="NormalWeb"/>
        <w:spacing w:before="0" w:beforeAutospacing="0" w:after="0" w:afterAutospacing="0" w:line="360" w:lineRule="auto"/>
        <w:ind w:left="273" w:firstLine="360"/>
        <w:jc w:val="both"/>
      </w:pPr>
      <w:r w:rsidRPr="000B022E">
        <w:rPr>
          <w:noProof/>
          <w:lang w:val="id-ID"/>
        </w:rPr>
        <w:pict>
          <v:rect id="Rectangle 43" o:spid="_x0000_s1027" style="position:absolute;left:0;text-align:left;margin-left:-3.9pt;margin-top:191.35pt;width:396pt;height:29.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bshwIAABAF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" stroked="f">
            <v:textbox>
              <w:txbxContent>
                <w:p w:rsidR="00FB0EE7" w:rsidRDefault="00FB0EE7" w:rsidP="00FB0EE7">
                  <w:pPr>
                    <w:jc w:val="center"/>
                  </w:pPr>
                  <w:r>
                    <w:t>39</w:t>
                  </w:r>
                </w:p>
              </w:txbxContent>
            </v:textbox>
          </v:rect>
        </w:pict>
      </w:r>
      <w:r w:rsidRPr="00C01813">
        <w:t>Tercatat dalam sejarah Bupati pertama Kabupaten Deli Serdang Moenar S.Hamidjojo, dilanjutkan Sampoerna Kolopaking, setelah itu Wan Oemaroeddin Barus (  1 April 1951-1 April 1958 ) Abdullah Eteng ( 1 April 1958 – 11 Januari 1963 ) Abdul Kadir Kendal Keliat ( 11 Januari 1963 -  11 November 1970 ) H. Baharoeddin Siregar ( 11 Novermber 1970 – 17 April 1978 ) Abdul Muis Lubis ( 17 April 1978 – 3 Maret 1979 ) H. Tenteng Ginting ( 3 Maret 1979 – 3 Maret 1984 ) H. Wasiman ( 3 Maret 1984 – 3 Maret 1989 ) H. Ruslan Mansur ( 3 Maret 1989 – 1994 ) H. Maymaran NS ( 3 Maret 1994 – 3 Maret 1999 ) Drs. H. Abdul Hafid, MBA ( 3 Maret 1999 – 7 April 2004 ),  tahun 2004 ( Periode 2004 – 2009 dan Periode 2009-2014) di jabat oleh Drs. H. Amri Tambunan.</w:t>
      </w:r>
    </w:p>
    <w:p w:rsidR="00FB0EE7" w:rsidRPr="00C01813" w:rsidRDefault="00FB0EE7" w:rsidP="00FB0EE7">
      <w:pPr>
        <w:pStyle w:val="NormalWeb"/>
        <w:spacing w:before="0" w:beforeAutospacing="0" w:after="0" w:afterAutospacing="0" w:line="360" w:lineRule="auto"/>
        <w:ind w:left="273" w:firstLine="360"/>
        <w:jc w:val="both"/>
      </w:pPr>
      <w:r w:rsidRPr="00C01813">
        <w:lastRenderedPageBreak/>
        <w:t>Seiring dengan gerak roda pembangunan yang terus melaju diciptakan motto bagi daerah Deli Serdang yaitu : “ BHINNEKA PERKASA JAYA” yang tercantum di pita lambang Daerah Kabupaten Deli Serdang, dalam pengertian “ Dengan masyarakatnya yang beraneka ragam suku, Agama, ras, dan golongan bersatu dalam ke Bhinnekaan secara kekeluargaan dan gotong royong membangun semangat kebersamaan, menggali dan mengembangkan potensi sumber daya alam dan sumber daya manusianya sehingga menjadi kekuatan dan keperkasaan untuk mengantarkan masyarakat kepada kesejahteraan, maju, mandiri dan jaya sepanjang masa.</w:t>
      </w:r>
    </w:p>
    <w:p w:rsidR="00FB0EE7" w:rsidRPr="00C01813" w:rsidRDefault="00FB0EE7" w:rsidP="00FB0EE7">
      <w:pPr>
        <w:spacing w:after="0" w:line="360" w:lineRule="auto"/>
        <w:ind w:left="556"/>
        <w:jc w:val="both"/>
        <w:rPr>
          <w:rFonts w:ascii="Times New Roman" w:hAnsi="Times New Roman" w:cs="Times New Roman"/>
          <w:sz w:val="24"/>
          <w:szCs w:val="24"/>
        </w:rPr>
      </w:pPr>
    </w:p>
    <w:p w:rsidR="00FB0EE7" w:rsidRPr="00C01813" w:rsidRDefault="00FB0EE7" w:rsidP="00FB0EE7">
      <w:pPr>
        <w:pStyle w:val="ListParagraph"/>
        <w:numPr>
          <w:ilvl w:val="0"/>
          <w:numId w:val="3"/>
        </w:numPr>
        <w:spacing w:after="0" w:line="360" w:lineRule="auto"/>
        <w:ind w:left="1276"/>
        <w:jc w:val="both"/>
        <w:rPr>
          <w:rFonts w:ascii="Times New Roman" w:hAnsi="Times New Roman" w:cs="Times New Roman"/>
          <w:sz w:val="24"/>
          <w:szCs w:val="24"/>
        </w:rPr>
      </w:pPr>
      <w:r w:rsidRPr="00C01813">
        <w:rPr>
          <w:rFonts w:ascii="Times New Roman" w:hAnsi="Times New Roman" w:cs="Times New Roman"/>
          <w:sz w:val="24"/>
          <w:szCs w:val="24"/>
        </w:rPr>
        <w:t>Profil Badan Pendapatan Daerah Kabupaten Deli Serdang.</w:t>
      </w:r>
    </w:p>
    <w:p w:rsidR="00FB0EE7" w:rsidRPr="00C01813" w:rsidRDefault="00FB0EE7" w:rsidP="00FB0EE7">
      <w:pPr>
        <w:pStyle w:val="NormalWeb"/>
        <w:spacing w:before="0" w:beforeAutospacing="0" w:after="0" w:afterAutospacing="0" w:line="360" w:lineRule="auto"/>
        <w:ind w:left="273" w:firstLine="447"/>
        <w:jc w:val="both"/>
      </w:pPr>
      <w:r w:rsidRPr="00C01813">
        <w:t>Mengacu kepada Peraturan Pemerintah Republik Indonesia Nomor 8 Tahun 2008 tentang Tahapan, Tata Cara, Penyusunan, Pengendalian dan Evaluasi Pelaksanaan Rencana Pembangunan Daerah, yang mengatur penyusunan Rencana Strategis Satuan Kerja Perangkat Daerah yang penyusunannya didasarkan kepada Rencana Pembangunan Jangka Menengah Daerah.</w:t>
      </w:r>
    </w:p>
    <w:p w:rsidR="00FB0EE7" w:rsidRPr="00C01813" w:rsidRDefault="00FB0EE7" w:rsidP="00FB0EE7">
      <w:pPr>
        <w:pStyle w:val="NormalWeb"/>
        <w:spacing w:before="0" w:beforeAutospacing="0" w:after="0" w:afterAutospacing="0" w:line="360" w:lineRule="auto"/>
        <w:ind w:left="273"/>
        <w:jc w:val="both"/>
      </w:pPr>
      <w:r w:rsidRPr="00C01813">
        <w:t> </w:t>
      </w:r>
      <w:r w:rsidRPr="00C01813">
        <w:tab/>
        <w:t>Sebagai tindak lanjut penyusunan Renstra harus dibuat Rencana Kinerja dan Capaian Akuntabilitas instansi pemerintah yang merupakan instrument pertanggungjawaban, dan perencanaan strategis merupakan langkah awal untuk melakukan pengukuran kinerja instansi pemerintah.</w:t>
      </w:r>
    </w:p>
    <w:p w:rsidR="00FB0EE7" w:rsidRPr="00C01813" w:rsidRDefault="00FB0EE7" w:rsidP="00FB0EE7">
      <w:pPr>
        <w:pStyle w:val="NormalWeb"/>
        <w:spacing w:before="0" w:beforeAutospacing="0" w:after="0" w:afterAutospacing="0" w:line="360" w:lineRule="auto"/>
        <w:ind w:left="273"/>
        <w:jc w:val="both"/>
      </w:pPr>
      <w:r w:rsidRPr="00C01813">
        <w:t> </w:t>
      </w:r>
      <w:r w:rsidRPr="00C01813">
        <w:tab/>
        <w:t>Untuk meningkatkan efisiensi dan efektifitas pelaksanaan program dan kegiatan serta agar mampu eksis dan unggul dalam persaingan yang semakin ketat dalam lingkungan organisasi yang berubah sangat cepat seperti dewasa ini, maka suatu instansi pemerintah seperti Badan Pendapatan Daerah Kabupaten Deli Serdang harus terus menerus melakukan perubahan kearah perbaikan. Perubahan – perubahan tersebut harus disusun dalam suatu tahapan yang konsisten dan berkelanjutan, sehingga dapat meningkatkan akuntabilitas dan kinerja yang beriorentasi kepada pencapaian hasil.</w:t>
      </w:r>
    </w:p>
    <w:p w:rsidR="00FB0EE7" w:rsidRPr="00C01813" w:rsidRDefault="00FB0EE7" w:rsidP="00FB0EE7">
      <w:pPr>
        <w:pStyle w:val="NormalWeb"/>
        <w:spacing w:before="0" w:beforeAutospacing="0" w:after="0" w:afterAutospacing="0" w:line="360" w:lineRule="auto"/>
        <w:ind w:left="273"/>
        <w:jc w:val="both"/>
      </w:pPr>
      <w:r w:rsidRPr="00C01813">
        <w:t> </w:t>
      </w:r>
      <w:r w:rsidRPr="00C01813">
        <w:tab/>
        <w:t>Dalam hubungan inilah Perencanaan Strategis sebagai proses sistematis yang berkelanjutan dari pembuatan keputusan yang beresiko dengan memanfaatkan sebanyak-banyaknya pengetahuan antisipatif, harus mampu mengorganisasikan secara sistematis usaha pelaksanaan keputusan tersebut dan mengukur hasilnya dengan umpan balik yang terorganisasi dan sistematis pula.</w:t>
      </w:r>
    </w:p>
    <w:p w:rsidR="00FB0EE7" w:rsidRPr="00C01813" w:rsidRDefault="00FB0EE7" w:rsidP="00FB0EE7">
      <w:pPr>
        <w:pStyle w:val="NormalWeb"/>
        <w:spacing w:before="0" w:beforeAutospacing="0" w:after="0" w:afterAutospacing="0" w:line="360" w:lineRule="auto"/>
        <w:ind w:left="273"/>
        <w:jc w:val="both"/>
      </w:pPr>
      <w:r w:rsidRPr="00C01813">
        <w:lastRenderedPageBreak/>
        <w:t> </w:t>
      </w:r>
      <w:r w:rsidRPr="00C01813">
        <w:tab/>
        <w:t>Di sisi lain Perencanaan Srategis Badan Pendapatan Daerah Kabupaten Deli Serdang juga merupakan integrasi antara keahlian sumberdaya manusia dan sumber daya lainnya agar mampu menjawab tuntutan perkembangan lingkungan strategis, baik nasional maupun global serta tetap dalam tatanan sistem manajemen Daerah Kabupaten Deli Serdang.</w:t>
      </w:r>
    </w:p>
    <w:p w:rsidR="00FB0EE7" w:rsidRPr="00C01813" w:rsidRDefault="00FB0EE7" w:rsidP="00FB0EE7">
      <w:pPr>
        <w:pStyle w:val="NormalWeb"/>
        <w:spacing w:before="0" w:beforeAutospacing="0" w:after="0" w:afterAutospacing="0" w:line="360" w:lineRule="auto"/>
        <w:ind w:left="273"/>
        <w:jc w:val="both"/>
      </w:pPr>
      <w:r w:rsidRPr="00C01813">
        <w:t> </w:t>
      </w:r>
      <w:r w:rsidRPr="00C01813">
        <w:tab/>
        <w:t xml:space="preserve">Untuk itulah Rencana Strategis Badan Pendapatan Daerah Kabupaten Deli Serdang tahun 2014 – 2019 memuat tentang </w:t>
      </w:r>
      <w:r w:rsidRPr="00C01813">
        <w:rPr>
          <w:rStyle w:val="Strong"/>
        </w:rPr>
        <w:t>Visi, Misi, Tujuan, Sasaran Dan Strategi.</w:t>
      </w:r>
      <w:r w:rsidRPr="00C01813">
        <w:t xml:space="preserve"> pencapaian tujuan dan sasaran guna memberikan arah dan gambaran yang jelas terhadap program pembangunan yang akan dilaksanakan ke depan terlebih dalam menghadapi era globalisasi serta berbagai ekses lingkungan yang berskala daerah.</w:t>
      </w:r>
    </w:p>
    <w:p w:rsidR="00FB0EE7" w:rsidRPr="00C01813" w:rsidRDefault="00FB0EE7" w:rsidP="00FB0EE7">
      <w:pPr>
        <w:spacing w:after="0" w:line="360" w:lineRule="auto"/>
        <w:ind w:left="556"/>
        <w:jc w:val="both"/>
        <w:rPr>
          <w:rFonts w:ascii="Times New Roman" w:hAnsi="Times New Roman" w:cs="Times New Roman"/>
          <w:sz w:val="24"/>
          <w:szCs w:val="24"/>
        </w:rPr>
      </w:pPr>
    </w:p>
    <w:p w:rsidR="00FB0EE7" w:rsidRPr="00C01813" w:rsidRDefault="00FB0EE7" w:rsidP="00FB0EE7">
      <w:pPr>
        <w:pStyle w:val="ListParagraph"/>
        <w:numPr>
          <w:ilvl w:val="0"/>
          <w:numId w:val="3"/>
        </w:numPr>
        <w:spacing w:after="0" w:line="360" w:lineRule="auto"/>
        <w:jc w:val="both"/>
        <w:rPr>
          <w:rFonts w:ascii="Times New Roman" w:hAnsi="Times New Roman" w:cs="Times New Roman"/>
          <w:sz w:val="24"/>
          <w:szCs w:val="24"/>
        </w:rPr>
      </w:pPr>
      <w:r w:rsidRPr="00C01813">
        <w:rPr>
          <w:rFonts w:ascii="Times New Roman" w:hAnsi="Times New Roman" w:cs="Times New Roman"/>
          <w:sz w:val="24"/>
          <w:szCs w:val="24"/>
        </w:rPr>
        <w:t>Visi dan Misi Badan Pendapatan Daerah Kabupaten Deli Serdang</w:t>
      </w:r>
    </w:p>
    <w:p w:rsidR="00FB0EE7" w:rsidRPr="00C01813" w:rsidRDefault="00FB0EE7" w:rsidP="00FB0EE7">
      <w:pPr>
        <w:pStyle w:val="NormalWeb"/>
        <w:spacing w:before="0" w:beforeAutospacing="0" w:after="0" w:afterAutospacing="0" w:line="360" w:lineRule="auto"/>
        <w:ind w:left="272" w:firstLine="360"/>
        <w:jc w:val="both"/>
        <w:rPr>
          <w:rStyle w:val="Strong"/>
          <w:b w:val="0"/>
        </w:rPr>
      </w:pPr>
      <w:r w:rsidRPr="00C01813">
        <w:t xml:space="preserve">Visi Badan Pendapatan Daerah Kabupaten Deli Serdang adalah </w:t>
      </w:r>
      <w:r w:rsidRPr="00C01813">
        <w:rPr>
          <w:rStyle w:val="Strong"/>
        </w:rPr>
        <w:t>Terwujudnya Lembaga Yang Profesional, Akuntabel Dan Transparan Dalam Mendukung Peningkatan Pendapatan Asli Daerah.</w:t>
      </w:r>
    </w:p>
    <w:p w:rsidR="00FB0EE7" w:rsidRPr="00C01813" w:rsidRDefault="00FB0EE7" w:rsidP="00FB0EE7">
      <w:pPr>
        <w:spacing w:after="0" w:line="360" w:lineRule="auto"/>
        <w:ind w:firstLine="632"/>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Misi Badan Pendapatan Daerah Kabupaten Deli Serdang adalah:</w:t>
      </w:r>
    </w:p>
    <w:p w:rsidR="00FB0EE7" w:rsidRPr="00C01813" w:rsidRDefault="00FB0EE7" w:rsidP="00FB0EE7">
      <w:pPr>
        <w:numPr>
          <w:ilvl w:val="0"/>
          <w:numId w:val="4"/>
        </w:numPr>
        <w:spacing w:after="0"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Meningkatkan kualitas dan profesionalisme dalam pelayanan pajak daerah.</w:t>
      </w:r>
    </w:p>
    <w:p w:rsidR="00FB0EE7" w:rsidRPr="00C01813" w:rsidRDefault="00FB0EE7" w:rsidP="00FB0EE7">
      <w:pPr>
        <w:numPr>
          <w:ilvl w:val="0"/>
          <w:numId w:val="4"/>
        </w:numPr>
        <w:spacing w:after="0"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Meningkatkan kinerja secara akuntabilitas dan transparan dalam pencapaian pendapatan asli daerah yang berbasis teknologi.</w:t>
      </w:r>
    </w:p>
    <w:p w:rsidR="00FB0EE7" w:rsidRPr="00C01813" w:rsidRDefault="00FB0EE7" w:rsidP="00FB0EE7">
      <w:pPr>
        <w:spacing w:after="0"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 </w:t>
      </w:r>
      <w:r w:rsidRPr="00C01813">
        <w:rPr>
          <w:rFonts w:ascii="Times New Roman" w:eastAsia="Times New Roman" w:hAnsi="Times New Roman" w:cs="Times New Roman"/>
          <w:sz w:val="24"/>
          <w:szCs w:val="24"/>
        </w:rPr>
        <w:tab/>
        <w:t>Adapun makna yang terkandung dari misi ke-dua :</w:t>
      </w:r>
    </w:p>
    <w:p w:rsidR="00FB0EE7" w:rsidRPr="00C01813" w:rsidRDefault="00FB0EE7" w:rsidP="00FB0EE7">
      <w:pPr>
        <w:numPr>
          <w:ilvl w:val="0"/>
          <w:numId w:val="5"/>
        </w:numPr>
        <w:spacing w:after="0"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Secara profesional mengandung makna pengelolaan keuangan harus sesuai dengan peraturan perundangan yang berlaku dan selalu mengevaluasi hasil yang </w:t>
      </w:r>
      <w:r w:rsidRPr="00C01813">
        <w:rPr>
          <w:rFonts w:ascii="Times New Roman" w:eastAsia="Times New Roman" w:hAnsi="Times New Roman" w:cs="Times New Roman"/>
          <w:sz w:val="24"/>
          <w:szCs w:val="24"/>
        </w:rPr>
        <w:br/>
        <w:t>dicapai serta terus meningkatkan prestasi kinerja.</w:t>
      </w:r>
    </w:p>
    <w:p w:rsidR="00FB0EE7" w:rsidRPr="00C01813" w:rsidRDefault="00FB0EE7" w:rsidP="00FB0EE7">
      <w:pPr>
        <w:numPr>
          <w:ilvl w:val="0"/>
          <w:numId w:val="5"/>
        </w:numPr>
        <w:spacing w:after="0"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Akuntabel mengandung makna hasil yang dicapai dapat dipertanggungjawabkan, tidak bertentangan dengan peraturan perundangan yang berlaku baik sumber</w:t>
      </w:r>
      <w:r w:rsidRPr="00C01813">
        <w:rPr>
          <w:rFonts w:ascii="Times New Roman" w:eastAsia="Times New Roman" w:hAnsi="Times New Roman" w:cs="Times New Roman"/>
          <w:sz w:val="24"/>
          <w:szCs w:val="24"/>
        </w:rPr>
        <w:br/>
        <w:t>inputnya, prosesnya maupun pemanfaatan out putnya, dan transparansi mengandung makna adanya keterbukaan didalam pengelolaannya.</w:t>
      </w:r>
    </w:p>
    <w:p w:rsidR="00FB0EE7" w:rsidRPr="00C01813" w:rsidRDefault="00FB0EE7" w:rsidP="00FB0EE7">
      <w:pPr>
        <w:spacing w:after="0" w:line="360" w:lineRule="auto"/>
        <w:ind w:firstLine="360"/>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Misi tersebut diharapkan seluruh pegawai dan pihak-pihak yang berkepentingan dapat mengenal dan mengetahui peran dan program serta hasil yang akan dicapai.</w:t>
      </w:r>
    </w:p>
    <w:p w:rsidR="00FB0EE7" w:rsidRPr="00C01813" w:rsidRDefault="00FB0EE7" w:rsidP="00FB0EE7">
      <w:pPr>
        <w:spacing w:after="0" w:line="360" w:lineRule="auto"/>
        <w:ind w:firstLine="360"/>
        <w:jc w:val="both"/>
        <w:rPr>
          <w:rFonts w:ascii="Times New Roman" w:eastAsia="Times New Roman" w:hAnsi="Times New Roman" w:cs="Times New Roman"/>
          <w:sz w:val="24"/>
          <w:szCs w:val="24"/>
        </w:rPr>
      </w:pPr>
    </w:p>
    <w:p w:rsidR="00FB0EE7" w:rsidRPr="00C01813" w:rsidRDefault="00FB0EE7" w:rsidP="00FB0EE7">
      <w:pPr>
        <w:pStyle w:val="ListParagraph"/>
        <w:numPr>
          <w:ilvl w:val="0"/>
          <w:numId w:val="3"/>
        </w:numPr>
        <w:spacing w:after="0"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Struktur Organisasi</w:t>
      </w:r>
    </w:p>
    <w:p w:rsidR="00FB0EE7" w:rsidRPr="00C01813" w:rsidRDefault="00FB0EE7" w:rsidP="00FB0EE7">
      <w:pPr>
        <w:spacing w:after="0" w:line="360" w:lineRule="auto"/>
        <w:ind w:firstLine="273"/>
        <w:jc w:val="both"/>
        <w:rPr>
          <w:rFonts w:ascii="Times New Roman" w:hAnsi="Times New Roman" w:cs="Times New Roman"/>
          <w:sz w:val="24"/>
          <w:szCs w:val="24"/>
        </w:rPr>
      </w:pPr>
      <w:r w:rsidRPr="00C01813">
        <w:rPr>
          <w:rFonts w:ascii="Times New Roman" w:hAnsi="Times New Roman" w:cs="Times New Roman"/>
          <w:sz w:val="24"/>
          <w:szCs w:val="24"/>
        </w:rPr>
        <w:lastRenderedPageBreak/>
        <w:t>Struktur organisasi merupakan wadah bagi sekelompok yang bekerja sama dalah usaha untuk mencapai tujuan yang telah ditentukan. Struktur organisasi menyediakan pengadaan personil yang memegang jabatan tertentu dimana masing-masing diberi tugas, wewenang dan tanggung jawab sesuai jabatannya. Hubungan kerja dalam organisasi dituangkan dalam struktur organisasi dimana merupakan gambaran sistematis tentang hubungan kerja dari orang-orang yang menggerakan organisasi dalam usaha mencapai tujuan yang telah ditentukan.</w:t>
      </w:r>
    </w:p>
    <w:p w:rsidR="00FB0EE7" w:rsidRPr="00C01813" w:rsidRDefault="00FB0EE7" w:rsidP="00FB0EE7">
      <w:pPr>
        <w:spacing w:after="0" w:line="360" w:lineRule="auto"/>
        <w:ind w:left="273" w:firstLine="447"/>
        <w:jc w:val="both"/>
        <w:rPr>
          <w:rFonts w:ascii="Times New Roman" w:hAnsi="Times New Roman" w:cs="Times New Roman"/>
          <w:sz w:val="24"/>
          <w:szCs w:val="24"/>
        </w:rPr>
      </w:pPr>
      <w:r w:rsidRPr="00C01813">
        <w:rPr>
          <w:rFonts w:ascii="Times New Roman" w:hAnsi="Times New Roman" w:cs="Times New Roman"/>
          <w:sz w:val="24"/>
          <w:szCs w:val="24"/>
        </w:rPr>
        <w:t>Struktur organisasi diharapkan akan dapat memberikan gambaran tentang pembagian tugas, wewenang dan tanggung jawab serta hubungan antar bagian berdasarkan tingkat hirarki. Struktur organisasi juga diharapkan akan dapat menetapkan sistem hubungan dalam oranganisasi yang mengahsilkan tercapainya komunikasi, koordinasi dan integrasi secara efesien dan efektif dari segenap kegiatan organisasi baik vertikal maupun horizontal.</w:t>
      </w:r>
    </w:p>
    <w:p w:rsidR="00FB0EE7" w:rsidRPr="00C01813" w:rsidRDefault="00FB0EE7" w:rsidP="00FB0EE7">
      <w:pPr>
        <w:spacing w:after="0" w:line="360" w:lineRule="auto"/>
        <w:ind w:left="273" w:firstLine="447"/>
        <w:jc w:val="both"/>
        <w:rPr>
          <w:rFonts w:ascii="Times New Roman" w:hAnsi="Times New Roman" w:cs="Times New Roman"/>
          <w:sz w:val="24"/>
          <w:szCs w:val="24"/>
        </w:rPr>
      </w:pPr>
      <w:r w:rsidRPr="00C01813">
        <w:rPr>
          <w:rFonts w:ascii="Times New Roman" w:hAnsi="Times New Roman" w:cs="Times New Roman"/>
          <w:sz w:val="24"/>
          <w:szCs w:val="24"/>
        </w:rPr>
        <w:t>Pada prinsipnya struktur organisasi yang digunakan tergantung pada ukuran besarnya dan jenis organisasi serta banyaknya jumlah staf dalam organisasi serta tingginya tingkat kerumitan dalam operasional organisasi. Berikut gambaran struktur organisasi Badan Pendapatan Asli Daerah Kabupaten Deli Serdang:</w:t>
      </w:r>
    </w:p>
    <w:p w:rsidR="00FB0EE7" w:rsidRPr="00C01813" w:rsidRDefault="00FB0EE7" w:rsidP="00FB0EE7">
      <w:pPr>
        <w:spacing w:after="0" w:line="360" w:lineRule="auto"/>
        <w:ind w:left="273" w:firstLine="447"/>
        <w:jc w:val="both"/>
        <w:rPr>
          <w:rFonts w:ascii="Times New Roman" w:eastAsia="Times New Roman" w:hAnsi="Times New Roman" w:cs="Times New Roman"/>
          <w:sz w:val="24"/>
          <w:szCs w:val="24"/>
        </w:rPr>
      </w:pPr>
    </w:p>
    <w:p w:rsidR="00FB0EE7" w:rsidRPr="00C01813" w:rsidRDefault="00FB0EE7" w:rsidP="00FB0EE7">
      <w:pPr>
        <w:pStyle w:val="NormalWeb"/>
        <w:spacing w:before="0" w:beforeAutospacing="0" w:after="0" w:afterAutospacing="0" w:line="360" w:lineRule="auto"/>
        <w:ind w:left="272" w:firstLine="360"/>
        <w:jc w:val="both"/>
        <w:rPr>
          <w:noProof/>
        </w:rPr>
      </w:pPr>
      <w:r w:rsidRPr="00C01813">
        <w:rPr>
          <w:noProof/>
          <w:lang w:eastAsia="en-US"/>
        </w:rPr>
        <w:drawing>
          <wp:anchor distT="0" distB="0" distL="114300" distR="114300" simplePos="0" relativeHeight="251660288" behindDoc="1" locked="0" layoutInCell="1" allowOverlap="1">
            <wp:simplePos x="0" y="0"/>
            <wp:positionH relativeFrom="column">
              <wp:posOffset>64770</wp:posOffset>
            </wp:positionH>
            <wp:positionV relativeFrom="paragraph">
              <wp:posOffset>5715</wp:posOffset>
            </wp:positionV>
            <wp:extent cx="5524500" cy="4838700"/>
            <wp:effectExtent l="19050" t="0" r="0" b="0"/>
            <wp:wrapNone/>
            <wp:docPr id="1" name="Picture 7" descr="http://bapenda.deliserdangkab.go.id/website/images/struktur_organis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penda.deliserdangkab.go.id/website/images/struktur_organisasi.png"/>
                    <pic:cNvPicPr>
                      <a:picLocks noChangeAspect="1" noChangeArrowheads="1"/>
                    </pic:cNvPicPr>
                  </pic:nvPicPr>
                  <pic:blipFill>
                    <a:blip r:embed="rId5"/>
                    <a:srcRect/>
                    <a:stretch>
                      <a:fillRect/>
                    </a:stretch>
                  </pic:blipFill>
                  <pic:spPr bwMode="auto">
                    <a:xfrm>
                      <a:off x="0" y="0"/>
                      <a:ext cx="5524500" cy="4838700"/>
                    </a:xfrm>
                    <a:prstGeom prst="rect">
                      <a:avLst/>
                    </a:prstGeom>
                    <a:noFill/>
                    <a:ln w="9525">
                      <a:noFill/>
                      <a:miter lim="800000"/>
                      <a:headEnd/>
                      <a:tailEnd/>
                    </a:ln>
                  </pic:spPr>
                </pic:pic>
              </a:graphicData>
            </a:graphic>
          </wp:anchor>
        </w:drawing>
      </w: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pStyle w:val="NormalWeb"/>
        <w:spacing w:before="0" w:beforeAutospacing="0" w:after="0" w:afterAutospacing="0" w:line="360" w:lineRule="auto"/>
        <w:ind w:left="272" w:firstLine="360"/>
        <w:jc w:val="both"/>
      </w:pPr>
    </w:p>
    <w:p w:rsidR="00FB0EE7" w:rsidRPr="00C01813" w:rsidRDefault="00FB0EE7" w:rsidP="00FB0EE7">
      <w:pPr>
        <w:spacing w:after="0" w:line="360" w:lineRule="auto"/>
        <w:jc w:val="center"/>
        <w:rPr>
          <w:rFonts w:ascii="Times New Roman" w:hAnsi="Times New Roman" w:cs="Times New Roman"/>
          <w:b/>
          <w:sz w:val="24"/>
          <w:szCs w:val="24"/>
        </w:rPr>
      </w:pPr>
      <w:r w:rsidRPr="00C01813">
        <w:rPr>
          <w:rFonts w:ascii="Times New Roman" w:hAnsi="Times New Roman" w:cs="Times New Roman"/>
          <w:b/>
          <w:sz w:val="24"/>
          <w:szCs w:val="24"/>
        </w:rPr>
        <w:t>Gambar 4.1</w:t>
      </w:r>
    </w:p>
    <w:p w:rsidR="00FB0EE7" w:rsidRPr="00C01813" w:rsidRDefault="00FB0EE7" w:rsidP="00FB0EE7">
      <w:pPr>
        <w:pStyle w:val="NormalWeb"/>
        <w:spacing w:before="0" w:beforeAutospacing="0" w:after="0" w:afterAutospacing="0" w:line="360" w:lineRule="auto"/>
        <w:ind w:left="272" w:firstLine="360"/>
        <w:jc w:val="center"/>
      </w:pPr>
      <w:r w:rsidRPr="00C01813">
        <w:rPr>
          <w:b/>
        </w:rPr>
        <w:t>Struktur Organisasi Badan Pendapatan Asli Daerah Deli Serdang</w:t>
      </w:r>
    </w:p>
    <w:p w:rsidR="00FB0EE7" w:rsidRPr="00C01813" w:rsidRDefault="00FB0EE7" w:rsidP="00FB0EE7">
      <w:pPr>
        <w:pStyle w:val="NormalWeb"/>
        <w:spacing w:before="0" w:beforeAutospacing="0" w:after="0" w:afterAutospacing="0" w:line="360" w:lineRule="auto"/>
        <w:ind w:left="272" w:firstLine="360"/>
        <w:jc w:val="both"/>
        <w:rPr>
          <w:b/>
        </w:rPr>
      </w:pPr>
    </w:p>
    <w:p w:rsidR="00FB0EE7" w:rsidRPr="00C01813" w:rsidRDefault="00FB0EE7" w:rsidP="00FB0EE7">
      <w:pPr>
        <w:pStyle w:val="NormalWeb"/>
        <w:numPr>
          <w:ilvl w:val="0"/>
          <w:numId w:val="2"/>
        </w:numPr>
        <w:spacing w:before="0" w:beforeAutospacing="0" w:after="0" w:afterAutospacing="0" w:line="360" w:lineRule="auto"/>
        <w:ind w:left="993"/>
        <w:jc w:val="both"/>
        <w:rPr>
          <w:b/>
        </w:rPr>
      </w:pPr>
      <w:r w:rsidRPr="00C01813">
        <w:rPr>
          <w:b/>
        </w:rPr>
        <w:t>Deskripsi Data</w:t>
      </w:r>
    </w:p>
    <w:p w:rsidR="00FB0EE7" w:rsidRPr="00C01813" w:rsidRDefault="00FB0EE7" w:rsidP="00FB0EE7">
      <w:pPr>
        <w:pStyle w:val="NormalWeb"/>
        <w:numPr>
          <w:ilvl w:val="0"/>
          <w:numId w:val="6"/>
        </w:numPr>
        <w:spacing w:before="0" w:beforeAutospacing="0" w:after="0" w:afterAutospacing="0" w:line="360" w:lineRule="auto"/>
        <w:ind w:left="1276"/>
        <w:jc w:val="both"/>
        <w:rPr>
          <w:b/>
        </w:rPr>
      </w:pPr>
      <w:r w:rsidRPr="00C01813">
        <w:rPr>
          <w:b/>
        </w:rPr>
        <w:t>Pendapatan Asli Daerah</w:t>
      </w:r>
    </w:p>
    <w:p w:rsidR="00FB0EE7" w:rsidRPr="00C01813" w:rsidRDefault="00FB0EE7" w:rsidP="00FB0EE7">
      <w:pPr>
        <w:spacing w:after="0" w:line="360" w:lineRule="auto"/>
        <w:ind w:firstLine="993"/>
        <w:jc w:val="both"/>
        <w:rPr>
          <w:rFonts w:ascii="Times New Roman" w:hAnsi="Times New Roman" w:cs="Times New Roman"/>
          <w:sz w:val="24"/>
          <w:szCs w:val="24"/>
        </w:rPr>
      </w:pPr>
      <w:r w:rsidRPr="00C01813">
        <w:rPr>
          <w:rFonts w:ascii="Times New Roman" w:hAnsi="Times New Roman" w:cs="Times New Roman"/>
          <w:sz w:val="24"/>
          <w:szCs w:val="24"/>
        </w:rPr>
        <w:t xml:space="preserve">Pendapatan Asli Daerah yang diteliti adalah pendapatan asli daerah pada kabupaten </w:t>
      </w:r>
      <w:r>
        <w:rPr>
          <w:rFonts w:ascii="Times New Roman" w:hAnsi="Times New Roman" w:cs="Times New Roman"/>
          <w:sz w:val="24"/>
          <w:szCs w:val="24"/>
        </w:rPr>
        <w:t>Deli Serdang Tahun Anggaran 2014</w:t>
      </w:r>
      <w:r w:rsidRPr="00C01813">
        <w:rPr>
          <w:rFonts w:ascii="Times New Roman" w:hAnsi="Times New Roman" w:cs="Times New Roman"/>
          <w:sz w:val="24"/>
          <w:szCs w:val="24"/>
        </w:rPr>
        <w:t>-2017. Untuk mengetahui statistic deskriptif atas pendapatan Asli Daerah pada Kab</w:t>
      </w:r>
      <w:r>
        <w:rPr>
          <w:rFonts w:ascii="Times New Roman" w:hAnsi="Times New Roman" w:cs="Times New Roman"/>
          <w:sz w:val="24"/>
          <w:szCs w:val="24"/>
        </w:rPr>
        <w:t>upaten Deli Serdang Periode 2014</w:t>
      </w:r>
      <w:r w:rsidRPr="00C01813">
        <w:rPr>
          <w:rFonts w:ascii="Times New Roman" w:hAnsi="Times New Roman" w:cs="Times New Roman"/>
          <w:sz w:val="24"/>
          <w:szCs w:val="24"/>
        </w:rPr>
        <w:t>-2017 disajikan pada tabel berikut:</w:t>
      </w:r>
    </w:p>
    <w:p w:rsidR="00FB0EE7" w:rsidRPr="00C01813" w:rsidRDefault="00FB0EE7" w:rsidP="00FB0EE7">
      <w:pPr>
        <w:pStyle w:val="NormalWeb"/>
        <w:spacing w:before="0" w:beforeAutospacing="0" w:after="0" w:afterAutospacing="0" w:line="360" w:lineRule="auto"/>
        <w:ind w:firstLine="916"/>
        <w:jc w:val="both"/>
      </w:pPr>
    </w:p>
    <w:p w:rsidR="00FB0EE7" w:rsidRPr="00C01813" w:rsidRDefault="00FB0EE7" w:rsidP="00FB0EE7">
      <w:pPr>
        <w:pStyle w:val="NormalWeb"/>
        <w:spacing w:before="0" w:beforeAutospacing="0" w:after="0" w:afterAutospacing="0" w:line="360" w:lineRule="auto"/>
        <w:ind w:firstLine="916"/>
        <w:jc w:val="both"/>
      </w:pPr>
    </w:p>
    <w:p w:rsidR="00FB0EE7" w:rsidRDefault="00FB0EE7" w:rsidP="00FB0EE7">
      <w:pPr>
        <w:pStyle w:val="NormalWeb"/>
        <w:spacing w:before="0" w:beforeAutospacing="0" w:after="0" w:afterAutospacing="0" w:line="360" w:lineRule="auto"/>
        <w:ind w:firstLine="916"/>
        <w:jc w:val="both"/>
      </w:pPr>
    </w:p>
    <w:p w:rsidR="00FB0EE7" w:rsidRPr="00C01813" w:rsidRDefault="00FB0EE7" w:rsidP="00FB0EE7">
      <w:pPr>
        <w:pStyle w:val="NormalWeb"/>
        <w:spacing w:before="0" w:beforeAutospacing="0" w:after="0" w:afterAutospacing="0" w:line="360" w:lineRule="auto"/>
        <w:ind w:firstLine="916"/>
        <w:jc w:val="both"/>
      </w:pPr>
    </w:p>
    <w:p w:rsidR="00FB0EE7" w:rsidRPr="00C01813" w:rsidRDefault="00FB0EE7" w:rsidP="00FB0EE7">
      <w:pPr>
        <w:pStyle w:val="NormalWeb"/>
        <w:spacing w:before="0" w:beforeAutospacing="0" w:after="0" w:afterAutospacing="0" w:line="360" w:lineRule="auto"/>
        <w:jc w:val="center"/>
        <w:rPr>
          <w:b/>
        </w:rPr>
      </w:pPr>
      <w:r w:rsidRPr="00C01813">
        <w:rPr>
          <w:b/>
        </w:rPr>
        <w:t>Tabel 4.1</w:t>
      </w:r>
    </w:p>
    <w:p w:rsidR="00FB0EE7" w:rsidRPr="00C01813" w:rsidRDefault="00FB0EE7" w:rsidP="00FB0EE7">
      <w:pPr>
        <w:pStyle w:val="NormalWeb"/>
        <w:spacing w:before="0" w:beforeAutospacing="0" w:after="0" w:afterAutospacing="0" w:line="360" w:lineRule="auto"/>
        <w:jc w:val="center"/>
        <w:rPr>
          <w:b/>
        </w:rPr>
      </w:pPr>
      <w:r w:rsidRPr="00C01813">
        <w:rPr>
          <w:b/>
        </w:rPr>
        <w:t>Pendapatan Asli Daerah Periode 2014-2017</w:t>
      </w:r>
    </w:p>
    <w:tbl>
      <w:tblPr>
        <w:tblStyle w:val="TableGrid"/>
        <w:tblW w:w="4929" w:type="dxa"/>
        <w:tblInd w:w="1809" w:type="dxa"/>
        <w:tblLayout w:type="fixed"/>
        <w:tblLook w:val="04A0"/>
      </w:tblPr>
      <w:tblGrid>
        <w:gridCol w:w="1560"/>
        <w:gridCol w:w="1145"/>
        <w:gridCol w:w="2224"/>
      </w:tblGrid>
      <w:tr w:rsidR="00FB0EE7" w:rsidRPr="00C01813" w:rsidTr="009B64E2">
        <w:trPr>
          <w:trHeight w:val="355"/>
        </w:trPr>
        <w:tc>
          <w:tcPr>
            <w:tcW w:w="1560" w:type="dxa"/>
            <w:vMerge w:val="restart"/>
            <w:vAlign w:val="center"/>
          </w:tcPr>
          <w:p w:rsidR="00FB0EE7" w:rsidRPr="00C01813" w:rsidRDefault="00FB0EE7" w:rsidP="009B64E2">
            <w:pPr>
              <w:spacing w:line="360" w:lineRule="auto"/>
              <w:jc w:val="both"/>
              <w:rPr>
                <w:rFonts w:ascii="Times New Roman" w:eastAsia="Times New Roman" w:hAnsi="Times New Roman" w:cs="Times New Roman"/>
                <w:b/>
                <w:sz w:val="24"/>
                <w:szCs w:val="24"/>
              </w:rPr>
            </w:pPr>
            <w:r w:rsidRPr="00C01813">
              <w:rPr>
                <w:rFonts w:ascii="Times New Roman" w:eastAsia="Times New Roman" w:hAnsi="Times New Roman" w:cs="Times New Roman"/>
                <w:b/>
                <w:sz w:val="24"/>
                <w:szCs w:val="24"/>
              </w:rPr>
              <w:t>Pendapatan Asli Daerah</w:t>
            </w:r>
          </w:p>
        </w:tc>
        <w:tc>
          <w:tcPr>
            <w:tcW w:w="1145" w:type="dxa"/>
            <w:vAlign w:val="center"/>
          </w:tcPr>
          <w:p w:rsidR="00FB0EE7" w:rsidRPr="00C01813" w:rsidRDefault="00FB0EE7" w:rsidP="009B64E2">
            <w:pPr>
              <w:spacing w:line="360" w:lineRule="auto"/>
              <w:jc w:val="both"/>
              <w:rPr>
                <w:rFonts w:ascii="Times New Roman" w:eastAsia="Times New Roman" w:hAnsi="Times New Roman" w:cs="Times New Roman"/>
                <w:b/>
                <w:sz w:val="24"/>
                <w:szCs w:val="24"/>
              </w:rPr>
            </w:pPr>
            <w:r w:rsidRPr="00C01813">
              <w:rPr>
                <w:rFonts w:ascii="Times New Roman" w:eastAsia="Times New Roman" w:hAnsi="Times New Roman" w:cs="Times New Roman"/>
                <w:b/>
                <w:sz w:val="24"/>
                <w:szCs w:val="24"/>
              </w:rPr>
              <w:t xml:space="preserve">Tahun </w:t>
            </w:r>
          </w:p>
        </w:tc>
        <w:tc>
          <w:tcPr>
            <w:tcW w:w="2224"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b/>
                <w:sz w:val="24"/>
                <w:szCs w:val="24"/>
              </w:rPr>
              <w:t>Realisasi (Rp)</w:t>
            </w:r>
          </w:p>
        </w:tc>
      </w:tr>
      <w:tr w:rsidR="00FB0EE7" w:rsidRPr="00C01813" w:rsidTr="009B64E2">
        <w:trPr>
          <w:trHeight w:val="355"/>
        </w:trPr>
        <w:tc>
          <w:tcPr>
            <w:tcW w:w="1560" w:type="dxa"/>
            <w:vMerge/>
          </w:tcPr>
          <w:p w:rsidR="00FB0EE7" w:rsidRPr="00C01813" w:rsidRDefault="00FB0EE7" w:rsidP="009B64E2">
            <w:pPr>
              <w:spacing w:line="360" w:lineRule="auto"/>
              <w:jc w:val="both"/>
              <w:rPr>
                <w:rFonts w:ascii="Times New Roman" w:eastAsia="Times New Roman" w:hAnsi="Times New Roman" w:cs="Times New Roman"/>
                <w:sz w:val="24"/>
                <w:szCs w:val="24"/>
              </w:rPr>
            </w:pPr>
          </w:p>
        </w:tc>
        <w:tc>
          <w:tcPr>
            <w:tcW w:w="1145"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2014</w:t>
            </w:r>
          </w:p>
        </w:tc>
        <w:tc>
          <w:tcPr>
            <w:tcW w:w="2224"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302.207.051.218,57</w:t>
            </w:r>
          </w:p>
        </w:tc>
      </w:tr>
      <w:tr w:rsidR="00FB0EE7" w:rsidRPr="00C01813" w:rsidTr="009B64E2">
        <w:trPr>
          <w:trHeight w:val="367"/>
        </w:trPr>
        <w:tc>
          <w:tcPr>
            <w:tcW w:w="1560" w:type="dxa"/>
            <w:vMerge/>
          </w:tcPr>
          <w:p w:rsidR="00FB0EE7" w:rsidRPr="00C01813" w:rsidRDefault="00FB0EE7" w:rsidP="009B64E2">
            <w:pPr>
              <w:spacing w:line="360" w:lineRule="auto"/>
              <w:jc w:val="both"/>
              <w:rPr>
                <w:rFonts w:ascii="Times New Roman" w:eastAsia="Times New Roman" w:hAnsi="Times New Roman" w:cs="Times New Roman"/>
                <w:sz w:val="24"/>
                <w:szCs w:val="24"/>
              </w:rPr>
            </w:pPr>
          </w:p>
        </w:tc>
        <w:tc>
          <w:tcPr>
            <w:tcW w:w="1145"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2015</w:t>
            </w:r>
          </w:p>
        </w:tc>
        <w:tc>
          <w:tcPr>
            <w:tcW w:w="2224" w:type="dxa"/>
            <w:vAlign w:val="center"/>
          </w:tcPr>
          <w:p w:rsidR="00FB0EE7" w:rsidRPr="00C01813" w:rsidRDefault="00FB0EE7" w:rsidP="009B64E2">
            <w:pPr>
              <w:spacing w:line="360" w:lineRule="auto"/>
              <w:jc w:val="both"/>
              <w:rPr>
                <w:rFonts w:ascii="Times New Roman" w:hAnsi="Times New Roman" w:cs="Times New Roman"/>
                <w:bCs/>
                <w:sz w:val="24"/>
                <w:szCs w:val="24"/>
              </w:rPr>
            </w:pPr>
            <w:r w:rsidRPr="00C01813">
              <w:rPr>
                <w:rFonts w:ascii="Times New Roman" w:hAnsi="Times New Roman" w:cs="Times New Roman"/>
                <w:bCs/>
                <w:sz w:val="24"/>
                <w:szCs w:val="24"/>
              </w:rPr>
              <w:t xml:space="preserve">364.060.712.118,63 </w:t>
            </w:r>
          </w:p>
        </w:tc>
      </w:tr>
      <w:tr w:rsidR="00FB0EE7" w:rsidRPr="00C01813" w:rsidTr="009B64E2">
        <w:trPr>
          <w:trHeight w:val="355"/>
        </w:trPr>
        <w:tc>
          <w:tcPr>
            <w:tcW w:w="1560" w:type="dxa"/>
            <w:vMerge/>
          </w:tcPr>
          <w:p w:rsidR="00FB0EE7" w:rsidRPr="00C01813" w:rsidRDefault="00FB0EE7" w:rsidP="009B64E2">
            <w:pPr>
              <w:spacing w:line="360" w:lineRule="auto"/>
              <w:jc w:val="both"/>
              <w:rPr>
                <w:rFonts w:ascii="Times New Roman" w:eastAsia="Times New Roman" w:hAnsi="Times New Roman" w:cs="Times New Roman"/>
                <w:sz w:val="24"/>
                <w:szCs w:val="24"/>
              </w:rPr>
            </w:pPr>
          </w:p>
        </w:tc>
        <w:tc>
          <w:tcPr>
            <w:tcW w:w="1145"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2016</w:t>
            </w:r>
          </w:p>
        </w:tc>
        <w:tc>
          <w:tcPr>
            <w:tcW w:w="2224"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430.352.539.257,55</w:t>
            </w:r>
          </w:p>
        </w:tc>
      </w:tr>
      <w:tr w:rsidR="00FB0EE7" w:rsidRPr="00C01813" w:rsidTr="009B64E2">
        <w:trPr>
          <w:trHeight w:val="367"/>
        </w:trPr>
        <w:tc>
          <w:tcPr>
            <w:tcW w:w="1560" w:type="dxa"/>
            <w:vMerge/>
          </w:tcPr>
          <w:p w:rsidR="00FB0EE7" w:rsidRPr="00C01813" w:rsidRDefault="00FB0EE7" w:rsidP="009B64E2">
            <w:pPr>
              <w:spacing w:line="360" w:lineRule="auto"/>
              <w:jc w:val="both"/>
              <w:rPr>
                <w:rFonts w:ascii="Times New Roman" w:eastAsia="Times New Roman" w:hAnsi="Times New Roman" w:cs="Times New Roman"/>
                <w:sz w:val="24"/>
                <w:szCs w:val="24"/>
              </w:rPr>
            </w:pPr>
          </w:p>
        </w:tc>
        <w:tc>
          <w:tcPr>
            <w:tcW w:w="1145"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2017</w:t>
            </w:r>
          </w:p>
        </w:tc>
        <w:tc>
          <w:tcPr>
            <w:tcW w:w="2224" w:type="dxa"/>
            <w:vAlign w:val="center"/>
          </w:tcPr>
          <w:p w:rsidR="00FB0EE7" w:rsidRPr="00C01813" w:rsidRDefault="00FB0EE7" w:rsidP="009B64E2">
            <w:pPr>
              <w:spacing w:line="360" w:lineRule="auto"/>
              <w:jc w:val="both"/>
              <w:rPr>
                <w:rFonts w:ascii="Times New Roman" w:hAnsi="Times New Roman" w:cs="Times New Roman"/>
                <w:bCs/>
                <w:sz w:val="24"/>
                <w:szCs w:val="24"/>
              </w:rPr>
            </w:pPr>
            <w:r w:rsidRPr="00C01813">
              <w:rPr>
                <w:rFonts w:ascii="Times New Roman" w:hAnsi="Times New Roman" w:cs="Times New Roman"/>
                <w:bCs/>
                <w:sz w:val="24"/>
                <w:szCs w:val="24"/>
              </w:rPr>
              <w:t xml:space="preserve">543.610.032.994,03 </w:t>
            </w:r>
          </w:p>
        </w:tc>
      </w:tr>
    </w:tbl>
    <w:p w:rsidR="00FB0EE7" w:rsidRDefault="00FB0EE7" w:rsidP="00FB0EE7">
      <w:pPr>
        <w:pStyle w:val="NormalWeb"/>
        <w:tabs>
          <w:tab w:val="left" w:pos="1701"/>
        </w:tabs>
        <w:spacing w:before="0" w:beforeAutospacing="0" w:after="0" w:afterAutospacing="0" w:line="360" w:lineRule="auto"/>
        <w:jc w:val="both"/>
      </w:pPr>
      <w:r w:rsidRPr="00C01813">
        <w:rPr>
          <w:b/>
        </w:rPr>
        <w:tab/>
      </w:r>
      <w:r w:rsidRPr="00C01813">
        <w:t>Sumber : BPD Deli Serdang</w:t>
      </w:r>
    </w:p>
    <w:p w:rsidR="00FB0EE7" w:rsidRDefault="00FB0EE7" w:rsidP="00FB0EE7">
      <w:pPr>
        <w:pStyle w:val="NormalWeb"/>
        <w:spacing w:before="0" w:beforeAutospacing="0" w:after="0" w:afterAutospacing="0" w:line="360" w:lineRule="auto"/>
        <w:jc w:val="both"/>
      </w:pPr>
      <w:r>
        <w:tab/>
        <w:t>Gambar Berikut ini menunjukkan Pendapatan asli daerah tahun 2014-2017 dalam bentuk Grafik:</w:t>
      </w:r>
    </w:p>
    <w:p w:rsidR="00FB0EE7" w:rsidRPr="00C01813" w:rsidRDefault="00FB0EE7" w:rsidP="00FB0EE7">
      <w:pPr>
        <w:pStyle w:val="NormalWeb"/>
        <w:spacing w:before="0" w:beforeAutospacing="0" w:after="0" w:afterAutospacing="0" w:line="360" w:lineRule="auto"/>
        <w:ind w:left="567"/>
        <w:jc w:val="center"/>
      </w:pPr>
      <w:r w:rsidRPr="004F7429">
        <w:rPr>
          <w:noProof/>
          <w:lang w:eastAsia="en-US"/>
        </w:rPr>
        <w:lastRenderedPageBreak/>
        <w:drawing>
          <wp:inline distT="0" distB="0" distL="0" distR="0">
            <wp:extent cx="4467225" cy="17526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B0EE7" w:rsidRPr="00101FBA" w:rsidRDefault="00FB0EE7" w:rsidP="00FB0EE7">
      <w:pPr>
        <w:pStyle w:val="NormalWeb"/>
        <w:spacing w:before="0" w:beforeAutospacing="0" w:after="0" w:afterAutospacing="0" w:line="360" w:lineRule="auto"/>
        <w:ind w:firstLine="720"/>
        <w:jc w:val="center"/>
        <w:rPr>
          <w:b/>
        </w:rPr>
      </w:pPr>
      <w:r>
        <w:rPr>
          <w:b/>
        </w:rPr>
        <w:t>Gambar 4.2</w:t>
      </w:r>
    </w:p>
    <w:p w:rsidR="00FB0EE7" w:rsidRPr="00101FBA" w:rsidRDefault="00FB0EE7" w:rsidP="00FB0EE7">
      <w:pPr>
        <w:pStyle w:val="NormalWeb"/>
        <w:spacing w:before="0" w:beforeAutospacing="0" w:after="0" w:afterAutospacing="0" w:line="360" w:lineRule="auto"/>
        <w:jc w:val="center"/>
        <w:rPr>
          <w:b/>
        </w:rPr>
      </w:pPr>
      <w:r>
        <w:rPr>
          <w:b/>
        </w:rPr>
        <w:t xml:space="preserve">Realisasi </w:t>
      </w:r>
      <w:r w:rsidRPr="00101FBA">
        <w:rPr>
          <w:b/>
        </w:rPr>
        <w:t>Pendapatan Asli Daerah Periode 2014-2017</w:t>
      </w:r>
    </w:p>
    <w:p w:rsidR="00FB0EE7" w:rsidRDefault="00FB0EE7" w:rsidP="00FB0EE7">
      <w:pPr>
        <w:pStyle w:val="NormalWeb"/>
        <w:spacing w:before="0" w:beforeAutospacing="0" w:after="0" w:afterAutospacing="0" w:line="360" w:lineRule="auto"/>
        <w:ind w:firstLine="720"/>
        <w:jc w:val="both"/>
      </w:pPr>
    </w:p>
    <w:p w:rsidR="00FB0EE7" w:rsidRPr="00C01813" w:rsidRDefault="00FB0EE7" w:rsidP="00FB0EE7">
      <w:pPr>
        <w:pStyle w:val="NormalWeb"/>
        <w:spacing w:before="0" w:beforeAutospacing="0" w:after="0" w:afterAutospacing="0" w:line="360" w:lineRule="auto"/>
        <w:ind w:firstLine="720"/>
        <w:jc w:val="both"/>
      </w:pPr>
      <w:r w:rsidRPr="00C01813">
        <w:t>Berikut ini Pendapatan Asli Daerah Tahun 2014-2017 yang disajikan dalam bulanan :</w:t>
      </w:r>
    </w:p>
    <w:p w:rsidR="00FB0EE7" w:rsidRPr="00C01813" w:rsidRDefault="00FB0EE7" w:rsidP="00FB0EE7">
      <w:pPr>
        <w:pStyle w:val="NormalWeb"/>
        <w:spacing w:before="0" w:beforeAutospacing="0" w:after="0" w:afterAutospacing="0" w:line="360" w:lineRule="auto"/>
        <w:jc w:val="center"/>
        <w:rPr>
          <w:b/>
        </w:rPr>
      </w:pPr>
      <w:r w:rsidRPr="00C01813">
        <w:rPr>
          <w:b/>
        </w:rPr>
        <w:t>Tabel 4.2</w:t>
      </w:r>
    </w:p>
    <w:p w:rsidR="00FB0EE7" w:rsidRPr="00C01813" w:rsidRDefault="00FB0EE7" w:rsidP="00FB0EE7">
      <w:pPr>
        <w:pStyle w:val="NormalWeb"/>
        <w:spacing w:before="0" w:beforeAutospacing="0" w:after="0" w:afterAutospacing="0" w:line="360" w:lineRule="auto"/>
        <w:jc w:val="center"/>
        <w:rPr>
          <w:b/>
        </w:rPr>
      </w:pPr>
      <w:r w:rsidRPr="00C01813">
        <w:rPr>
          <w:b/>
        </w:rPr>
        <w:t>Pendapatan Asli Daerah Periode 2014-2017</w:t>
      </w:r>
    </w:p>
    <w:p w:rsidR="00FB0EE7" w:rsidRPr="00C01813" w:rsidRDefault="00FB0EE7" w:rsidP="00FB0EE7">
      <w:pPr>
        <w:pStyle w:val="NormalWeb"/>
        <w:spacing w:before="0" w:beforeAutospacing="0" w:after="0" w:afterAutospacing="0" w:line="360" w:lineRule="auto"/>
        <w:jc w:val="center"/>
        <w:rPr>
          <w:b/>
        </w:rPr>
      </w:pPr>
      <w:r w:rsidRPr="00C01813">
        <w:rPr>
          <w:b/>
        </w:rPr>
        <w:t>(Bulanan)</w:t>
      </w:r>
    </w:p>
    <w:tbl>
      <w:tblPr>
        <w:tblStyle w:val="TableGrid"/>
        <w:tblW w:w="6804" w:type="dxa"/>
        <w:tblInd w:w="675" w:type="dxa"/>
        <w:tblLook w:val="04A0"/>
      </w:tblPr>
      <w:tblGrid>
        <w:gridCol w:w="1557"/>
        <w:gridCol w:w="1701"/>
        <w:gridCol w:w="1275"/>
        <w:gridCol w:w="996"/>
        <w:gridCol w:w="1275"/>
      </w:tblGrid>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Periode</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2014</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2015</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2016</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2017</w:t>
            </w:r>
          </w:p>
        </w:tc>
      </w:tr>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Januari</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26,2724</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26,4499</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26,6345</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26,8073</w:t>
            </w:r>
          </w:p>
        </w:tc>
      </w:tr>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Februari</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26,2871</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26,4654</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26,6485</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26,8268</w:t>
            </w:r>
          </w:p>
        </w:tc>
      </w:tr>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Maret</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26,3018</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26,4809</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26,6624</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26,8463</w:t>
            </w:r>
          </w:p>
        </w:tc>
      </w:tr>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April</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26,3165</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26,4965</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26,6764</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26,8657</w:t>
            </w:r>
          </w:p>
        </w:tc>
      </w:tr>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Mei</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26,3313</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26,512</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26,6903</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26,8852</w:t>
            </w:r>
          </w:p>
        </w:tc>
      </w:tr>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Juni</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26,346</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26,5275</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26,7042</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26,9047</w:t>
            </w:r>
          </w:p>
        </w:tc>
      </w:tr>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Juli</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26,3607</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26,543</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26,7182</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26,9242</w:t>
            </w:r>
          </w:p>
        </w:tc>
      </w:tr>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Agustus</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26,3755</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26,5585</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26,7321</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26,9436</w:t>
            </w:r>
          </w:p>
        </w:tc>
      </w:tr>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September</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26,3902</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26,574</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26,7461</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26,9631</w:t>
            </w:r>
          </w:p>
        </w:tc>
      </w:tr>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Oktober</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26,4049</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26,5896</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26,76</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26,9826</w:t>
            </w:r>
          </w:p>
        </w:tc>
      </w:tr>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November</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26,4197</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26,6051</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26,7739</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27,002</w:t>
            </w:r>
          </w:p>
        </w:tc>
      </w:tr>
      <w:tr w:rsidR="00FB0EE7" w:rsidRPr="00C01813" w:rsidTr="009B64E2">
        <w:trPr>
          <w:trHeight w:val="300"/>
        </w:trPr>
        <w:tc>
          <w:tcPr>
            <w:tcW w:w="1560" w:type="dxa"/>
            <w:vAlign w:val="center"/>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Desember</w:t>
            </w:r>
          </w:p>
        </w:tc>
        <w:tc>
          <w:tcPr>
            <w:tcW w:w="1701"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26,4344</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26,6206</w:t>
            </w:r>
          </w:p>
        </w:tc>
        <w:tc>
          <w:tcPr>
            <w:tcW w:w="993"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26,7879</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27,0215</w:t>
            </w:r>
          </w:p>
        </w:tc>
      </w:tr>
    </w:tbl>
    <w:p w:rsidR="00FB0EE7" w:rsidRDefault="00FB0EE7" w:rsidP="00FB0EE7">
      <w:pPr>
        <w:pStyle w:val="NormalWeb"/>
        <w:spacing w:before="0" w:beforeAutospacing="0" w:after="0" w:afterAutospacing="0" w:line="360" w:lineRule="auto"/>
        <w:ind w:left="589" w:hanging="22"/>
        <w:jc w:val="both"/>
      </w:pPr>
      <w:r w:rsidRPr="00C01813">
        <w:t>Sumber : BPD Deli Serdang, 2014-2017 (Data Diolah)</w:t>
      </w:r>
    </w:p>
    <w:p w:rsidR="00FB0EE7" w:rsidRDefault="00FB0EE7" w:rsidP="00FB0EE7">
      <w:pPr>
        <w:pStyle w:val="NormalWeb"/>
        <w:spacing w:before="0" w:beforeAutospacing="0" w:after="0" w:afterAutospacing="0" w:line="360" w:lineRule="auto"/>
        <w:ind w:firstLine="567"/>
        <w:jc w:val="both"/>
      </w:pPr>
      <w:r w:rsidRPr="00C01813">
        <w:t>Tabel 4.2 menunjukkan Pendapatan Asli Daerah Deli Serdang  Disetiap b</w:t>
      </w:r>
      <w:r>
        <w:t>ulan pertahunnya. Berikut  Gambar 4.2 menunjukkan grafik pendapatan asli daerah tahun 2014-2017 (bulanan) :</w:t>
      </w:r>
    </w:p>
    <w:p w:rsidR="00FB0EE7" w:rsidRDefault="00FB0EE7" w:rsidP="00FB0EE7">
      <w:pPr>
        <w:tabs>
          <w:tab w:val="left" w:pos="3255"/>
        </w:tabs>
        <w:ind w:left="567" w:right="-1"/>
      </w:pPr>
      <w:r w:rsidRPr="00F13810">
        <w:rPr>
          <w:noProof/>
        </w:rPr>
        <w:lastRenderedPageBreak/>
        <w:drawing>
          <wp:inline distT="0" distB="0" distL="0" distR="0">
            <wp:extent cx="4762500" cy="2971800"/>
            <wp:effectExtent l="19050" t="0" r="19050" b="0"/>
            <wp:docPr id="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0EE7" w:rsidRPr="007842AD" w:rsidRDefault="00FB0EE7" w:rsidP="00FB0EE7">
      <w:pPr>
        <w:pStyle w:val="NormalWeb"/>
        <w:spacing w:before="0" w:beforeAutospacing="0" w:after="0" w:afterAutospacing="0" w:line="360" w:lineRule="auto"/>
        <w:ind w:firstLine="567"/>
        <w:jc w:val="center"/>
        <w:rPr>
          <w:b/>
        </w:rPr>
      </w:pPr>
      <w:r>
        <w:rPr>
          <w:b/>
        </w:rPr>
        <w:t>Gambar 4.3</w:t>
      </w:r>
    </w:p>
    <w:p w:rsidR="00FB0EE7" w:rsidRPr="00C01813" w:rsidRDefault="00FB0EE7" w:rsidP="00FB0EE7">
      <w:pPr>
        <w:pStyle w:val="NormalWeb"/>
        <w:spacing w:before="0" w:beforeAutospacing="0" w:after="0" w:afterAutospacing="0" w:line="360" w:lineRule="auto"/>
        <w:jc w:val="center"/>
        <w:rPr>
          <w:b/>
        </w:rPr>
      </w:pPr>
      <w:r w:rsidRPr="00C01813">
        <w:rPr>
          <w:b/>
        </w:rPr>
        <w:t>Pendapatan Asli Daerah Periode 2014-2017</w:t>
      </w:r>
    </w:p>
    <w:p w:rsidR="00FB0EE7" w:rsidRDefault="00FB0EE7" w:rsidP="00FB0EE7">
      <w:pPr>
        <w:pStyle w:val="NormalWeb"/>
        <w:spacing w:before="0" w:beforeAutospacing="0" w:after="0" w:afterAutospacing="0" w:line="360" w:lineRule="auto"/>
        <w:ind w:firstLine="567"/>
        <w:jc w:val="center"/>
        <w:rPr>
          <w:b/>
        </w:rPr>
      </w:pPr>
      <w:r w:rsidRPr="00C01813">
        <w:rPr>
          <w:b/>
        </w:rPr>
        <w:t>(Bulanan)</w:t>
      </w:r>
    </w:p>
    <w:p w:rsidR="00FB0EE7" w:rsidRDefault="00FB0EE7" w:rsidP="00FB0EE7">
      <w:pPr>
        <w:pStyle w:val="NormalWeb"/>
        <w:spacing w:before="0" w:beforeAutospacing="0" w:after="0" w:afterAutospacing="0" w:line="360" w:lineRule="auto"/>
        <w:ind w:firstLine="567"/>
        <w:jc w:val="center"/>
      </w:pPr>
    </w:p>
    <w:p w:rsidR="00FB0EE7" w:rsidRPr="00C01813" w:rsidRDefault="00FB0EE7" w:rsidP="00FB0EE7">
      <w:pPr>
        <w:pStyle w:val="NormalWeb"/>
        <w:spacing w:before="0" w:beforeAutospacing="0" w:after="0" w:afterAutospacing="0" w:line="360" w:lineRule="auto"/>
        <w:ind w:firstLine="567"/>
        <w:jc w:val="both"/>
      </w:pPr>
      <w:r w:rsidRPr="00C01813">
        <w:t>Pendapatan Asli</w:t>
      </w:r>
      <w:r>
        <w:t xml:space="preserve"> Daerah Deli Serdang periode 2014-2017</w:t>
      </w:r>
      <w:r w:rsidRPr="00C01813">
        <w:t xml:space="preserve"> dalam bentuk stat</w:t>
      </w:r>
      <w:r>
        <w:t>istic deskriptif sebagai berikut</w:t>
      </w:r>
      <w:r w:rsidRPr="00C01813">
        <w:t>:</w:t>
      </w:r>
    </w:p>
    <w:p w:rsidR="00FB0EE7" w:rsidRDefault="00FB0EE7" w:rsidP="00FB0EE7">
      <w:pPr>
        <w:pStyle w:val="NormalWeb"/>
        <w:spacing w:before="0" w:beforeAutospacing="0" w:after="0" w:afterAutospacing="0" w:line="360" w:lineRule="auto"/>
        <w:jc w:val="center"/>
        <w:rPr>
          <w:b/>
        </w:rPr>
      </w:pPr>
    </w:p>
    <w:p w:rsidR="00FB0EE7" w:rsidRPr="00C01813" w:rsidRDefault="00FB0EE7" w:rsidP="00FB0EE7">
      <w:pPr>
        <w:pStyle w:val="NormalWeb"/>
        <w:spacing w:before="0" w:beforeAutospacing="0" w:after="0" w:afterAutospacing="0" w:line="360" w:lineRule="auto"/>
        <w:jc w:val="center"/>
        <w:rPr>
          <w:b/>
        </w:rPr>
      </w:pPr>
      <w:r w:rsidRPr="00C01813">
        <w:rPr>
          <w:b/>
        </w:rPr>
        <w:t>Tabel 4.3</w:t>
      </w:r>
    </w:p>
    <w:p w:rsidR="00FB0EE7" w:rsidRPr="00C01813" w:rsidRDefault="00FB0EE7" w:rsidP="00FB0EE7">
      <w:pPr>
        <w:pStyle w:val="NormalWeb"/>
        <w:spacing w:before="0" w:beforeAutospacing="0" w:after="0" w:afterAutospacing="0" w:line="360" w:lineRule="auto"/>
        <w:jc w:val="center"/>
        <w:rPr>
          <w:b/>
        </w:rPr>
      </w:pPr>
      <w:r w:rsidRPr="00C01813">
        <w:rPr>
          <w:b/>
        </w:rPr>
        <w:t>Deskriptif Statistik Pendapatan Asli Daerah</w:t>
      </w: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52"/>
        <w:gridCol w:w="1000"/>
        <w:gridCol w:w="1126"/>
        <w:gridCol w:w="1276"/>
        <w:gridCol w:w="1167"/>
        <w:gridCol w:w="1243"/>
      </w:tblGrid>
      <w:tr w:rsidR="00FB0EE7" w:rsidRPr="00C01813" w:rsidTr="009B64E2">
        <w:trPr>
          <w:cantSplit/>
        </w:trPr>
        <w:tc>
          <w:tcPr>
            <w:tcW w:w="8364" w:type="dxa"/>
            <w:gridSpan w:val="6"/>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01813">
              <w:rPr>
                <w:rFonts w:ascii="Times New Roman" w:hAnsi="Times New Roman" w:cs="Times New Roman"/>
                <w:b/>
                <w:bCs/>
                <w:color w:val="000000"/>
                <w:sz w:val="24"/>
                <w:szCs w:val="24"/>
              </w:rPr>
              <w:t>Descriptive Statistics</w:t>
            </w:r>
          </w:p>
        </w:tc>
      </w:tr>
      <w:tr w:rsidR="00FB0EE7" w:rsidRPr="00C01813" w:rsidTr="009B64E2">
        <w:trPr>
          <w:cantSplit/>
        </w:trPr>
        <w:tc>
          <w:tcPr>
            <w:tcW w:w="2552" w:type="dxa"/>
            <w:tcBorders>
              <w:top w:val="single" w:sz="16" w:space="0" w:color="000000"/>
              <w:left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p>
        </w:tc>
        <w:tc>
          <w:tcPr>
            <w:tcW w:w="1000" w:type="dxa"/>
            <w:tcBorders>
              <w:top w:val="single" w:sz="16" w:space="0" w:color="000000"/>
              <w:left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N</w:t>
            </w:r>
          </w:p>
        </w:tc>
        <w:tc>
          <w:tcPr>
            <w:tcW w:w="1126"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Minimum</w:t>
            </w:r>
          </w:p>
        </w:tc>
        <w:tc>
          <w:tcPr>
            <w:tcW w:w="1276"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Maximum</w:t>
            </w:r>
          </w:p>
        </w:tc>
        <w:tc>
          <w:tcPr>
            <w:tcW w:w="1167"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Mean</w:t>
            </w:r>
          </w:p>
        </w:tc>
        <w:tc>
          <w:tcPr>
            <w:tcW w:w="1243" w:type="dxa"/>
            <w:tcBorders>
              <w:top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Std. Deviation</w:t>
            </w:r>
          </w:p>
        </w:tc>
      </w:tr>
      <w:tr w:rsidR="00FB0EE7" w:rsidRPr="00C01813" w:rsidTr="009B64E2">
        <w:trPr>
          <w:cantSplit/>
        </w:trPr>
        <w:tc>
          <w:tcPr>
            <w:tcW w:w="2552" w:type="dxa"/>
            <w:tcBorders>
              <w:top w:val="single" w:sz="16" w:space="0" w:color="000000"/>
              <w:left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pendapatan_asli_daerah</w:t>
            </w:r>
          </w:p>
        </w:tc>
        <w:tc>
          <w:tcPr>
            <w:tcW w:w="1000" w:type="dxa"/>
            <w:tcBorders>
              <w:top w:val="single" w:sz="16" w:space="0" w:color="000000"/>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48</w:t>
            </w:r>
          </w:p>
        </w:tc>
        <w:tc>
          <w:tcPr>
            <w:tcW w:w="1126"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26,2724</w:t>
            </w:r>
          </w:p>
        </w:tc>
        <w:tc>
          <w:tcPr>
            <w:tcW w:w="1276"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27,0215</w:t>
            </w:r>
          </w:p>
        </w:tc>
        <w:tc>
          <w:tcPr>
            <w:tcW w:w="1167"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26,628557</w:t>
            </w:r>
          </w:p>
        </w:tc>
        <w:tc>
          <w:tcPr>
            <w:tcW w:w="1243" w:type="dxa"/>
            <w:tcBorders>
              <w:top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,2174942</w:t>
            </w:r>
          </w:p>
        </w:tc>
      </w:tr>
      <w:tr w:rsidR="00FB0EE7" w:rsidRPr="00C01813" w:rsidTr="009B64E2">
        <w:trPr>
          <w:cantSplit/>
        </w:trPr>
        <w:tc>
          <w:tcPr>
            <w:tcW w:w="2552" w:type="dxa"/>
            <w:tcBorders>
              <w:top w:val="nil"/>
              <w:left w:val="single" w:sz="16" w:space="0" w:color="000000"/>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Valid N (listwise)</w:t>
            </w:r>
          </w:p>
        </w:tc>
        <w:tc>
          <w:tcPr>
            <w:tcW w:w="1000" w:type="dxa"/>
            <w:tcBorders>
              <w:top w:val="nil"/>
              <w:left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48</w:t>
            </w:r>
          </w:p>
        </w:tc>
        <w:tc>
          <w:tcPr>
            <w:tcW w:w="1126"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276"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167"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243" w:type="dxa"/>
            <w:tcBorders>
              <w:top w:val="nil"/>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r>
    </w:tbl>
    <w:p w:rsidR="00FB0EE7" w:rsidRPr="00C01813" w:rsidRDefault="00FB0EE7" w:rsidP="00FB0EE7">
      <w:pPr>
        <w:autoSpaceDE w:val="0"/>
        <w:autoSpaceDN w:val="0"/>
        <w:adjustRightInd w:val="0"/>
        <w:spacing w:after="0" w:line="360" w:lineRule="auto"/>
        <w:jc w:val="both"/>
        <w:rPr>
          <w:rFonts w:ascii="Times New Roman" w:hAnsi="Times New Roman" w:cs="Times New Roman"/>
          <w:sz w:val="24"/>
          <w:szCs w:val="24"/>
        </w:rPr>
      </w:pPr>
      <w:r w:rsidRPr="00C01813">
        <w:rPr>
          <w:rFonts w:ascii="Times New Roman" w:hAnsi="Times New Roman" w:cs="Times New Roman"/>
          <w:sz w:val="24"/>
          <w:szCs w:val="24"/>
        </w:rPr>
        <w:t>Sumber : Data Sekunder yang diolah dengan SPSS</w:t>
      </w:r>
    </w:p>
    <w:p w:rsidR="00FB0EE7" w:rsidRDefault="00FB0EE7" w:rsidP="00FB0EE7">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01813">
        <w:rPr>
          <w:rFonts w:ascii="Times New Roman" w:hAnsi="Times New Roman" w:cs="Times New Roman"/>
          <w:sz w:val="24"/>
          <w:szCs w:val="24"/>
        </w:rPr>
        <w:t xml:space="preserve">Berdasarkan tabel 4.3 dengan jumlah tahun pengamatan selama empat tahun yang dimulai dari tahun 2014 sampai tahun 2017 dengan data bulanan, terlihat bahwa pendapatan asli daerah terendah  pada  26,274 yaitu pendapatan asli daerah  pada periode 2014 di bulan januari. Kemudian mengalami kenaikan tertinggi dengan persentase 27,0215 yang terjadi pada periode </w:t>
      </w:r>
      <w:r w:rsidRPr="00C01813">
        <w:rPr>
          <w:rFonts w:ascii="Times New Roman" w:hAnsi="Times New Roman" w:cs="Times New Roman"/>
          <w:sz w:val="24"/>
          <w:szCs w:val="24"/>
        </w:rPr>
        <w:lastRenderedPageBreak/>
        <w:t>2017 di bulan Desember, serta dapat dilihat rata-rata PAD Kabupaten Deli Serdang dengan persentase 26,628557</w:t>
      </w:r>
      <w:r w:rsidRPr="00C01813">
        <w:rPr>
          <w:rFonts w:ascii="Times New Roman" w:hAnsi="Times New Roman" w:cs="Times New Roman"/>
          <w:color w:val="000000"/>
          <w:sz w:val="24"/>
          <w:szCs w:val="24"/>
        </w:rPr>
        <w:t>.</w:t>
      </w:r>
    </w:p>
    <w:p w:rsidR="00FB0EE7" w:rsidRPr="00C01813" w:rsidRDefault="00FB0EE7" w:rsidP="00FB0EE7">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FB0EE7" w:rsidRPr="00C01813" w:rsidRDefault="00FB0EE7" w:rsidP="00FB0EE7">
      <w:pPr>
        <w:pStyle w:val="NormalWeb"/>
        <w:numPr>
          <w:ilvl w:val="0"/>
          <w:numId w:val="7"/>
        </w:numPr>
        <w:spacing w:before="0" w:beforeAutospacing="0" w:after="0" w:afterAutospacing="0" w:line="360" w:lineRule="auto"/>
        <w:ind w:left="1276"/>
        <w:jc w:val="both"/>
        <w:rPr>
          <w:b/>
        </w:rPr>
      </w:pPr>
      <w:r w:rsidRPr="00C01813">
        <w:rPr>
          <w:b/>
        </w:rPr>
        <w:t>Inflasi</w:t>
      </w:r>
    </w:p>
    <w:p w:rsidR="00FB0EE7" w:rsidRPr="00C01813" w:rsidRDefault="00FB0EE7" w:rsidP="00FB0EE7">
      <w:pPr>
        <w:pStyle w:val="NormalWeb"/>
        <w:spacing w:before="0" w:beforeAutospacing="0" w:after="0" w:afterAutospacing="0" w:line="360" w:lineRule="auto"/>
        <w:ind w:firstLine="916"/>
        <w:jc w:val="both"/>
      </w:pPr>
      <w:r w:rsidRPr="00C01813">
        <w:t>Inflasi yang diteliti adalah Inflasi  pada kabupaten Deli Serdang Tahun Anggaran 2014-2017. Untuk mengetahui statistic deskriptif atas Inflasi pada Kabupaten Deli Serdang Periode 2013-2017 disajikan pada tabel 4.4:</w:t>
      </w:r>
    </w:p>
    <w:p w:rsidR="00FB0EE7" w:rsidRPr="00C01813" w:rsidRDefault="00FB0EE7" w:rsidP="00FB0EE7">
      <w:pPr>
        <w:pStyle w:val="NormalWeb"/>
        <w:spacing w:before="0" w:beforeAutospacing="0" w:after="0" w:afterAutospacing="0" w:line="360" w:lineRule="auto"/>
        <w:ind w:firstLine="916"/>
        <w:jc w:val="center"/>
        <w:rPr>
          <w:b/>
        </w:rPr>
      </w:pPr>
      <w:r w:rsidRPr="00C01813">
        <w:rPr>
          <w:b/>
        </w:rPr>
        <w:t>Tabel 4.4</w:t>
      </w:r>
    </w:p>
    <w:p w:rsidR="00FB0EE7" w:rsidRPr="00C01813" w:rsidRDefault="00FB0EE7" w:rsidP="00FB0EE7">
      <w:pPr>
        <w:pStyle w:val="NormalWeb"/>
        <w:spacing w:before="0" w:beforeAutospacing="0" w:after="0" w:afterAutospacing="0" w:line="360" w:lineRule="auto"/>
        <w:ind w:firstLine="916"/>
        <w:jc w:val="center"/>
        <w:rPr>
          <w:b/>
        </w:rPr>
      </w:pPr>
      <w:r w:rsidRPr="00C01813">
        <w:rPr>
          <w:b/>
        </w:rPr>
        <w:t>Inflasi Periode 2014-2017</w:t>
      </w:r>
    </w:p>
    <w:p w:rsidR="00FB0EE7" w:rsidRPr="00C01813" w:rsidRDefault="00FB0EE7" w:rsidP="00FB0EE7">
      <w:pPr>
        <w:pStyle w:val="NormalWeb"/>
        <w:spacing w:before="0" w:beforeAutospacing="0" w:after="0" w:afterAutospacing="0" w:line="360" w:lineRule="auto"/>
        <w:ind w:firstLine="916"/>
        <w:jc w:val="center"/>
        <w:rPr>
          <w:b/>
        </w:rPr>
      </w:pPr>
      <w:r w:rsidRPr="00C01813">
        <w:rPr>
          <w:b/>
        </w:rPr>
        <w:t>(Bulanan)</w:t>
      </w:r>
    </w:p>
    <w:tbl>
      <w:tblPr>
        <w:tblStyle w:val="TableGrid"/>
        <w:tblW w:w="6378" w:type="dxa"/>
        <w:tblInd w:w="1668" w:type="dxa"/>
        <w:tblLook w:val="04A0"/>
      </w:tblPr>
      <w:tblGrid>
        <w:gridCol w:w="1559"/>
        <w:gridCol w:w="1276"/>
        <w:gridCol w:w="1134"/>
        <w:gridCol w:w="1275"/>
        <w:gridCol w:w="1134"/>
      </w:tblGrid>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Periode</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2014</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2015</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2016</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2017</w:t>
            </w:r>
          </w:p>
        </w:tc>
      </w:tr>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Januari</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0,0067</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0,0243</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0,0127</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0,0127</w:t>
            </w:r>
          </w:p>
        </w:tc>
      </w:tr>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Februari</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0,0084</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0,0234</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0,0117</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0,0117</w:t>
            </w:r>
          </w:p>
        </w:tc>
      </w:tr>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Maret</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0,1008</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0,0224</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0,0107</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0,0107</w:t>
            </w:r>
          </w:p>
        </w:tc>
      </w:tr>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April</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0,0118</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0,0214</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0,0097</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0,0097</w:t>
            </w:r>
          </w:p>
        </w:tc>
      </w:tr>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Mei</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0,0135</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0,0205</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0,0087</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0,0087</w:t>
            </w:r>
          </w:p>
        </w:tc>
      </w:tr>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Juni</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0,0152</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0,0195</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0,0077</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0,0077</w:t>
            </w:r>
          </w:p>
        </w:tc>
      </w:tr>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Juli</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0,0168</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0,0185</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0,0066</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0,0066</w:t>
            </w:r>
          </w:p>
        </w:tc>
      </w:tr>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Agustus</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0,0185</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0,0176</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0,0056</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0,0056</w:t>
            </w:r>
          </w:p>
        </w:tc>
      </w:tr>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September</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0,0202</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0,0166</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0,0046</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0,0046</w:t>
            </w:r>
          </w:p>
        </w:tc>
      </w:tr>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Oktober</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0,0219</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0,0156</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0,0036</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0,0036</w:t>
            </w:r>
          </w:p>
        </w:tc>
      </w:tr>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November</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0,0236</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0,0147</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0,0026</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0,0026</w:t>
            </w:r>
          </w:p>
        </w:tc>
      </w:tr>
      <w:tr w:rsidR="00FB0EE7" w:rsidRPr="00C01813" w:rsidTr="009B64E2">
        <w:trPr>
          <w:trHeight w:val="300"/>
        </w:trPr>
        <w:tc>
          <w:tcPr>
            <w:tcW w:w="1559"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Desember</w:t>
            </w:r>
          </w:p>
        </w:tc>
        <w:tc>
          <w:tcPr>
            <w:tcW w:w="127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0,0253</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0,0137</w:t>
            </w:r>
          </w:p>
        </w:tc>
        <w:tc>
          <w:tcPr>
            <w:tcW w:w="1275"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0,0016</w:t>
            </w:r>
          </w:p>
        </w:tc>
        <w:tc>
          <w:tcPr>
            <w:tcW w:w="1134"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0,0016</w:t>
            </w:r>
          </w:p>
        </w:tc>
      </w:tr>
    </w:tbl>
    <w:p w:rsidR="00FB0EE7" w:rsidRPr="00C01813" w:rsidRDefault="00FB0EE7" w:rsidP="00FB0EE7">
      <w:pPr>
        <w:pStyle w:val="NormalWeb"/>
        <w:spacing w:before="0" w:beforeAutospacing="0" w:after="0" w:afterAutospacing="0" w:line="360" w:lineRule="auto"/>
        <w:ind w:firstLine="916"/>
        <w:jc w:val="both"/>
      </w:pPr>
      <w:r w:rsidRPr="00C01813">
        <w:tab/>
        <w:t>Sumber : Badan Pusat Statistik (data diolah)</w:t>
      </w:r>
    </w:p>
    <w:p w:rsidR="00FB0EE7" w:rsidRDefault="00FB0EE7" w:rsidP="00FB0EE7">
      <w:pPr>
        <w:pStyle w:val="NormalWeb"/>
        <w:spacing w:before="0" w:beforeAutospacing="0" w:after="0" w:afterAutospacing="0" w:line="360" w:lineRule="auto"/>
        <w:ind w:firstLine="916"/>
        <w:jc w:val="both"/>
      </w:pPr>
    </w:p>
    <w:p w:rsidR="00FB0EE7" w:rsidRDefault="00FB0EE7" w:rsidP="00FB0EE7">
      <w:pPr>
        <w:pStyle w:val="NormalWeb"/>
        <w:spacing w:before="0" w:beforeAutospacing="0" w:after="0" w:afterAutospacing="0" w:line="360" w:lineRule="auto"/>
        <w:ind w:firstLine="916"/>
        <w:jc w:val="both"/>
      </w:pPr>
      <w:r w:rsidRPr="00C01813">
        <w:t>Tabel 4.4 menunjukkan Inflasi daerah Deli Serdang  Disetiap</w:t>
      </w:r>
      <w:r>
        <w:t xml:space="preserve"> bulan pertahunnya. Berikut Gambar menunjukkan inflasi periode 2014-2017 (bulanan) </w:t>
      </w:r>
      <w:r w:rsidRPr="00C01813">
        <w:t>dalam bentuk</w:t>
      </w:r>
      <w:r>
        <w:t xml:space="preserve"> grafik</w:t>
      </w:r>
      <w:r w:rsidRPr="00C01813">
        <w:t>:</w:t>
      </w:r>
    </w:p>
    <w:p w:rsidR="00FB0EE7" w:rsidRDefault="00FB0EE7" w:rsidP="00FB0EE7">
      <w:pPr>
        <w:pStyle w:val="NormalWeb"/>
        <w:spacing w:before="0" w:beforeAutospacing="0" w:after="0" w:afterAutospacing="0" w:line="360" w:lineRule="auto"/>
        <w:jc w:val="center"/>
      </w:pPr>
      <w:r w:rsidRPr="00A84DCE">
        <w:rPr>
          <w:noProof/>
          <w:lang w:eastAsia="en-US"/>
        </w:rPr>
        <w:lastRenderedPageBreak/>
        <w:drawing>
          <wp:inline distT="0" distB="0" distL="0" distR="0">
            <wp:extent cx="5039995" cy="2939997"/>
            <wp:effectExtent l="19050" t="0" r="27305" b="0"/>
            <wp:docPr id="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0EE7" w:rsidRDefault="00FB0EE7" w:rsidP="00FB0EE7">
      <w:pPr>
        <w:pStyle w:val="NormalWeb"/>
        <w:spacing w:before="0" w:beforeAutospacing="0" w:after="0" w:afterAutospacing="0" w:line="360" w:lineRule="auto"/>
        <w:ind w:firstLine="720"/>
        <w:jc w:val="center"/>
        <w:rPr>
          <w:b/>
        </w:rPr>
      </w:pPr>
      <w:r w:rsidRPr="00A84DCE">
        <w:rPr>
          <w:b/>
        </w:rPr>
        <w:t>Gambar 4.4</w:t>
      </w:r>
    </w:p>
    <w:p w:rsidR="00FB0EE7" w:rsidRPr="00A84DCE" w:rsidRDefault="00FB0EE7" w:rsidP="00FB0EE7">
      <w:pPr>
        <w:pStyle w:val="NormalWeb"/>
        <w:spacing w:before="0" w:beforeAutospacing="0" w:after="0" w:afterAutospacing="0" w:line="360" w:lineRule="auto"/>
        <w:ind w:firstLine="916"/>
        <w:jc w:val="center"/>
        <w:rPr>
          <w:b/>
        </w:rPr>
      </w:pPr>
      <w:r w:rsidRPr="00A84DCE">
        <w:rPr>
          <w:b/>
        </w:rPr>
        <w:t>Inflasi tahun 2014-2017</w:t>
      </w:r>
    </w:p>
    <w:p w:rsidR="00FB0EE7" w:rsidRPr="00A84DCE" w:rsidRDefault="00FB0EE7" w:rsidP="00FB0EE7">
      <w:pPr>
        <w:pStyle w:val="NormalWeb"/>
        <w:spacing w:before="0" w:beforeAutospacing="0" w:after="0" w:afterAutospacing="0" w:line="360" w:lineRule="auto"/>
        <w:ind w:firstLine="720"/>
        <w:jc w:val="center"/>
        <w:rPr>
          <w:b/>
        </w:rPr>
      </w:pPr>
      <w:r w:rsidRPr="00A84DCE">
        <w:rPr>
          <w:b/>
        </w:rPr>
        <w:t>(Bulanan)</w:t>
      </w:r>
    </w:p>
    <w:p w:rsidR="00FB0EE7" w:rsidRPr="00C01813" w:rsidRDefault="00FB0EE7" w:rsidP="00FB0EE7">
      <w:pPr>
        <w:pStyle w:val="NormalWeb"/>
        <w:spacing w:before="0" w:beforeAutospacing="0" w:after="0" w:afterAutospacing="0" w:line="360" w:lineRule="auto"/>
        <w:ind w:firstLine="720"/>
      </w:pPr>
      <w:r>
        <w:t xml:space="preserve">Inflasi dari tahun 2014-2017 </w:t>
      </w:r>
      <w:r w:rsidRPr="00C01813">
        <w:t xml:space="preserve"> dalam bentuk stat</w:t>
      </w:r>
      <w:r>
        <w:t>istic deskriptif sebagai berikut</w:t>
      </w:r>
      <w:r w:rsidRPr="00C01813">
        <w:t>:</w:t>
      </w:r>
    </w:p>
    <w:p w:rsidR="00FB0EE7" w:rsidRDefault="00FB0EE7" w:rsidP="00FB0EE7">
      <w:pPr>
        <w:pStyle w:val="NormalWeb"/>
        <w:spacing w:before="0" w:beforeAutospacing="0" w:after="0" w:afterAutospacing="0" w:line="360" w:lineRule="auto"/>
        <w:ind w:firstLine="916"/>
        <w:jc w:val="center"/>
        <w:rPr>
          <w:b/>
        </w:rPr>
      </w:pPr>
    </w:p>
    <w:p w:rsidR="00FB0EE7" w:rsidRDefault="00FB0EE7" w:rsidP="00FB0EE7">
      <w:pPr>
        <w:pStyle w:val="NormalWeb"/>
        <w:spacing w:before="0" w:beforeAutospacing="0" w:after="0" w:afterAutospacing="0" w:line="360" w:lineRule="auto"/>
        <w:ind w:firstLine="916"/>
        <w:jc w:val="center"/>
        <w:rPr>
          <w:b/>
        </w:rPr>
      </w:pPr>
    </w:p>
    <w:p w:rsidR="00FB0EE7" w:rsidRDefault="00FB0EE7" w:rsidP="00FB0EE7">
      <w:pPr>
        <w:pStyle w:val="NormalWeb"/>
        <w:spacing w:before="0" w:beforeAutospacing="0" w:after="0" w:afterAutospacing="0" w:line="360" w:lineRule="auto"/>
        <w:ind w:firstLine="916"/>
        <w:jc w:val="center"/>
        <w:rPr>
          <w:b/>
        </w:rPr>
      </w:pPr>
    </w:p>
    <w:p w:rsidR="00FB0EE7" w:rsidRPr="00C01813" w:rsidRDefault="00FB0EE7" w:rsidP="00FB0EE7">
      <w:pPr>
        <w:pStyle w:val="NormalWeb"/>
        <w:spacing w:before="0" w:beforeAutospacing="0" w:after="0" w:afterAutospacing="0" w:line="360" w:lineRule="auto"/>
        <w:ind w:firstLine="916"/>
        <w:jc w:val="center"/>
        <w:rPr>
          <w:b/>
        </w:rPr>
      </w:pPr>
      <w:r w:rsidRPr="00C01813">
        <w:rPr>
          <w:b/>
        </w:rPr>
        <w:t>Tabel 4.5</w:t>
      </w:r>
    </w:p>
    <w:p w:rsidR="00FB0EE7" w:rsidRPr="00C01813" w:rsidRDefault="00FB0EE7" w:rsidP="00FB0EE7">
      <w:pPr>
        <w:pStyle w:val="NormalWeb"/>
        <w:spacing w:before="0" w:beforeAutospacing="0" w:after="0" w:afterAutospacing="0" w:line="360" w:lineRule="auto"/>
        <w:ind w:firstLine="916"/>
        <w:jc w:val="center"/>
        <w:rPr>
          <w:b/>
        </w:rPr>
      </w:pPr>
      <w:r w:rsidRPr="00C01813">
        <w:rPr>
          <w:b/>
        </w:rPr>
        <w:t>Deskriptif Statistik Inflasi</w:t>
      </w:r>
    </w:p>
    <w:tbl>
      <w:tblPr>
        <w:tblW w:w="7513"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69"/>
        <w:gridCol w:w="1000"/>
        <w:gridCol w:w="1158"/>
        <w:gridCol w:w="1276"/>
        <w:gridCol w:w="1000"/>
        <w:gridCol w:w="1410"/>
      </w:tblGrid>
      <w:tr w:rsidR="00FB0EE7" w:rsidRPr="00C01813" w:rsidTr="009B64E2">
        <w:trPr>
          <w:cantSplit/>
        </w:trPr>
        <w:tc>
          <w:tcPr>
            <w:tcW w:w="7513" w:type="dxa"/>
            <w:gridSpan w:val="6"/>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C01813">
              <w:rPr>
                <w:rFonts w:ascii="Times New Roman" w:hAnsi="Times New Roman" w:cs="Times New Roman"/>
                <w:b/>
                <w:bCs/>
                <w:color w:val="000000"/>
                <w:sz w:val="24"/>
                <w:szCs w:val="24"/>
              </w:rPr>
              <w:t>Descriptive Statistics</w:t>
            </w:r>
          </w:p>
        </w:tc>
      </w:tr>
      <w:tr w:rsidR="00FB0EE7" w:rsidRPr="00C01813" w:rsidTr="009B64E2">
        <w:trPr>
          <w:cantSplit/>
        </w:trPr>
        <w:tc>
          <w:tcPr>
            <w:tcW w:w="1669" w:type="dxa"/>
            <w:tcBorders>
              <w:top w:val="single" w:sz="16" w:space="0" w:color="000000"/>
              <w:left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p>
        </w:tc>
        <w:tc>
          <w:tcPr>
            <w:tcW w:w="1000" w:type="dxa"/>
            <w:tcBorders>
              <w:top w:val="single" w:sz="16" w:space="0" w:color="000000"/>
              <w:left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N</w:t>
            </w:r>
          </w:p>
        </w:tc>
        <w:tc>
          <w:tcPr>
            <w:tcW w:w="1158"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Minimum</w:t>
            </w:r>
          </w:p>
        </w:tc>
        <w:tc>
          <w:tcPr>
            <w:tcW w:w="1276"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Maximum</w:t>
            </w:r>
          </w:p>
        </w:tc>
        <w:tc>
          <w:tcPr>
            <w:tcW w:w="1000"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Mean</w:t>
            </w:r>
          </w:p>
        </w:tc>
        <w:tc>
          <w:tcPr>
            <w:tcW w:w="1410" w:type="dxa"/>
            <w:tcBorders>
              <w:top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Std. Deviation</w:t>
            </w:r>
          </w:p>
        </w:tc>
      </w:tr>
      <w:tr w:rsidR="00FB0EE7" w:rsidRPr="00C01813" w:rsidTr="009B64E2">
        <w:trPr>
          <w:cantSplit/>
        </w:trPr>
        <w:tc>
          <w:tcPr>
            <w:tcW w:w="1669" w:type="dxa"/>
            <w:tcBorders>
              <w:top w:val="single" w:sz="16" w:space="0" w:color="000000"/>
              <w:left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Inflasi</w:t>
            </w:r>
          </w:p>
        </w:tc>
        <w:tc>
          <w:tcPr>
            <w:tcW w:w="1000" w:type="dxa"/>
            <w:tcBorders>
              <w:top w:val="single" w:sz="16" w:space="0" w:color="000000"/>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48</w:t>
            </w:r>
          </w:p>
        </w:tc>
        <w:tc>
          <w:tcPr>
            <w:tcW w:w="1158"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,0016</w:t>
            </w:r>
          </w:p>
        </w:tc>
        <w:tc>
          <w:tcPr>
            <w:tcW w:w="1276"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,1008</w:t>
            </w:r>
          </w:p>
        </w:tc>
        <w:tc>
          <w:tcPr>
            <w:tcW w:w="1000"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,013601</w:t>
            </w:r>
          </w:p>
        </w:tc>
        <w:tc>
          <w:tcPr>
            <w:tcW w:w="1410" w:type="dxa"/>
            <w:tcBorders>
              <w:top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,0147152</w:t>
            </w:r>
          </w:p>
        </w:tc>
      </w:tr>
      <w:tr w:rsidR="00FB0EE7" w:rsidRPr="00C01813" w:rsidTr="009B64E2">
        <w:trPr>
          <w:cantSplit/>
        </w:trPr>
        <w:tc>
          <w:tcPr>
            <w:tcW w:w="1669" w:type="dxa"/>
            <w:tcBorders>
              <w:top w:val="nil"/>
              <w:left w:val="single" w:sz="16" w:space="0" w:color="000000"/>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Valid N (listwise)</w:t>
            </w:r>
          </w:p>
        </w:tc>
        <w:tc>
          <w:tcPr>
            <w:tcW w:w="1000" w:type="dxa"/>
            <w:tcBorders>
              <w:top w:val="nil"/>
              <w:left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48</w:t>
            </w:r>
          </w:p>
        </w:tc>
        <w:tc>
          <w:tcPr>
            <w:tcW w:w="1158"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276"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r>
    </w:tbl>
    <w:p w:rsidR="00FB0EE7" w:rsidRPr="00C01813" w:rsidRDefault="00FB0EE7" w:rsidP="00FB0EE7">
      <w:pPr>
        <w:pStyle w:val="NormalWeb"/>
        <w:spacing w:before="0" w:beforeAutospacing="0" w:after="0" w:afterAutospacing="0" w:line="360" w:lineRule="auto"/>
        <w:ind w:firstLine="426"/>
        <w:jc w:val="both"/>
      </w:pPr>
      <w:r w:rsidRPr="00C01813">
        <w:t xml:space="preserve">   Sumber : Data Sekunder yang diolah dengan SPSS</w:t>
      </w:r>
    </w:p>
    <w:p w:rsidR="00FB0EE7" w:rsidRPr="00C01813" w:rsidRDefault="00FB0EE7" w:rsidP="00FB0EE7">
      <w:pPr>
        <w:pStyle w:val="NormalWeb"/>
        <w:spacing w:before="0" w:beforeAutospacing="0" w:after="0" w:afterAutospacing="0" w:line="360" w:lineRule="auto"/>
        <w:ind w:firstLine="720"/>
        <w:jc w:val="both"/>
        <w:rPr>
          <w:color w:val="000000"/>
        </w:rPr>
      </w:pPr>
      <w:r w:rsidRPr="00C01813">
        <w:t xml:space="preserve">Berdasarkan tabel 4.5 dengan jumlah tahun pengamatan selama empat tahun yang dimulai dari tahun 2014 sampai tahun 2017 dengan data bulanan, terlihat bahwa Inflasi terendah  pada persentase 0,0016 yaitu Inflasi pada periode 2016 di bulan desember. Kemudian mengalami </w:t>
      </w:r>
      <w:r w:rsidRPr="00C01813">
        <w:lastRenderedPageBreak/>
        <w:t xml:space="preserve">kenaikan tertinggi dengan perentase 0,1008 yang terjadi pada periode 2014 di bulan maret , serta dapat dilihat rata-rata inflasi Kabupaten Deli Serdang dengan rasio </w:t>
      </w:r>
      <w:r w:rsidRPr="00C01813">
        <w:rPr>
          <w:color w:val="000000"/>
        </w:rPr>
        <w:t>0,013601</w:t>
      </w:r>
    </w:p>
    <w:p w:rsidR="00FB0EE7" w:rsidRPr="00C01813" w:rsidRDefault="00FB0EE7" w:rsidP="00FB0EE7">
      <w:pPr>
        <w:pStyle w:val="NormalWeb"/>
        <w:spacing w:before="0" w:beforeAutospacing="0" w:after="0" w:afterAutospacing="0" w:line="360" w:lineRule="auto"/>
        <w:ind w:firstLine="720"/>
        <w:jc w:val="both"/>
        <w:rPr>
          <w:color w:val="000000"/>
        </w:rPr>
      </w:pPr>
    </w:p>
    <w:p w:rsidR="00FB0EE7" w:rsidRPr="00C01813" w:rsidRDefault="00FB0EE7" w:rsidP="00FB0EE7">
      <w:pPr>
        <w:pStyle w:val="NormalWeb"/>
        <w:numPr>
          <w:ilvl w:val="0"/>
          <w:numId w:val="8"/>
        </w:numPr>
        <w:spacing w:before="0" w:beforeAutospacing="0" w:after="0" w:afterAutospacing="0" w:line="360" w:lineRule="auto"/>
        <w:ind w:left="1276"/>
        <w:jc w:val="both"/>
        <w:rPr>
          <w:b/>
        </w:rPr>
      </w:pPr>
      <w:r w:rsidRPr="00C01813">
        <w:rPr>
          <w:b/>
        </w:rPr>
        <w:t>Pajak Bumi dan Bangunan</w:t>
      </w:r>
    </w:p>
    <w:p w:rsidR="00FB0EE7" w:rsidRPr="00C01813" w:rsidRDefault="00FB0EE7" w:rsidP="00FB0EE7">
      <w:pPr>
        <w:pStyle w:val="NormalWeb"/>
        <w:spacing w:before="0" w:beforeAutospacing="0" w:after="0" w:afterAutospacing="0" w:line="360" w:lineRule="auto"/>
        <w:ind w:firstLine="993"/>
        <w:jc w:val="both"/>
      </w:pPr>
      <w:r w:rsidRPr="00C01813">
        <w:t>Pajak Bumi dan Bangunan yang diteliti adalah PBB  pada kabupaten Deli Serdang Tahun Anggaran 2013-2017. Untuk mengetahui statistic deskriptif atas Pajak Bumi dan Bangunan pada Kabupaten Deli Serdang Periode 2014-2017 disajikan pada tabel 4.6:</w:t>
      </w:r>
    </w:p>
    <w:p w:rsidR="00FB0EE7" w:rsidRPr="00C01813" w:rsidRDefault="00FB0EE7" w:rsidP="00FB0EE7">
      <w:pPr>
        <w:pStyle w:val="NormalWeb"/>
        <w:spacing w:before="0" w:beforeAutospacing="0" w:after="0" w:afterAutospacing="0" w:line="360" w:lineRule="auto"/>
        <w:jc w:val="center"/>
        <w:rPr>
          <w:b/>
        </w:rPr>
      </w:pPr>
      <w:r w:rsidRPr="00C01813">
        <w:rPr>
          <w:b/>
        </w:rPr>
        <w:t>Tabel 4.6</w:t>
      </w:r>
    </w:p>
    <w:p w:rsidR="00FB0EE7" w:rsidRPr="00C01813" w:rsidRDefault="00FB0EE7" w:rsidP="00FB0EE7">
      <w:pPr>
        <w:pStyle w:val="NormalWeb"/>
        <w:spacing w:before="0" w:beforeAutospacing="0" w:after="0" w:afterAutospacing="0" w:line="360" w:lineRule="auto"/>
        <w:jc w:val="center"/>
        <w:rPr>
          <w:b/>
        </w:rPr>
      </w:pPr>
      <w:r w:rsidRPr="00C01813">
        <w:rPr>
          <w:b/>
        </w:rPr>
        <w:t>Pajak Bumi dan Bangunan Kabupaten Deli Serdang periode 2014-2017</w:t>
      </w:r>
    </w:p>
    <w:tbl>
      <w:tblPr>
        <w:tblStyle w:val="TableGrid"/>
        <w:tblpPr w:leftFromText="180" w:rightFromText="180" w:vertAnchor="text" w:horzAnchor="margin" w:tblpXSpec="center" w:tblpY="264"/>
        <w:tblW w:w="5854" w:type="dxa"/>
        <w:tblLayout w:type="fixed"/>
        <w:tblLook w:val="04A0"/>
      </w:tblPr>
      <w:tblGrid>
        <w:gridCol w:w="2078"/>
        <w:gridCol w:w="1081"/>
        <w:gridCol w:w="2695"/>
      </w:tblGrid>
      <w:tr w:rsidR="00FB0EE7" w:rsidRPr="00C01813" w:rsidTr="009B64E2">
        <w:trPr>
          <w:trHeight w:val="366"/>
        </w:trPr>
        <w:tc>
          <w:tcPr>
            <w:tcW w:w="2078" w:type="dxa"/>
            <w:vMerge w:val="restart"/>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Pajak Bumi dan Bangunan</w:t>
            </w:r>
          </w:p>
        </w:tc>
        <w:tc>
          <w:tcPr>
            <w:tcW w:w="1081"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Tahun</w:t>
            </w:r>
          </w:p>
        </w:tc>
        <w:tc>
          <w:tcPr>
            <w:tcW w:w="2695"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Realisasi</w:t>
            </w:r>
          </w:p>
        </w:tc>
      </w:tr>
      <w:tr w:rsidR="00FB0EE7" w:rsidRPr="00C01813" w:rsidTr="009B64E2">
        <w:trPr>
          <w:trHeight w:val="378"/>
        </w:trPr>
        <w:tc>
          <w:tcPr>
            <w:tcW w:w="2078" w:type="dxa"/>
            <w:vMerge/>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p>
        </w:tc>
        <w:tc>
          <w:tcPr>
            <w:tcW w:w="1081"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2014</w:t>
            </w:r>
          </w:p>
        </w:tc>
        <w:tc>
          <w:tcPr>
            <w:tcW w:w="2695"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101.971.938.202,00</w:t>
            </w:r>
          </w:p>
        </w:tc>
      </w:tr>
      <w:tr w:rsidR="00FB0EE7" w:rsidRPr="00C01813" w:rsidTr="009B64E2">
        <w:trPr>
          <w:trHeight w:val="366"/>
        </w:trPr>
        <w:tc>
          <w:tcPr>
            <w:tcW w:w="2078" w:type="dxa"/>
            <w:vMerge/>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p>
        </w:tc>
        <w:tc>
          <w:tcPr>
            <w:tcW w:w="1081"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2015</w:t>
            </w:r>
          </w:p>
        </w:tc>
        <w:tc>
          <w:tcPr>
            <w:tcW w:w="2695"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124.938.033.757,00</w:t>
            </w:r>
          </w:p>
        </w:tc>
      </w:tr>
      <w:tr w:rsidR="00FB0EE7" w:rsidRPr="00C01813" w:rsidTr="009B64E2">
        <w:trPr>
          <w:trHeight w:val="366"/>
        </w:trPr>
        <w:tc>
          <w:tcPr>
            <w:tcW w:w="2078" w:type="dxa"/>
            <w:vMerge/>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p>
        </w:tc>
        <w:tc>
          <w:tcPr>
            <w:tcW w:w="1081" w:type="dxa"/>
            <w:tcBorders>
              <w:top w:val="nil"/>
            </w:tcBorders>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2016</w:t>
            </w:r>
          </w:p>
        </w:tc>
        <w:tc>
          <w:tcPr>
            <w:tcW w:w="2695" w:type="dxa"/>
            <w:tcBorders>
              <w:top w:val="nil"/>
            </w:tcBorders>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137.232.927.629.00</w:t>
            </w:r>
          </w:p>
        </w:tc>
      </w:tr>
      <w:tr w:rsidR="00FB0EE7" w:rsidRPr="00C01813" w:rsidTr="009B64E2">
        <w:trPr>
          <w:trHeight w:val="366"/>
        </w:trPr>
        <w:tc>
          <w:tcPr>
            <w:tcW w:w="2078" w:type="dxa"/>
            <w:vMerge/>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p>
        </w:tc>
        <w:tc>
          <w:tcPr>
            <w:tcW w:w="1081" w:type="dxa"/>
            <w:vAlign w:val="center"/>
          </w:tcPr>
          <w:p w:rsidR="00FB0EE7" w:rsidRPr="00C01813" w:rsidRDefault="00FB0EE7" w:rsidP="009B64E2">
            <w:pPr>
              <w:spacing w:line="360" w:lineRule="auto"/>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2017</w:t>
            </w:r>
          </w:p>
        </w:tc>
        <w:tc>
          <w:tcPr>
            <w:tcW w:w="2695" w:type="dxa"/>
            <w:vAlign w:val="center"/>
          </w:tcPr>
          <w:p w:rsidR="00FB0EE7" w:rsidRPr="00C01813" w:rsidRDefault="00FB0EE7" w:rsidP="009B64E2">
            <w:pPr>
              <w:spacing w:line="360" w:lineRule="auto"/>
              <w:jc w:val="both"/>
              <w:rPr>
                <w:rFonts w:ascii="Times New Roman" w:hAnsi="Times New Roman" w:cs="Times New Roman"/>
                <w:sz w:val="24"/>
                <w:szCs w:val="24"/>
              </w:rPr>
            </w:pPr>
            <w:r w:rsidRPr="00C01813">
              <w:rPr>
                <w:rFonts w:ascii="Times New Roman" w:hAnsi="Times New Roman" w:cs="Times New Roman"/>
                <w:sz w:val="24"/>
                <w:szCs w:val="24"/>
              </w:rPr>
              <w:t>131.364.693.425,00</w:t>
            </w:r>
          </w:p>
        </w:tc>
      </w:tr>
    </w:tbl>
    <w:p w:rsidR="00FB0EE7" w:rsidRPr="00C01813" w:rsidRDefault="00FB0EE7" w:rsidP="00FB0EE7">
      <w:pPr>
        <w:pStyle w:val="NormalWeb"/>
        <w:spacing w:before="0" w:beforeAutospacing="0" w:after="0" w:afterAutospacing="0" w:line="360" w:lineRule="auto"/>
        <w:jc w:val="both"/>
        <w:rPr>
          <w:b/>
        </w:rPr>
      </w:pPr>
    </w:p>
    <w:p w:rsidR="00FB0EE7" w:rsidRPr="00C01813" w:rsidRDefault="00FB0EE7" w:rsidP="00FB0EE7">
      <w:pPr>
        <w:pStyle w:val="NormalWeb"/>
        <w:spacing w:before="0" w:beforeAutospacing="0" w:after="0" w:afterAutospacing="0" w:line="360" w:lineRule="auto"/>
        <w:jc w:val="both"/>
        <w:rPr>
          <w:b/>
        </w:rPr>
      </w:pPr>
    </w:p>
    <w:p w:rsidR="00FB0EE7" w:rsidRPr="00C01813" w:rsidRDefault="00FB0EE7" w:rsidP="00FB0EE7">
      <w:pPr>
        <w:pStyle w:val="NormalWeb"/>
        <w:spacing w:before="0" w:beforeAutospacing="0" w:after="0" w:afterAutospacing="0" w:line="360" w:lineRule="auto"/>
        <w:jc w:val="both"/>
        <w:rPr>
          <w:b/>
        </w:rPr>
      </w:pPr>
    </w:p>
    <w:p w:rsidR="00FB0EE7" w:rsidRPr="00C01813" w:rsidRDefault="00FB0EE7" w:rsidP="00FB0EE7">
      <w:pPr>
        <w:pStyle w:val="NormalWeb"/>
        <w:spacing w:before="0" w:beforeAutospacing="0" w:after="0" w:afterAutospacing="0" w:line="360" w:lineRule="auto"/>
        <w:jc w:val="both"/>
        <w:rPr>
          <w:b/>
        </w:rPr>
      </w:pPr>
    </w:p>
    <w:p w:rsidR="00FB0EE7" w:rsidRPr="00C01813" w:rsidRDefault="00FB0EE7" w:rsidP="00FB0EE7">
      <w:pPr>
        <w:pStyle w:val="NormalWeb"/>
        <w:spacing w:before="0" w:beforeAutospacing="0" w:after="0" w:afterAutospacing="0" w:line="360" w:lineRule="auto"/>
        <w:jc w:val="both"/>
        <w:rPr>
          <w:b/>
        </w:rPr>
      </w:pPr>
    </w:p>
    <w:p w:rsidR="00FB0EE7" w:rsidRPr="00C01813" w:rsidRDefault="00FB0EE7" w:rsidP="00FB0EE7">
      <w:pPr>
        <w:pStyle w:val="NormalWeb"/>
        <w:tabs>
          <w:tab w:val="left" w:pos="993"/>
        </w:tabs>
        <w:spacing w:before="0" w:beforeAutospacing="0" w:after="0" w:afterAutospacing="0" w:line="360" w:lineRule="auto"/>
        <w:jc w:val="both"/>
        <w:rPr>
          <w:b/>
        </w:rPr>
      </w:pPr>
      <w:r w:rsidRPr="00C01813">
        <w:rPr>
          <w:b/>
        </w:rPr>
        <w:tab/>
      </w:r>
      <w:r w:rsidRPr="00C01813">
        <w:rPr>
          <w:b/>
        </w:rPr>
        <w:tab/>
      </w:r>
      <w:r w:rsidRPr="00C01813">
        <w:rPr>
          <w:b/>
        </w:rPr>
        <w:tab/>
      </w:r>
    </w:p>
    <w:p w:rsidR="00FB0EE7" w:rsidRDefault="00FB0EE7" w:rsidP="00FB0EE7">
      <w:pPr>
        <w:pStyle w:val="NormalWeb"/>
        <w:tabs>
          <w:tab w:val="left" w:pos="1134"/>
        </w:tabs>
        <w:spacing w:before="0" w:beforeAutospacing="0" w:after="0" w:afterAutospacing="0" w:line="360" w:lineRule="auto"/>
        <w:jc w:val="both"/>
      </w:pPr>
      <w:r w:rsidRPr="00C01813">
        <w:rPr>
          <w:b/>
        </w:rPr>
        <w:tab/>
      </w:r>
      <w:r w:rsidRPr="00C01813">
        <w:t>Sumber : BPD Deli Serdang, 2014-2017</w:t>
      </w:r>
    </w:p>
    <w:p w:rsidR="00FB0EE7" w:rsidRDefault="00FB0EE7" w:rsidP="00FB0EE7">
      <w:pPr>
        <w:pStyle w:val="NormalWeb"/>
        <w:spacing w:before="0" w:beforeAutospacing="0" w:after="0" w:afterAutospacing="0" w:line="360" w:lineRule="auto"/>
        <w:jc w:val="both"/>
      </w:pPr>
      <w:r>
        <w:tab/>
        <w:t>Gambar berikut menunjukkan Pajak Bumi dan Bangunan Tahun 2014-2017 dalam bentuk Grafik:</w:t>
      </w:r>
    </w:p>
    <w:p w:rsidR="00FB0EE7" w:rsidRPr="00C01813" w:rsidRDefault="00FB0EE7" w:rsidP="00FB0EE7">
      <w:pPr>
        <w:pStyle w:val="NormalWeb"/>
        <w:spacing w:before="0" w:beforeAutospacing="0" w:after="0" w:afterAutospacing="0" w:line="360" w:lineRule="auto"/>
        <w:ind w:left="142"/>
        <w:jc w:val="both"/>
      </w:pPr>
      <w:r w:rsidRPr="00A84DCE">
        <w:rPr>
          <w:noProof/>
          <w:lang w:eastAsia="en-US"/>
        </w:rPr>
        <w:drawing>
          <wp:inline distT="0" distB="0" distL="0" distR="0">
            <wp:extent cx="4857750" cy="16002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0EE7" w:rsidRDefault="00FB0EE7" w:rsidP="00FB0EE7">
      <w:pPr>
        <w:pStyle w:val="NormalWeb"/>
        <w:spacing w:before="0" w:beforeAutospacing="0" w:after="0" w:afterAutospacing="0" w:line="360" w:lineRule="auto"/>
        <w:ind w:firstLine="720"/>
        <w:jc w:val="center"/>
        <w:rPr>
          <w:b/>
        </w:rPr>
      </w:pPr>
      <w:r w:rsidRPr="00E94F23">
        <w:rPr>
          <w:b/>
        </w:rPr>
        <w:t>Gambar 4.5</w:t>
      </w:r>
    </w:p>
    <w:p w:rsidR="00FB0EE7" w:rsidRPr="00A84DCE" w:rsidRDefault="00FB0EE7" w:rsidP="00FB0EE7">
      <w:pPr>
        <w:pStyle w:val="NormalWeb"/>
        <w:spacing w:before="0" w:beforeAutospacing="0" w:after="0" w:afterAutospacing="0" w:line="360" w:lineRule="auto"/>
        <w:jc w:val="center"/>
        <w:rPr>
          <w:b/>
        </w:rPr>
      </w:pPr>
      <w:r w:rsidRPr="00A84DCE">
        <w:rPr>
          <w:b/>
        </w:rPr>
        <w:t>Pajak bumi dan bangunan tahun 2014-2017</w:t>
      </w:r>
    </w:p>
    <w:p w:rsidR="00FB0EE7" w:rsidRPr="00E94F23" w:rsidRDefault="00FB0EE7" w:rsidP="00FB0EE7">
      <w:pPr>
        <w:pStyle w:val="NormalWeb"/>
        <w:spacing w:before="0" w:beforeAutospacing="0" w:after="0" w:afterAutospacing="0" w:line="360" w:lineRule="auto"/>
        <w:ind w:firstLine="720"/>
        <w:jc w:val="center"/>
        <w:rPr>
          <w:b/>
        </w:rPr>
      </w:pPr>
    </w:p>
    <w:p w:rsidR="00FB0EE7" w:rsidRPr="00C01813" w:rsidRDefault="00FB0EE7" w:rsidP="00FB0EE7">
      <w:pPr>
        <w:pStyle w:val="NormalWeb"/>
        <w:spacing w:before="0" w:beforeAutospacing="0" w:after="0" w:afterAutospacing="0" w:line="360" w:lineRule="auto"/>
        <w:ind w:firstLine="720"/>
        <w:jc w:val="both"/>
      </w:pPr>
      <w:r w:rsidRPr="00C01813">
        <w:t xml:space="preserve">Berikut ini Pajak Bumi dan Bangunan Tahun 2014-2017 yang disajikan dalam bulanan </w:t>
      </w:r>
      <w:r>
        <w:t>dari tahun 2014-2017</w:t>
      </w:r>
      <w:r w:rsidRPr="00C01813">
        <w:t>:</w:t>
      </w:r>
    </w:p>
    <w:p w:rsidR="00FB0EE7" w:rsidRPr="00C01813" w:rsidRDefault="00FB0EE7" w:rsidP="00FB0EE7">
      <w:pPr>
        <w:pStyle w:val="NormalWeb"/>
        <w:spacing w:before="0" w:beforeAutospacing="0" w:after="0" w:afterAutospacing="0" w:line="360" w:lineRule="auto"/>
        <w:jc w:val="center"/>
        <w:rPr>
          <w:b/>
        </w:rPr>
      </w:pPr>
      <w:r w:rsidRPr="00C01813">
        <w:rPr>
          <w:b/>
        </w:rPr>
        <w:t>Tabel 4.7</w:t>
      </w:r>
    </w:p>
    <w:p w:rsidR="00FB0EE7" w:rsidRPr="00C01813" w:rsidRDefault="00FB0EE7" w:rsidP="00FB0EE7">
      <w:pPr>
        <w:pStyle w:val="NormalWeb"/>
        <w:tabs>
          <w:tab w:val="left" w:pos="1134"/>
        </w:tabs>
        <w:spacing w:before="0" w:beforeAutospacing="0" w:after="0" w:afterAutospacing="0" w:line="360" w:lineRule="auto"/>
        <w:jc w:val="center"/>
        <w:rPr>
          <w:b/>
        </w:rPr>
      </w:pPr>
      <w:r w:rsidRPr="00C01813">
        <w:rPr>
          <w:b/>
        </w:rPr>
        <w:t>Pajak Bumi dan Bangunan Kabupaten Deli Serdang periode 2014-2017</w:t>
      </w:r>
    </w:p>
    <w:p w:rsidR="00FB0EE7" w:rsidRPr="00C01813" w:rsidRDefault="00FB0EE7" w:rsidP="00FB0EE7">
      <w:pPr>
        <w:pStyle w:val="NormalWeb"/>
        <w:tabs>
          <w:tab w:val="left" w:pos="1134"/>
        </w:tabs>
        <w:spacing w:before="0" w:beforeAutospacing="0" w:after="0" w:afterAutospacing="0" w:line="360" w:lineRule="auto"/>
        <w:jc w:val="center"/>
        <w:rPr>
          <w:b/>
        </w:rPr>
      </w:pPr>
      <w:r w:rsidRPr="00C01813">
        <w:rPr>
          <w:b/>
        </w:rPr>
        <w:lastRenderedPageBreak/>
        <w:t>(Bulanan)</w:t>
      </w:r>
    </w:p>
    <w:tbl>
      <w:tblPr>
        <w:tblStyle w:val="TableGrid"/>
        <w:tblW w:w="6692" w:type="dxa"/>
        <w:tblInd w:w="675" w:type="dxa"/>
        <w:tblLook w:val="04A0"/>
      </w:tblPr>
      <w:tblGrid>
        <w:gridCol w:w="1492"/>
        <w:gridCol w:w="1492"/>
        <w:gridCol w:w="1236"/>
        <w:gridCol w:w="1236"/>
        <w:gridCol w:w="1236"/>
      </w:tblGrid>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Periode</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2014</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2015</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2016</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2017</w:t>
            </w:r>
          </w:p>
        </w:tc>
      </w:tr>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Januari</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25,1765</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25,3649</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25,5589</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25,6413</w:t>
            </w:r>
          </w:p>
        </w:tc>
      </w:tr>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Februari</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25,1921</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25,3818</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25,5667</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25,6377</w:t>
            </w:r>
          </w:p>
        </w:tc>
      </w:tr>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Maret</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25,2077</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25,3987</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25,5745</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25,634</w:t>
            </w:r>
          </w:p>
        </w:tc>
      </w:tr>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April</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25,2233</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25,4157</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25,5824</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25,6304</w:t>
            </w:r>
          </w:p>
        </w:tc>
      </w:tr>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Mei</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25,2389</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25,4326</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25,5902</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25,6267</w:t>
            </w:r>
          </w:p>
        </w:tc>
      </w:tr>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Juni</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25,2545</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25,4495</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25,598</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25,6231</w:t>
            </w:r>
          </w:p>
        </w:tc>
      </w:tr>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Juli</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25,27</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25,4664</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25,6058</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25,6195</w:t>
            </w:r>
          </w:p>
        </w:tc>
      </w:tr>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Agustus</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25,2856</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25,4834</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25,6137</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25,6158</w:t>
            </w:r>
          </w:p>
        </w:tc>
      </w:tr>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September</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25,3012</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25,5003</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25,6215</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25,6122</w:t>
            </w:r>
          </w:p>
        </w:tc>
      </w:tr>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Oktober</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25,3168</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25,5172</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25,6293</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25,6085</w:t>
            </w:r>
          </w:p>
        </w:tc>
      </w:tr>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November</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25,3324</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25,5342</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25,6371</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25,6049</w:t>
            </w:r>
          </w:p>
        </w:tc>
      </w:tr>
      <w:tr w:rsidR="00FB0EE7" w:rsidRPr="00C01813" w:rsidTr="009B64E2">
        <w:trPr>
          <w:trHeight w:val="300"/>
        </w:trPr>
        <w:tc>
          <w:tcPr>
            <w:tcW w:w="1492"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Desember</w:t>
            </w:r>
          </w:p>
        </w:tc>
        <w:tc>
          <w:tcPr>
            <w:tcW w:w="1492"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25,348</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25,5511</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25,6450</w:t>
            </w:r>
          </w:p>
        </w:tc>
        <w:tc>
          <w:tcPr>
            <w:tcW w:w="1236"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25,6012</w:t>
            </w:r>
          </w:p>
        </w:tc>
      </w:tr>
    </w:tbl>
    <w:p w:rsidR="00FB0EE7" w:rsidRPr="00C01813" w:rsidRDefault="00FB0EE7" w:rsidP="00FB0EE7">
      <w:pPr>
        <w:spacing w:after="0" w:line="360" w:lineRule="auto"/>
        <w:jc w:val="both"/>
        <w:rPr>
          <w:rFonts w:ascii="Times New Roman" w:hAnsi="Times New Roman" w:cs="Times New Roman"/>
          <w:sz w:val="24"/>
          <w:szCs w:val="24"/>
          <w:lang w:eastAsia="id-ID"/>
        </w:rPr>
      </w:pPr>
      <w:r w:rsidRPr="00C01813">
        <w:rPr>
          <w:rFonts w:ascii="Times New Roman" w:hAnsi="Times New Roman" w:cs="Times New Roman"/>
          <w:sz w:val="24"/>
          <w:szCs w:val="24"/>
          <w:lang w:eastAsia="id-ID"/>
        </w:rPr>
        <w:tab/>
        <w:t xml:space="preserve">Sumber : </w:t>
      </w:r>
      <w:r w:rsidRPr="00C01813">
        <w:rPr>
          <w:rFonts w:ascii="Times New Roman" w:hAnsi="Times New Roman" w:cs="Times New Roman"/>
          <w:sz w:val="24"/>
          <w:szCs w:val="24"/>
        </w:rPr>
        <w:t>BPD Deli Serdang, 2014-2017 (Data Diolah)</w:t>
      </w:r>
    </w:p>
    <w:p w:rsidR="00FB0EE7" w:rsidRDefault="00FB0EE7" w:rsidP="00FB0EE7">
      <w:pPr>
        <w:pStyle w:val="NormalWeb"/>
        <w:spacing w:before="0" w:beforeAutospacing="0" w:after="0" w:afterAutospacing="0" w:line="360" w:lineRule="auto"/>
        <w:ind w:firstLine="720"/>
        <w:jc w:val="both"/>
      </w:pPr>
      <w:r w:rsidRPr="00C01813">
        <w:t>Tabel 4.7 menunjukkan Pajak Bumi dan Bangunan daerah Deli Serda</w:t>
      </w:r>
      <w:r>
        <w:t>ng  Disetiap bulan pertahunnya. Berikut Gambar 4.6 yang menunjukkan Pajak Bumi dan Bangunan disetiap bulan dari Tahun 2014-2017 dalam bentuk Grafik :</w:t>
      </w:r>
    </w:p>
    <w:p w:rsidR="00FB0EE7" w:rsidRPr="000C5346" w:rsidRDefault="00FB0EE7" w:rsidP="00FB0EE7">
      <w:pPr>
        <w:pStyle w:val="NormalWeb"/>
        <w:spacing w:before="0" w:beforeAutospacing="0" w:after="0" w:afterAutospacing="0" w:line="360" w:lineRule="auto"/>
        <w:ind w:firstLine="720"/>
        <w:jc w:val="center"/>
        <w:rPr>
          <w:b/>
        </w:rPr>
      </w:pPr>
    </w:p>
    <w:p w:rsidR="00FB0EE7" w:rsidRDefault="00FB0EE7" w:rsidP="00FB0EE7">
      <w:pPr>
        <w:pStyle w:val="NormalWeb"/>
        <w:spacing w:before="0" w:beforeAutospacing="0" w:after="0" w:afterAutospacing="0" w:line="360" w:lineRule="auto"/>
        <w:ind w:left="142"/>
        <w:jc w:val="both"/>
      </w:pPr>
      <w:r w:rsidRPr="000C5346">
        <w:rPr>
          <w:noProof/>
          <w:lang w:eastAsia="en-US"/>
        </w:rPr>
        <w:drawing>
          <wp:inline distT="0" distB="0" distL="0" distR="0">
            <wp:extent cx="4819650" cy="286702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0EE7" w:rsidRDefault="00FB0EE7" w:rsidP="00FB0EE7">
      <w:pPr>
        <w:pStyle w:val="NormalWeb"/>
        <w:spacing w:before="0" w:beforeAutospacing="0" w:after="0" w:afterAutospacing="0" w:line="360" w:lineRule="auto"/>
        <w:ind w:firstLine="720"/>
        <w:jc w:val="center"/>
        <w:rPr>
          <w:b/>
        </w:rPr>
      </w:pPr>
      <w:r w:rsidRPr="000C5346">
        <w:rPr>
          <w:b/>
        </w:rPr>
        <w:t>Gambar 4.6</w:t>
      </w:r>
    </w:p>
    <w:p w:rsidR="00FB0EE7" w:rsidRDefault="00FB0EE7" w:rsidP="00FB0EE7">
      <w:pPr>
        <w:pStyle w:val="NormalWeb"/>
        <w:spacing w:before="0" w:beforeAutospacing="0" w:after="0" w:afterAutospacing="0" w:line="360" w:lineRule="auto"/>
        <w:ind w:firstLine="720"/>
        <w:jc w:val="center"/>
        <w:rPr>
          <w:b/>
        </w:rPr>
      </w:pPr>
      <w:r>
        <w:rPr>
          <w:b/>
        </w:rPr>
        <w:lastRenderedPageBreak/>
        <w:t>Pajak Bumi Dan Bangunan</w:t>
      </w:r>
    </w:p>
    <w:p w:rsidR="00FB0EE7" w:rsidRDefault="00FB0EE7" w:rsidP="00FB0EE7">
      <w:pPr>
        <w:pStyle w:val="NormalWeb"/>
        <w:spacing w:before="0" w:beforeAutospacing="0" w:after="0" w:afterAutospacing="0" w:line="360" w:lineRule="auto"/>
        <w:ind w:firstLine="720"/>
        <w:jc w:val="center"/>
        <w:rPr>
          <w:b/>
        </w:rPr>
      </w:pPr>
      <w:r>
        <w:rPr>
          <w:b/>
        </w:rPr>
        <w:t>Tahun 2014-2017</w:t>
      </w:r>
    </w:p>
    <w:p w:rsidR="00FB0EE7" w:rsidRPr="000C5346" w:rsidRDefault="00FB0EE7" w:rsidP="00FB0EE7">
      <w:pPr>
        <w:pStyle w:val="NormalWeb"/>
        <w:spacing w:before="0" w:beforeAutospacing="0" w:after="0" w:afterAutospacing="0" w:line="360" w:lineRule="auto"/>
        <w:ind w:firstLine="720"/>
        <w:jc w:val="center"/>
        <w:rPr>
          <w:b/>
        </w:rPr>
      </w:pPr>
      <w:r>
        <w:rPr>
          <w:b/>
        </w:rPr>
        <w:t>(Bulanan)</w:t>
      </w:r>
    </w:p>
    <w:p w:rsidR="00FB0EE7" w:rsidRPr="00C01813" w:rsidRDefault="00FB0EE7" w:rsidP="00FB0EE7">
      <w:pPr>
        <w:pStyle w:val="NormalWeb"/>
        <w:spacing w:before="0" w:beforeAutospacing="0" w:after="0" w:afterAutospacing="0" w:line="360" w:lineRule="auto"/>
        <w:ind w:firstLine="720"/>
        <w:jc w:val="both"/>
      </w:pPr>
      <w:r>
        <w:t>Pajak bumi dan bangunan periode 2014-2015</w:t>
      </w:r>
      <w:r w:rsidRPr="00C01813">
        <w:t xml:space="preserve"> dalam bentuk statistic deskriptif sebagai berikut:</w:t>
      </w:r>
    </w:p>
    <w:p w:rsidR="00FB0EE7" w:rsidRPr="00C01813" w:rsidRDefault="00FB0EE7" w:rsidP="00FB0EE7">
      <w:pPr>
        <w:pStyle w:val="NormalWeb"/>
        <w:spacing w:before="0" w:beforeAutospacing="0" w:after="0" w:afterAutospacing="0" w:line="360" w:lineRule="auto"/>
        <w:ind w:firstLine="916"/>
        <w:jc w:val="center"/>
        <w:rPr>
          <w:b/>
        </w:rPr>
      </w:pPr>
      <w:r w:rsidRPr="00C01813">
        <w:rPr>
          <w:b/>
        </w:rPr>
        <w:t>Tabel 4.8</w:t>
      </w:r>
    </w:p>
    <w:p w:rsidR="00FB0EE7" w:rsidRPr="00C01813" w:rsidRDefault="00FB0EE7" w:rsidP="00FB0EE7">
      <w:pPr>
        <w:pStyle w:val="NormalWeb"/>
        <w:spacing w:before="0" w:beforeAutospacing="0" w:after="0" w:afterAutospacing="0" w:line="360" w:lineRule="auto"/>
        <w:ind w:firstLine="916"/>
        <w:jc w:val="center"/>
        <w:rPr>
          <w:b/>
        </w:rPr>
      </w:pPr>
      <w:r w:rsidRPr="00C01813">
        <w:rPr>
          <w:b/>
        </w:rPr>
        <w:t>Deskriptif Statistik Pajak Bumi dan Bangunan</w:t>
      </w:r>
    </w:p>
    <w:tbl>
      <w:tblPr>
        <w:tblW w:w="8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0"/>
        <w:gridCol w:w="1000"/>
        <w:gridCol w:w="1126"/>
        <w:gridCol w:w="1276"/>
        <w:gridCol w:w="1167"/>
        <w:gridCol w:w="1410"/>
      </w:tblGrid>
      <w:tr w:rsidR="00FB0EE7" w:rsidRPr="00C01813" w:rsidTr="009B64E2">
        <w:trPr>
          <w:cantSplit/>
        </w:trPr>
        <w:tc>
          <w:tcPr>
            <w:tcW w:w="8389" w:type="dxa"/>
            <w:gridSpan w:val="6"/>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b/>
                <w:bCs/>
                <w:color w:val="000000"/>
                <w:sz w:val="24"/>
                <w:szCs w:val="24"/>
              </w:rPr>
              <w:t>Descriptive Statistics</w:t>
            </w:r>
          </w:p>
        </w:tc>
      </w:tr>
      <w:tr w:rsidR="00FB0EE7" w:rsidRPr="00C01813" w:rsidTr="009B64E2">
        <w:trPr>
          <w:cantSplit/>
        </w:trPr>
        <w:tc>
          <w:tcPr>
            <w:tcW w:w="2410" w:type="dxa"/>
            <w:tcBorders>
              <w:top w:val="single" w:sz="16" w:space="0" w:color="000000"/>
              <w:left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p>
        </w:tc>
        <w:tc>
          <w:tcPr>
            <w:tcW w:w="1000" w:type="dxa"/>
            <w:tcBorders>
              <w:top w:val="single" w:sz="16" w:space="0" w:color="000000"/>
              <w:left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N</w:t>
            </w:r>
          </w:p>
        </w:tc>
        <w:tc>
          <w:tcPr>
            <w:tcW w:w="1126"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Minimum</w:t>
            </w:r>
          </w:p>
        </w:tc>
        <w:tc>
          <w:tcPr>
            <w:tcW w:w="1276"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Maximum</w:t>
            </w:r>
          </w:p>
        </w:tc>
        <w:tc>
          <w:tcPr>
            <w:tcW w:w="1167"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Mean</w:t>
            </w:r>
          </w:p>
        </w:tc>
        <w:tc>
          <w:tcPr>
            <w:tcW w:w="1410" w:type="dxa"/>
            <w:tcBorders>
              <w:top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Std. Deviation</w:t>
            </w:r>
          </w:p>
        </w:tc>
      </w:tr>
      <w:tr w:rsidR="00FB0EE7" w:rsidRPr="00C01813" w:rsidTr="009B64E2">
        <w:trPr>
          <w:cantSplit/>
        </w:trPr>
        <w:tc>
          <w:tcPr>
            <w:tcW w:w="2410" w:type="dxa"/>
            <w:tcBorders>
              <w:top w:val="single" w:sz="16" w:space="0" w:color="000000"/>
              <w:left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pajak_bumi_bangunan</w:t>
            </w:r>
          </w:p>
        </w:tc>
        <w:tc>
          <w:tcPr>
            <w:tcW w:w="1000" w:type="dxa"/>
            <w:tcBorders>
              <w:top w:val="single" w:sz="16" w:space="0" w:color="000000"/>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48</w:t>
            </w:r>
          </w:p>
        </w:tc>
        <w:tc>
          <w:tcPr>
            <w:tcW w:w="1126"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25,1765</w:t>
            </w:r>
          </w:p>
        </w:tc>
        <w:tc>
          <w:tcPr>
            <w:tcW w:w="1276"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25,6450</w:t>
            </w:r>
          </w:p>
        </w:tc>
        <w:tc>
          <w:tcPr>
            <w:tcW w:w="1167"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25,485859</w:t>
            </w:r>
          </w:p>
        </w:tc>
        <w:tc>
          <w:tcPr>
            <w:tcW w:w="1410" w:type="dxa"/>
            <w:tcBorders>
              <w:top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,1514033</w:t>
            </w:r>
          </w:p>
        </w:tc>
      </w:tr>
      <w:tr w:rsidR="00FB0EE7" w:rsidRPr="00C01813" w:rsidTr="009B64E2">
        <w:trPr>
          <w:cantSplit/>
        </w:trPr>
        <w:tc>
          <w:tcPr>
            <w:tcW w:w="2410" w:type="dxa"/>
            <w:tcBorders>
              <w:top w:val="nil"/>
              <w:left w:val="single" w:sz="16" w:space="0" w:color="000000"/>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Valid N (listwise)</w:t>
            </w:r>
          </w:p>
        </w:tc>
        <w:tc>
          <w:tcPr>
            <w:tcW w:w="1000" w:type="dxa"/>
            <w:tcBorders>
              <w:top w:val="nil"/>
              <w:left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48</w:t>
            </w:r>
          </w:p>
        </w:tc>
        <w:tc>
          <w:tcPr>
            <w:tcW w:w="1126"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276"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167"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r>
    </w:tbl>
    <w:p w:rsidR="00FB0EE7" w:rsidRPr="00C01813" w:rsidRDefault="00FB0EE7" w:rsidP="00FB0EE7">
      <w:pPr>
        <w:pStyle w:val="NormalWeb"/>
        <w:spacing w:before="0" w:beforeAutospacing="0" w:after="0" w:afterAutospacing="0" w:line="360" w:lineRule="auto"/>
        <w:jc w:val="both"/>
      </w:pPr>
      <w:r w:rsidRPr="00C01813">
        <w:t xml:space="preserve">  Sumber : Data Sekunder yang diolah dengan SPSS</w:t>
      </w:r>
    </w:p>
    <w:p w:rsidR="00FB0EE7" w:rsidRDefault="00FB0EE7" w:rsidP="00FB0EE7">
      <w:pPr>
        <w:pStyle w:val="NormalWeb"/>
        <w:spacing w:before="0" w:beforeAutospacing="0" w:after="0" w:afterAutospacing="0" w:line="360" w:lineRule="auto"/>
        <w:ind w:firstLine="720"/>
        <w:jc w:val="both"/>
        <w:rPr>
          <w:color w:val="000000"/>
        </w:rPr>
      </w:pPr>
      <w:r w:rsidRPr="00C01813">
        <w:t xml:space="preserve">Berdasarkan tabel 4.8 dengan jumlah tahun pengamatan selama empat tahun yang dimulai dari tahun 2014 sampai tahun 2017 dengan data bulanan, terlihat bahwa PBB terendah  pada 25,1765 yaitu PBB pada periode 2014 di bulan januari. Kemudian mengalami kenaikan tertinggi dengan nilai 25,6450 yang terjadi pada periode 2016 di bulan Desember, serta dapat dilihat rata-rata inflasi Kabupaten Deli Serdang dengan nilai </w:t>
      </w:r>
      <w:r w:rsidRPr="00C01813">
        <w:rPr>
          <w:color w:val="000000"/>
        </w:rPr>
        <w:t>25,485859.</w:t>
      </w:r>
    </w:p>
    <w:p w:rsidR="00FB0EE7" w:rsidRDefault="00FB0EE7" w:rsidP="00FB0EE7">
      <w:pPr>
        <w:pStyle w:val="NormalWeb"/>
        <w:spacing w:before="0" w:beforeAutospacing="0" w:after="0" w:afterAutospacing="0" w:line="360" w:lineRule="auto"/>
        <w:ind w:firstLine="720"/>
        <w:jc w:val="both"/>
        <w:rPr>
          <w:color w:val="000000"/>
        </w:rPr>
      </w:pPr>
    </w:p>
    <w:p w:rsidR="00FB0EE7" w:rsidRPr="00C01813" w:rsidRDefault="00FB0EE7" w:rsidP="00FB0EE7">
      <w:pPr>
        <w:pStyle w:val="NormalWeb"/>
        <w:numPr>
          <w:ilvl w:val="0"/>
          <w:numId w:val="9"/>
        </w:numPr>
        <w:spacing w:before="0" w:beforeAutospacing="0" w:after="0" w:afterAutospacing="0" w:line="360" w:lineRule="auto"/>
        <w:ind w:left="1276"/>
        <w:jc w:val="both"/>
        <w:rPr>
          <w:b/>
        </w:rPr>
      </w:pPr>
      <w:r w:rsidRPr="00C01813">
        <w:rPr>
          <w:b/>
        </w:rPr>
        <w:t>Pajak Restoran</w:t>
      </w:r>
    </w:p>
    <w:p w:rsidR="00FB0EE7" w:rsidRPr="00C01813" w:rsidRDefault="00FB0EE7" w:rsidP="00FB0EE7">
      <w:pPr>
        <w:pStyle w:val="NormalWeb"/>
        <w:spacing w:before="0" w:beforeAutospacing="0" w:after="0" w:afterAutospacing="0" w:line="360" w:lineRule="auto"/>
        <w:ind w:firstLine="720"/>
        <w:jc w:val="both"/>
      </w:pPr>
      <w:r w:rsidRPr="00C01813">
        <w:t>Pajak Restoran yang diteliti adalah Pajak Restoran  pada kabupaten Deli Serdang Tahun Anggaran 2014-2017. Untuk mengetahui statistic deskriptif atas Pajak Restoran pada Kabupaten Deli Serdang Periode 2014-2017 disajikan pada tabel berikut:</w:t>
      </w:r>
    </w:p>
    <w:p w:rsidR="00FB0EE7" w:rsidRPr="00C01813" w:rsidRDefault="00FB0EE7" w:rsidP="00FB0EE7">
      <w:pPr>
        <w:pStyle w:val="NormalWeb"/>
        <w:spacing w:before="0" w:beforeAutospacing="0" w:after="0" w:afterAutospacing="0" w:line="360" w:lineRule="auto"/>
        <w:jc w:val="center"/>
        <w:rPr>
          <w:b/>
        </w:rPr>
      </w:pPr>
      <w:r w:rsidRPr="00C01813">
        <w:rPr>
          <w:b/>
        </w:rPr>
        <w:t>Tabel 4.9</w:t>
      </w:r>
    </w:p>
    <w:p w:rsidR="00FB0EE7" w:rsidRPr="00C01813" w:rsidRDefault="00FB0EE7" w:rsidP="00FB0EE7">
      <w:pPr>
        <w:pStyle w:val="NormalWeb"/>
        <w:spacing w:before="0" w:beforeAutospacing="0" w:after="0" w:afterAutospacing="0" w:line="360" w:lineRule="auto"/>
        <w:jc w:val="center"/>
      </w:pPr>
      <w:r w:rsidRPr="00C01813">
        <w:rPr>
          <w:b/>
        </w:rPr>
        <w:t>Pajak Restoran Kabupaten Deli Serdang periode 2014-2017</w:t>
      </w:r>
    </w:p>
    <w:tbl>
      <w:tblPr>
        <w:tblStyle w:val="TableGrid"/>
        <w:tblpPr w:leftFromText="180" w:rightFromText="180" w:vertAnchor="text" w:horzAnchor="margin" w:tblpXSpec="center" w:tblpY="164"/>
        <w:tblW w:w="5945" w:type="dxa"/>
        <w:tblLayout w:type="fixed"/>
        <w:tblLook w:val="04A0"/>
      </w:tblPr>
      <w:tblGrid>
        <w:gridCol w:w="2110"/>
        <w:gridCol w:w="1098"/>
        <w:gridCol w:w="2737"/>
      </w:tblGrid>
      <w:tr w:rsidR="00FB0EE7" w:rsidRPr="00030016" w:rsidTr="009B64E2">
        <w:trPr>
          <w:trHeight w:val="366"/>
        </w:trPr>
        <w:tc>
          <w:tcPr>
            <w:tcW w:w="2110" w:type="dxa"/>
            <w:vMerge w:val="restart"/>
            <w:vAlign w:val="center"/>
          </w:tcPr>
          <w:p w:rsidR="00FB0EE7" w:rsidRPr="00030016" w:rsidRDefault="00FB0EE7" w:rsidP="009B64E2">
            <w:pPr>
              <w:spacing w:line="360" w:lineRule="auto"/>
              <w:jc w:val="both"/>
              <w:rPr>
                <w:rFonts w:ascii="Times New Roman" w:eastAsia="Times New Roman" w:hAnsi="Times New Roman" w:cs="Times New Roman"/>
              </w:rPr>
            </w:pPr>
            <w:r w:rsidRPr="00030016">
              <w:rPr>
                <w:rFonts w:ascii="Times New Roman" w:eastAsia="Times New Roman" w:hAnsi="Times New Roman" w:cs="Times New Roman"/>
              </w:rPr>
              <w:t>Pajak Restoran</w:t>
            </w:r>
          </w:p>
        </w:tc>
        <w:tc>
          <w:tcPr>
            <w:tcW w:w="1098" w:type="dxa"/>
            <w:vAlign w:val="center"/>
          </w:tcPr>
          <w:p w:rsidR="00FB0EE7" w:rsidRPr="00030016" w:rsidRDefault="00FB0EE7" w:rsidP="009B64E2">
            <w:pPr>
              <w:spacing w:line="360" w:lineRule="auto"/>
              <w:jc w:val="both"/>
              <w:rPr>
                <w:rFonts w:ascii="Times New Roman" w:eastAsia="Times New Roman" w:hAnsi="Times New Roman" w:cs="Times New Roman"/>
              </w:rPr>
            </w:pPr>
            <w:r w:rsidRPr="00030016">
              <w:rPr>
                <w:rFonts w:ascii="Times New Roman" w:eastAsia="Times New Roman" w:hAnsi="Times New Roman" w:cs="Times New Roman"/>
              </w:rPr>
              <w:t>Tahun</w:t>
            </w:r>
          </w:p>
        </w:tc>
        <w:tc>
          <w:tcPr>
            <w:tcW w:w="2737" w:type="dxa"/>
            <w:vAlign w:val="center"/>
          </w:tcPr>
          <w:p w:rsidR="00FB0EE7" w:rsidRPr="00030016" w:rsidRDefault="00FB0EE7" w:rsidP="009B64E2">
            <w:pPr>
              <w:spacing w:line="360" w:lineRule="auto"/>
              <w:jc w:val="both"/>
              <w:rPr>
                <w:rFonts w:ascii="Times New Roman" w:eastAsia="Times New Roman" w:hAnsi="Times New Roman" w:cs="Times New Roman"/>
              </w:rPr>
            </w:pPr>
            <w:r w:rsidRPr="00030016">
              <w:rPr>
                <w:rFonts w:ascii="Times New Roman" w:eastAsia="Times New Roman" w:hAnsi="Times New Roman" w:cs="Times New Roman"/>
              </w:rPr>
              <w:t>Realisasi</w:t>
            </w:r>
          </w:p>
        </w:tc>
      </w:tr>
      <w:tr w:rsidR="00FB0EE7" w:rsidRPr="00030016" w:rsidTr="009B64E2">
        <w:trPr>
          <w:trHeight w:val="286"/>
        </w:trPr>
        <w:tc>
          <w:tcPr>
            <w:tcW w:w="2110" w:type="dxa"/>
            <w:vMerge/>
            <w:vAlign w:val="center"/>
          </w:tcPr>
          <w:p w:rsidR="00FB0EE7" w:rsidRPr="00030016" w:rsidRDefault="00FB0EE7" w:rsidP="009B64E2">
            <w:pPr>
              <w:spacing w:line="360" w:lineRule="auto"/>
              <w:jc w:val="both"/>
              <w:rPr>
                <w:rFonts w:ascii="Times New Roman" w:eastAsia="Times New Roman" w:hAnsi="Times New Roman" w:cs="Times New Roman"/>
              </w:rPr>
            </w:pPr>
          </w:p>
        </w:tc>
        <w:tc>
          <w:tcPr>
            <w:tcW w:w="1098" w:type="dxa"/>
            <w:vAlign w:val="center"/>
          </w:tcPr>
          <w:p w:rsidR="00FB0EE7" w:rsidRPr="00030016" w:rsidRDefault="00FB0EE7" w:rsidP="009B64E2">
            <w:pPr>
              <w:spacing w:line="360" w:lineRule="auto"/>
              <w:jc w:val="both"/>
              <w:rPr>
                <w:rFonts w:ascii="Times New Roman" w:eastAsia="Times New Roman" w:hAnsi="Times New Roman" w:cs="Times New Roman"/>
              </w:rPr>
            </w:pPr>
            <w:r w:rsidRPr="00030016">
              <w:rPr>
                <w:rFonts w:ascii="Times New Roman" w:eastAsia="Times New Roman" w:hAnsi="Times New Roman" w:cs="Times New Roman"/>
              </w:rPr>
              <w:t>2014</w:t>
            </w:r>
          </w:p>
        </w:tc>
        <w:tc>
          <w:tcPr>
            <w:tcW w:w="2737" w:type="dxa"/>
            <w:vAlign w:val="center"/>
          </w:tcPr>
          <w:p w:rsidR="00FB0EE7" w:rsidRPr="00030016" w:rsidRDefault="00FB0EE7" w:rsidP="009B64E2">
            <w:pPr>
              <w:spacing w:line="360" w:lineRule="auto"/>
              <w:jc w:val="both"/>
              <w:rPr>
                <w:rFonts w:ascii="Times New Roman" w:eastAsia="Times New Roman" w:hAnsi="Times New Roman" w:cs="Times New Roman"/>
              </w:rPr>
            </w:pPr>
            <w:r w:rsidRPr="00030016">
              <w:rPr>
                <w:rFonts w:ascii="Times New Roman" w:eastAsia="Times New Roman" w:hAnsi="Times New Roman" w:cs="Times New Roman"/>
              </w:rPr>
              <w:t>11.348.380.484,64</w:t>
            </w:r>
          </w:p>
        </w:tc>
      </w:tr>
      <w:tr w:rsidR="00FB0EE7" w:rsidRPr="00030016" w:rsidTr="009B64E2">
        <w:trPr>
          <w:trHeight w:val="366"/>
        </w:trPr>
        <w:tc>
          <w:tcPr>
            <w:tcW w:w="2110" w:type="dxa"/>
            <w:vMerge/>
            <w:vAlign w:val="center"/>
          </w:tcPr>
          <w:p w:rsidR="00FB0EE7" w:rsidRPr="00030016" w:rsidRDefault="00FB0EE7" w:rsidP="009B64E2">
            <w:pPr>
              <w:spacing w:line="360" w:lineRule="auto"/>
              <w:jc w:val="both"/>
              <w:rPr>
                <w:rFonts w:ascii="Times New Roman" w:eastAsia="Times New Roman" w:hAnsi="Times New Roman" w:cs="Times New Roman"/>
              </w:rPr>
            </w:pPr>
          </w:p>
        </w:tc>
        <w:tc>
          <w:tcPr>
            <w:tcW w:w="1098" w:type="dxa"/>
            <w:vAlign w:val="center"/>
          </w:tcPr>
          <w:p w:rsidR="00FB0EE7" w:rsidRPr="00030016" w:rsidRDefault="00FB0EE7" w:rsidP="009B64E2">
            <w:pPr>
              <w:spacing w:line="360" w:lineRule="auto"/>
              <w:jc w:val="both"/>
              <w:rPr>
                <w:rFonts w:ascii="Times New Roman" w:eastAsia="Times New Roman" w:hAnsi="Times New Roman" w:cs="Times New Roman"/>
              </w:rPr>
            </w:pPr>
            <w:r w:rsidRPr="00030016">
              <w:rPr>
                <w:rFonts w:ascii="Times New Roman" w:eastAsia="Times New Roman" w:hAnsi="Times New Roman" w:cs="Times New Roman"/>
              </w:rPr>
              <w:t>2015</w:t>
            </w:r>
          </w:p>
        </w:tc>
        <w:tc>
          <w:tcPr>
            <w:tcW w:w="2737" w:type="dxa"/>
            <w:vAlign w:val="center"/>
          </w:tcPr>
          <w:p w:rsidR="00FB0EE7" w:rsidRPr="00030016" w:rsidRDefault="00FB0EE7" w:rsidP="009B64E2">
            <w:pPr>
              <w:spacing w:line="360" w:lineRule="auto"/>
              <w:jc w:val="both"/>
              <w:rPr>
                <w:rFonts w:ascii="Times New Roman" w:hAnsi="Times New Roman" w:cs="Times New Roman"/>
              </w:rPr>
            </w:pPr>
            <w:r w:rsidRPr="00030016">
              <w:rPr>
                <w:rFonts w:ascii="Times New Roman" w:hAnsi="Times New Roman" w:cs="Times New Roman"/>
              </w:rPr>
              <w:t>10.763.638.400,99</w:t>
            </w:r>
          </w:p>
        </w:tc>
      </w:tr>
      <w:tr w:rsidR="00FB0EE7" w:rsidRPr="00030016" w:rsidTr="009B64E2">
        <w:trPr>
          <w:trHeight w:val="378"/>
        </w:trPr>
        <w:tc>
          <w:tcPr>
            <w:tcW w:w="2110" w:type="dxa"/>
            <w:vMerge/>
            <w:vAlign w:val="center"/>
          </w:tcPr>
          <w:p w:rsidR="00FB0EE7" w:rsidRPr="00030016" w:rsidRDefault="00FB0EE7" w:rsidP="009B64E2">
            <w:pPr>
              <w:spacing w:line="360" w:lineRule="auto"/>
              <w:jc w:val="both"/>
              <w:rPr>
                <w:rFonts w:ascii="Times New Roman" w:eastAsia="Times New Roman" w:hAnsi="Times New Roman" w:cs="Times New Roman"/>
              </w:rPr>
            </w:pPr>
          </w:p>
        </w:tc>
        <w:tc>
          <w:tcPr>
            <w:tcW w:w="1098" w:type="dxa"/>
            <w:vAlign w:val="center"/>
          </w:tcPr>
          <w:p w:rsidR="00FB0EE7" w:rsidRPr="00030016" w:rsidRDefault="00FB0EE7" w:rsidP="009B64E2">
            <w:pPr>
              <w:spacing w:line="360" w:lineRule="auto"/>
              <w:jc w:val="both"/>
              <w:rPr>
                <w:rFonts w:ascii="Times New Roman" w:eastAsia="Times New Roman" w:hAnsi="Times New Roman" w:cs="Times New Roman"/>
              </w:rPr>
            </w:pPr>
            <w:r w:rsidRPr="00030016">
              <w:rPr>
                <w:rFonts w:ascii="Times New Roman" w:eastAsia="Times New Roman" w:hAnsi="Times New Roman" w:cs="Times New Roman"/>
              </w:rPr>
              <w:t>2016</w:t>
            </w:r>
          </w:p>
        </w:tc>
        <w:tc>
          <w:tcPr>
            <w:tcW w:w="2737" w:type="dxa"/>
            <w:vAlign w:val="center"/>
          </w:tcPr>
          <w:p w:rsidR="00FB0EE7" w:rsidRPr="00030016" w:rsidRDefault="00FB0EE7" w:rsidP="009B64E2">
            <w:pPr>
              <w:spacing w:line="360" w:lineRule="auto"/>
              <w:jc w:val="both"/>
              <w:rPr>
                <w:rFonts w:ascii="Times New Roman" w:eastAsia="Times New Roman" w:hAnsi="Times New Roman" w:cs="Times New Roman"/>
              </w:rPr>
            </w:pPr>
            <w:r w:rsidRPr="00030016">
              <w:rPr>
                <w:rFonts w:ascii="Times New Roman" w:eastAsia="Times New Roman" w:hAnsi="Times New Roman" w:cs="Times New Roman"/>
              </w:rPr>
              <w:t>17.626.828.769,32</w:t>
            </w:r>
          </w:p>
        </w:tc>
      </w:tr>
      <w:tr w:rsidR="00FB0EE7" w:rsidRPr="00030016" w:rsidTr="009B64E2">
        <w:trPr>
          <w:trHeight w:val="70"/>
        </w:trPr>
        <w:tc>
          <w:tcPr>
            <w:tcW w:w="2110" w:type="dxa"/>
            <w:vMerge/>
            <w:vAlign w:val="center"/>
          </w:tcPr>
          <w:p w:rsidR="00FB0EE7" w:rsidRPr="00030016" w:rsidRDefault="00FB0EE7" w:rsidP="009B64E2">
            <w:pPr>
              <w:spacing w:line="360" w:lineRule="auto"/>
              <w:jc w:val="both"/>
              <w:rPr>
                <w:rFonts w:ascii="Times New Roman" w:eastAsia="Times New Roman" w:hAnsi="Times New Roman" w:cs="Times New Roman"/>
              </w:rPr>
            </w:pPr>
          </w:p>
        </w:tc>
        <w:tc>
          <w:tcPr>
            <w:tcW w:w="1098" w:type="dxa"/>
            <w:vAlign w:val="center"/>
          </w:tcPr>
          <w:p w:rsidR="00FB0EE7" w:rsidRPr="00030016" w:rsidRDefault="00FB0EE7" w:rsidP="009B64E2">
            <w:pPr>
              <w:spacing w:line="360" w:lineRule="auto"/>
              <w:jc w:val="both"/>
              <w:rPr>
                <w:rFonts w:ascii="Times New Roman" w:eastAsia="Times New Roman" w:hAnsi="Times New Roman" w:cs="Times New Roman"/>
              </w:rPr>
            </w:pPr>
            <w:r w:rsidRPr="00030016">
              <w:rPr>
                <w:rFonts w:ascii="Times New Roman" w:eastAsia="Times New Roman" w:hAnsi="Times New Roman" w:cs="Times New Roman"/>
              </w:rPr>
              <w:t>2017</w:t>
            </w:r>
          </w:p>
        </w:tc>
        <w:tc>
          <w:tcPr>
            <w:tcW w:w="2737" w:type="dxa"/>
            <w:vAlign w:val="center"/>
          </w:tcPr>
          <w:p w:rsidR="00FB0EE7" w:rsidRPr="00030016" w:rsidRDefault="00FB0EE7" w:rsidP="009B64E2">
            <w:pPr>
              <w:spacing w:line="360" w:lineRule="auto"/>
              <w:jc w:val="both"/>
              <w:rPr>
                <w:rFonts w:ascii="Times New Roman" w:eastAsia="Times New Roman" w:hAnsi="Times New Roman" w:cs="Times New Roman"/>
              </w:rPr>
            </w:pPr>
            <w:r w:rsidRPr="00030016">
              <w:rPr>
                <w:rFonts w:ascii="Times New Roman" w:eastAsia="Times New Roman" w:hAnsi="Times New Roman" w:cs="Times New Roman"/>
              </w:rPr>
              <w:t>22.356.815.491,76</w:t>
            </w:r>
          </w:p>
        </w:tc>
      </w:tr>
    </w:tbl>
    <w:p w:rsidR="00FB0EE7" w:rsidRDefault="00FB0EE7" w:rsidP="00FB0EE7">
      <w:pPr>
        <w:pStyle w:val="NormalWeb"/>
        <w:spacing w:before="0" w:beforeAutospacing="0" w:after="0" w:afterAutospacing="0" w:line="360" w:lineRule="auto"/>
        <w:jc w:val="both"/>
      </w:pPr>
    </w:p>
    <w:p w:rsidR="00FB0EE7" w:rsidRDefault="00FB0EE7" w:rsidP="00FB0EE7">
      <w:pPr>
        <w:pStyle w:val="NormalWeb"/>
        <w:tabs>
          <w:tab w:val="left" w:pos="993"/>
        </w:tabs>
        <w:spacing w:before="0" w:beforeAutospacing="0" w:after="0" w:afterAutospacing="0" w:line="360" w:lineRule="auto"/>
        <w:jc w:val="both"/>
      </w:pPr>
    </w:p>
    <w:p w:rsidR="00FB0EE7" w:rsidRDefault="00FB0EE7" w:rsidP="00FB0EE7">
      <w:pPr>
        <w:pStyle w:val="NormalWeb"/>
        <w:tabs>
          <w:tab w:val="left" w:pos="993"/>
        </w:tabs>
        <w:spacing w:before="0" w:beforeAutospacing="0" w:after="0" w:afterAutospacing="0" w:line="360" w:lineRule="auto"/>
        <w:jc w:val="both"/>
      </w:pPr>
    </w:p>
    <w:p w:rsidR="00FB0EE7" w:rsidRDefault="00FB0EE7" w:rsidP="00FB0EE7">
      <w:pPr>
        <w:pStyle w:val="NormalWeb"/>
        <w:tabs>
          <w:tab w:val="left" w:pos="993"/>
        </w:tabs>
        <w:spacing w:before="0" w:beforeAutospacing="0" w:after="0" w:afterAutospacing="0" w:line="360" w:lineRule="auto"/>
        <w:jc w:val="both"/>
      </w:pPr>
    </w:p>
    <w:p w:rsidR="00FB0EE7" w:rsidRDefault="00FB0EE7" w:rsidP="00FB0EE7">
      <w:pPr>
        <w:pStyle w:val="NormalWeb"/>
        <w:tabs>
          <w:tab w:val="left" w:pos="993"/>
        </w:tabs>
        <w:spacing w:before="0" w:beforeAutospacing="0" w:after="0" w:afterAutospacing="0" w:line="360" w:lineRule="auto"/>
        <w:jc w:val="both"/>
      </w:pPr>
    </w:p>
    <w:p w:rsidR="00FB0EE7" w:rsidRPr="00C01813" w:rsidRDefault="00FB0EE7" w:rsidP="00FB0EE7">
      <w:pPr>
        <w:pStyle w:val="NormalWeb"/>
        <w:spacing w:before="0" w:beforeAutospacing="0" w:after="0" w:afterAutospacing="0" w:line="360" w:lineRule="auto"/>
        <w:ind w:left="993"/>
      </w:pPr>
      <w:r w:rsidRPr="00C01813">
        <w:t xml:space="preserve">Sumber: BPD </w:t>
      </w:r>
      <w:r w:rsidRPr="00C01813">
        <w:lastRenderedPageBreak/>
        <w:t>Deli Serdang, Tahun 2014-2017</w:t>
      </w:r>
    </w:p>
    <w:p w:rsidR="00FB0EE7" w:rsidRDefault="00FB0EE7" w:rsidP="00FB0EE7">
      <w:pPr>
        <w:pStyle w:val="NormalWeb"/>
        <w:tabs>
          <w:tab w:val="left" w:pos="993"/>
        </w:tabs>
        <w:spacing w:before="0" w:beforeAutospacing="0" w:after="0" w:afterAutospacing="0" w:line="360" w:lineRule="auto"/>
        <w:jc w:val="both"/>
      </w:pPr>
      <w:r>
        <w:t>Gambar 4.7 menunjukkan</w:t>
      </w:r>
      <w:r w:rsidRPr="00C01813">
        <w:t xml:space="preserve"> Pajak Restoran Tahun 2014-2</w:t>
      </w:r>
      <w:r>
        <w:t>017 dalam bentuk grafik</w:t>
      </w:r>
      <w:r w:rsidRPr="00C01813">
        <w:t xml:space="preserve"> :</w:t>
      </w:r>
    </w:p>
    <w:p w:rsidR="00FB0EE7" w:rsidRPr="00E37BBD" w:rsidRDefault="00FB0EE7" w:rsidP="00FB0EE7">
      <w:pPr>
        <w:pStyle w:val="NormalWeb"/>
        <w:spacing w:before="0" w:beforeAutospacing="0" w:after="0" w:afterAutospacing="0" w:line="360" w:lineRule="auto"/>
        <w:ind w:left="426"/>
        <w:jc w:val="both"/>
      </w:pPr>
      <w:r w:rsidRPr="00E37BBD">
        <w:rPr>
          <w:noProof/>
          <w:lang w:eastAsia="en-US"/>
        </w:rPr>
        <w:drawing>
          <wp:inline distT="0" distB="0" distL="0" distR="0">
            <wp:extent cx="4581525" cy="1809750"/>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0EE7" w:rsidRDefault="00FB0EE7" w:rsidP="00FB0EE7">
      <w:pPr>
        <w:pStyle w:val="NormalWeb"/>
        <w:spacing w:before="0" w:beforeAutospacing="0" w:after="0" w:afterAutospacing="0" w:line="360" w:lineRule="auto"/>
        <w:jc w:val="center"/>
        <w:rPr>
          <w:b/>
        </w:rPr>
      </w:pPr>
      <w:r>
        <w:rPr>
          <w:b/>
        </w:rPr>
        <w:t>Gambar4.7</w:t>
      </w:r>
    </w:p>
    <w:p w:rsidR="00FB0EE7" w:rsidRDefault="00FB0EE7" w:rsidP="00FB0EE7">
      <w:pPr>
        <w:pStyle w:val="NormalWeb"/>
        <w:spacing w:before="0" w:beforeAutospacing="0" w:after="0" w:afterAutospacing="0" w:line="360" w:lineRule="auto"/>
        <w:jc w:val="center"/>
        <w:rPr>
          <w:b/>
        </w:rPr>
      </w:pPr>
      <w:r>
        <w:rPr>
          <w:b/>
        </w:rPr>
        <w:t>Realisasi Pajak Restoran Tahun 2014-2017</w:t>
      </w:r>
    </w:p>
    <w:p w:rsidR="00FB0EE7" w:rsidRDefault="00FB0EE7" w:rsidP="00FB0EE7">
      <w:pPr>
        <w:pStyle w:val="NormalWeb"/>
        <w:spacing w:before="0" w:beforeAutospacing="0" w:after="0" w:afterAutospacing="0" w:line="360" w:lineRule="auto"/>
        <w:ind w:firstLine="720"/>
        <w:jc w:val="both"/>
        <w:rPr>
          <w:b/>
        </w:rPr>
      </w:pPr>
      <w:r>
        <w:t>Tabel 4.10 menunjukkan</w:t>
      </w:r>
      <w:r w:rsidRPr="00C01813">
        <w:t xml:space="preserve"> Paj</w:t>
      </w:r>
      <w:r>
        <w:t>ak Restoran</w:t>
      </w:r>
      <w:r w:rsidRPr="00C01813">
        <w:t xml:space="preserve"> Tahun 2014-2017 yang disajikan dalam </w:t>
      </w:r>
      <w:r>
        <w:t xml:space="preserve"> b</w:t>
      </w:r>
      <w:r w:rsidRPr="00C01813">
        <w:t xml:space="preserve">ulanan </w:t>
      </w:r>
      <w:r>
        <w:t>dari tahun 2014-2017</w:t>
      </w:r>
    </w:p>
    <w:p w:rsidR="00FB0EE7" w:rsidRPr="00C01813" w:rsidRDefault="00FB0EE7" w:rsidP="00FB0EE7">
      <w:pPr>
        <w:pStyle w:val="NormalWeb"/>
        <w:spacing w:before="0" w:beforeAutospacing="0" w:after="0" w:afterAutospacing="0" w:line="360" w:lineRule="auto"/>
        <w:jc w:val="center"/>
        <w:rPr>
          <w:b/>
        </w:rPr>
      </w:pPr>
      <w:r w:rsidRPr="00C01813">
        <w:rPr>
          <w:b/>
        </w:rPr>
        <w:t>Tabel 4.10</w:t>
      </w:r>
    </w:p>
    <w:p w:rsidR="00FB0EE7" w:rsidRDefault="00FB0EE7" w:rsidP="00FB0EE7">
      <w:pPr>
        <w:pStyle w:val="NormalWeb"/>
        <w:tabs>
          <w:tab w:val="left" w:pos="993"/>
        </w:tabs>
        <w:spacing w:before="0" w:beforeAutospacing="0" w:after="0" w:afterAutospacing="0" w:line="360" w:lineRule="auto"/>
        <w:jc w:val="center"/>
        <w:rPr>
          <w:b/>
        </w:rPr>
      </w:pPr>
      <w:r w:rsidRPr="00C01813">
        <w:rPr>
          <w:b/>
        </w:rPr>
        <w:t>Pajak Restoran Kabupaten Deli Serdang periode 2014-2017</w:t>
      </w:r>
    </w:p>
    <w:p w:rsidR="00FB0EE7" w:rsidRPr="00C01813" w:rsidRDefault="00FB0EE7" w:rsidP="00FB0EE7">
      <w:pPr>
        <w:pStyle w:val="NormalWeb"/>
        <w:tabs>
          <w:tab w:val="left" w:pos="993"/>
        </w:tabs>
        <w:spacing w:before="0" w:beforeAutospacing="0" w:after="0" w:afterAutospacing="0" w:line="360" w:lineRule="auto"/>
        <w:jc w:val="center"/>
        <w:rPr>
          <w:b/>
        </w:rPr>
      </w:pPr>
      <w:r w:rsidRPr="00C01813">
        <w:rPr>
          <w:b/>
        </w:rPr>
        <w:t xml:space="preserve"> (Bulanan)</w:t>
      </w:r>
    </w:p>
    <w:tbl>
      <w:tblPr>
        <w:tblStyle w:val="TableGrid"/>
        <w:tblW w:w="5883" w:type="dxa"/>
        <w:tblInd w:w="1101" w:type="dxa"/>
        <w:tblLook w:val="04A0"/>
      </w:tblPr>
      <w:tblGrid>
        <w:gridCol w:w="1243"/>
        <w:gridCol w:w="1160"/>
        <w:gridCol w:w="1160"/>
        <w:gridCol w:w="1160"/>
        <w:gridCol w:w="1160"/>
      </w:tblGrid>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Periode</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2014</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2015</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2016</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2017</w:t>
            </w:r>
          </w:p>
        </w:tc>
      </w:tr>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Januari</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22,3966</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23,1479</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23,1405</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23,6125</w:t>
            </w:r>
          </w:p>
        </w:tc>
      </w:tr>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Februari</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22,4653</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23,1435</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23,1816</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23,6323</w:t>
            </w:r>
          </w:p>
        </w:tc>
      </w:tr>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Maret</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22,534</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23,1391</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23,2228</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23,6521</w:t>
            </w:r>
          </w:p>
        </w:tc>
      </w:tr>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April</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22,6027</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23,1347</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23,2639</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23,6719</w:t>
            </w:r>
          </w:p>
        </w:tc>
      </w:tr>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Mei</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22,6714</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23,1303</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23,305</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23,6917</w:t>
            </w:r>
          </w:p>
        </w:tc>
      </w:tr>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Juni</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22,7401</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23,1259</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23,3461</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23,7115</w:t>
            </w:r>
          </w:p>
        </w:tc>
      </w:tr>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Juli</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22,8088</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23,1215</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23,3872</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23,7314</w:t>
            </w:r>
          </w:p>
        </w:tc>
      </w:tr>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Agustus</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22,8775</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23,1171</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23,4283</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23,7512</w:t>
            </w:r>
          </w:p>
        </w:tc>
      </w:tr>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September</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22,9462</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23,1127</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23,4694</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23,771</w:t>
            </w:r>
          </w:p>
        </w:tc>
      </w:tr>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Oktober</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23,0149</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23,1083</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23,5105</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23,7908</w:t>
            </w:r>
          </w:p>
        </w:tc>
      </w:tr>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November</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23,0836</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23,1038</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23,5516</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23,8106</w:t>
            </w:r>
          </w:p>
        </w:tc>
      </w:tr>
      <w:tr w:rsidR="00FB0EE7" w:rsidRPr="00C01813" w:rsidTr="009B64E2">
        <w:trPr>
          <w:trHeight w:val="300"/>
        </w:trPr>
        <w:tc>
          <w:tcPr>
            <w:tcW w:w="1243" w:type="dxa"/>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Desember</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23,1523</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23,0994</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23,5927</w:t>
            </w:r>
          </w:p>
        </w:tc>
        <w:tc>
          <w:tcPr>
            <w:tcW w:w="1160" w:type="dxa"/>
            <w:noWrap/>
            <w:vAlign w:val="center"/>
            <w:hideMark/>
          </w:tcPr>
          <w:p w:rsidR="00FB0EE7" w:rsidRPr="00C01813" w:rsidRDefault="00FB0EE7" w:rsidP="009B64E2">
            <w:pPr>
              <w:spacing w:line="360" w:lineRule="auto"/>
              <w:jc w:val="both"/>
              <w:rPr>
                <w:rFonts w:ascii="Times New Roman" w:eastAsia="Times New Roman" w:hAnsi="Times New Roman" w:cs="Times New Roman"/>
                <w:color w:val="000000"/>
                <w:sz w:val="24"/>
                <w:szCs w:val="24"/>
                <w:lang w:eastAsia="id-ID"/>
              </w:rPr>
            </w:pPr>
            <w:r w:rsidRPr="00C01813">
              <w:rPr>
                <w:rFonts w:ascii="Times New Roman" w:eastAsia="Times New Roman" w:hAnsi="Times New Roman" w:cs="Times New Roman"/>
                <w:color w:val="000000"/>
                <w:sz w:val="24"/>
                <w:szCs w:val="24"/>
                <w:lang w:eastAsia="id-ID"/>
              </w:rPr>
              <w:t>23,8304</w:t>
            </w:r>
          </w:p>
        </w:tc>
      </w:tr>
    </w:tbl>
    <w:p w:rsidR="00FB0EE7" w:rsidRPr="00C01813" w:rsidRDefault="00FB0EE7" w:rsidP="00FB0EE7">
      <w:pPr>
        <w:pStyle w:val="NormalWeb"/>
        <w:tabs>
          <w:tab w:val="left" w:pos="993"/>
        </w:tabs>
        <w:spacing w:before="0" w:beforeAutospacing="0" w:after="0" w:afterAutospacing="0" w:line="360" w:lineRule="auto"/>
        <w:jc w:val="both"/>
      </w:pPr>
      <w:r w:rsidRPr="00C01813">
        <w:tab/>
        <w:t>Sumber : BPD Deli Serdang, Tahun 2014-2017 (Data Diolah)</w:t>
      </w:r>
    </w:p>
    <w:p w:rsidR="00FB0EE7" w:rsidRDefault="00FB0EE7" w:rsidP="00FB0EE7">
      <w:pPr>
        <w:pStyle w:val="NormalWeb"/>
        <w:spacing w:before="0" w:beforeAutospacing="0" w:after="0" w:afterAutospacing="0" w:line="360" w:lineRule="auto"/>
        <w:ind w:firstLine="720"/>
        <w:jc w:val="both"/>
      </w:pPr>
      <w:r>
        <w:lastRenderedPageBreak/>
        <w:t>Berikut Gambar 4.8 yang menunjukkan Pajak restoran disetiap bulan dari Tahun 2014-2017 dalam bentuk Grafik :</w:t>
      </w:r>
    </w:p>
    <w:p w:rsidR="00FB0EE7" w:rsidRPr="009B4D3D" w:rsidRDefault="00FB0EE7" w:rsidP="00FB0EE7">
      <w:pPr>
        <w:pStyle w:val="NormalWeb"/>
        <w:spacing w:before="0" w:beforeAutospacing="0" w:after="0" w:afterAutospacing="0" w:line="360" w:lineRule="auto"/>
        <w:ind w:firstLine="720"/>
        <w:jc w:val="center"/>
        <w:rPr>
          <w:b/>
        </w:rPr>
      </w:pPr>
      <w:r w:rsidRPr="009B4D3D">
        <w:rPr>
          <w:b/>
          <w:noProof/>
          <w:lang w:eastAsia="en-US"/>
        </w:rPr>
        <w:drawing>
          <wp:inline distT="0" distB="0" distL="0" distR="0">
            <wp:extent cx="4371975" cy="1724025"/>
            <wp:effectExtent l="19050" t="0" r="9525"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0EE7" w:rsidRDefault="00FB0EE7" w:rsidP="00FB0EE7">
      <w:pPr>
        <w:pStyle w:val="NormalWeb"/>
        <w:spacing w:before="0" w:beforeAutospacing="0" w:after="0" w:afterAutospacing="0" w:line="360" w:lineRule="auto"/>
        <w:ind w:firstLine="720"/>
        <w:jc w:val="center"/>
        <w:rPr>
          <w:b/>
        </w:rPr>
      </w:pPr>
      <w:r>
        <w:rPr>
          <w:b/>
        </w:rPr>
        <w:t>Gambar 4.8</w:t>
      </w:r>
    </w:p>
    <w:p w:rsidR="00FB0EE7" w:rsidRDefault="00FB0EE7" w:rsidP="00FB0EE7">
      <w:pPr>
        <w:pStyle w:val="NormalWeb"/>
        <w:spacing w:before="0" w:beforeAutospacing="0" w:after="0" w:afterAutospacing="0" w:line="360" w:lineRule="auto"/>
        <w:ind w:firstLine="720"/>
        <w:jc w:val="center"/>
        <w:rPr>
          <w:b/>
        </w:rPr>
      </w:pPr>
      <w:r>
        <w:rPr>
          <w:b/>
        </w:rPr>
        <w:t>Pajak Restoran periode 2014-2015</w:t>
      </w:r>
    </w:p>
    <w:p w:rsidR="00FB0EE7" w:rsidRDefault="00FB0EE7" w:rsidP="00FB0EE7">
      <w:pPr>
        <w:pStyle w:val="NormalWeb"/>
        <w:spacing w:before="0" w:beforeAutospacing="0" w:after="0" w:afterAutospacing="0" w:line="360" w:lineRule="auto"/>
        <w:ind w:firstLine="720"/>
        <w:jc w:val="center"/>
        <w:rPr>
          <w:b/>
        </w:rPr>
      </w:pPr>
      <w:r>
        <w:rPr>
          <w:b/>
        </w:rPr>
        <w:t>(bulanan)</w:t>
      </w:r>
    </w:p>
    <w:p w:rsidR="00FB0EE7" w:rsidRPr="009B4D3D" w:rsidRDefault="00FB0EE7" w:rsidP="00FB0EE7">
      <w:pPr>
        <w:pStyle w:val="NormalWeb"/>
        <w:spacing w:before="0" w:beforeAutospacing="0" w:after="0" w:afterAutospacing="0" w:line="360" w:lineRule="auto"/>
        <w:ind w:firstLine="720"/>
        <w:jc w:val="center"/>
        <w:rPr>
          <w:b/>
        </w:rPr>
      </w:pPr>
    </w:p>
    <w:p w:rsidR="00FB0EE7" w:rsidRPr="00C01813" w:rsidRDefault="00FB0EE7" w:rsidP="00FB0EE7">
      <w:pPr>
        <w:pStyle w:val="NormalWeb"/>
        <w:spacing w:before="0" w:beforeAutospacing="0" w:after="0" w:afterAutospacing="0" w:line="360" w:lineRule="auto"/>
        <w:ind w:firstLine="720"/>
        <w:jc w:val="both"/>
      </w:pPr>
      <w:r>
        <w:t>Pajak restoran periode 2014-2017</w:t>
      </w:r>
      <w:r w:rsidRPr="00C01813">
        <w:t xml:space="preserve"> dalam bentuk statistic deskriptif sebagai berikut:</w:t>
      </w:r>
    </w:p>
    <w:p w:rsidR="00FB0EE7" w:rsidRPr="00C01813" w:rsidRDefault="00FB0EE7" w:rsidP="00FB0EE7">
      <w:pPr>
        <w:pStyle w:val="NormalWeb"/>
        <w:spacing w:before="0" w:beforeAutospacing="0" w:after="0" w:afterAutospacing="0" w:line="360" w:lineRule="auto"/>
        <w:ind w:firstLine="916"/>
        <w:jc w:val="center"/>
        <w:rPr>
          <w:b/>
        </w:rPr>
      </w:pPr>
      <w:r w:rsidRPr="00C01813">
        <w:rPr>
          <w:b/>
        </w:rPr>
        <w:t>Tabel 4.11</w:t>
      </w:r>
    </w:p>
    <w:p w:rsidR="00FB0EE7" w:rsidRPr="00C01813" w:rsidRDefault="00FB0EE7" w:rsidP="00FB0EE7">
      <w:pPr>
        <w:pStyle w:val="NormalWeb"/>
        <w:spacing w:before="0" w:beforeAutospacing="0" w:after="0" w:afterAutospacing="0" w:line="360" w:lineRule="auto"/>
        <w:ind w:firstLine="916"/>
        <w:jc w:val="center"/>
        <w:rPr>
          <w:b/>
        </w:rPr>
      </w:pPr>
      <w:r w:rsidRPr="00C01813">
        <w:rPr>
          <w:b/>
        </w:rPr>
        <w:t>Deskriptif Statistik Pajak Restoran</w:t>
      </w:r>
    </w:p>
    <w:tbl>
      <w:tblPr>
        <w:tblW w:w="7822"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43"/>
        <w:gridCol w:w="1000"/>
        <w:gridCol w:w="1126"/>
        <w:gridCol w:w="1276"/>
        <w:gridCol w:w="1167"/>
        <w:gridCol w:w="1410"/>
      </w:tblGrid>
      <w:tr w:rsidR="00FB0EE7" w:rsidRPr="00C01813" w:rsidTr="009B64E2">
        <w:trPr>
          <w:cantSplit/>
        </w:trPr>
        <w:tc>
          <w:tcPr>
            <w:tcW w:w="7822" w:type="dxa"/>
            <w:gridSpan w:val="6"/>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sz w:val="24"/>
                <w:szCs w:val="24"/>
                <w:lang w:eastAsia="id-ID"/>
              </w:rPr>
              <w:tab/>
            </w:r>
            <w:r w:rsidRPr="00C01813">
              <w:rPr>
                <w:rFonts w:ascii="Times New Roman" w:hAnsi="Times New Roman" w:cs="Times New Roman"/>
                <w:b/>
                <w:bCs/>
                <w:color w:val="000000"/>
                <w:sz w:val="24"/>
                <w:szCs w:val="24"/>
              </w:rPr>
              <w:t>Descriptive Statistics</w:t>
            </w:r>
          </w:p>
        </w:tc>
      </w:tr>
      <w:tr w:rsidR="00FB0EE7" w:rsidRPr="00C01813" w:rsidTr="009B64E2">
        <w:trPr>
          <w:cantSplit/>
        </w:trPr>
        <w:tc>
          <w:tcPr>
            <w:tcW w:w="1843" w:type="dxa"/>
            <w:tcBorders>
              <w:top w:val="single" w:sz="16" w:space="0" w:color="000000"/>
              <w:left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p>
        </w:tc>
        <w:tc>
          <w:tcPr>
            <w:tcW w:w="1000" w:type="dxa"/>
            <w:tcBorders>
              <w:top w:val="single" w:sz="16" w:space="0" w:color="000000"/>
              <w:left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N</w:t>
            </w:r>
          </w:p>
        </w:tc>
        <w:tc>
          <w:tcPr>
            <w:tcW w:w="1126"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Minimum</w:t>
            </w:r>
          </w:p>
        </w:tc>
        <w:tc>
          <w:tcPr>
            <w:tcW w:w="1276"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Maximum</w:t>
            </w:r>
          </w:p>
        </w:tc>
        <w:tc>
          <w:tcPr>
            <w:tcW w:w="1167"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Mean</w:t>
            </w:r>
          </w:p>
        </w:tc>
        <w:tc>
          <w:tcPr>
            <w:tcW w:w="1410" w:type="dxa"/>
            <w:tcBorders>
              <w:top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Std. Deviation</w:t>
            </w:r>
          </w:p>
        </w:tc>
      </w:tr>
      <w:tr w:rsidR="00FB0EE7" w:rsidRPr="00C01813" w:rsidTr="009B64E2">
        <w:trPr>
          <w:cantSplit/>
        </w:trPr>
        <w:tc>
          <w:tcPr>
            <w:tcW w:w="1843" w:type="dxa"/>
            <w:tcBorders>
              <w:top w:val="single" w:sz="16" w:space="0" w:color="000000"/>
              <w:left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pajak_rese</w:t>
            </w:r>
            <w:r w:rsidRPr="00C01813">
              <w:rPr>
                <w:rFonts w:ascii="Times New Roman" w:hAnsi="Times New Roman" w:cs="Times New Roman"/>
                <w:color w:val="000000"/>
                <w:sz w:val="24"/>
                <w:szCs w:val="24"/>
              </w:rPr>
              <w:t>toran</w:t>
            </w:r>
          </w:p>
        </w:tc>
        <w:tc>
          <w:tcPr>
            <w:tcW w:w="1000" w:type="dxa"/>
            <w:tcBorders>
              <w:top w:val="single" w:sz="16" w:space="0" w:color="000000"/>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48</w:t>
            </w:r>
          </w:p>
        </w:tc>
        <w:tc>
          <w:tcPr>
            <w:tcW w:w="1126"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22,3966</w:t>
            </w:r>
          </w:p>
        </w:tc>
        <w:tc>
          <w:tcPr>
            <w:tcW w:w="1276"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23,8304</w:t>
            </w:r>
          </w:p>
        </w:tc>
        <w:tc>
          <w:tcPr>
            <w:tcW w:w="1167"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23,246557</w:t>
            </w:r>
          </w:p>
        </w:tc>
        <w:tc>
          <w:tcPr>
            <w:tcW w:w="1410" w:type="dxa"/>
            <w:tcBorders>
              <w:top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,3778495</w:t>
            </w:r>
          </w:p>
        </w:tc>
      </w:tr>
      <w:tr w:rsidR="00FB0EE7" w:rsidRPr="00C01813" w:rsidTr="009B64E2">
        <w:trPr>
          <w:cantSplit/>
        </w:trPr>
        <w:tc>
          <w:tcPr>
            <w:tcW w:w="1843" w:type="dxa"/>
            <w:tcBorders>
              <w:top w:val="nil"/>
              <w:left w:val="single" w:sz="16" w:space="0" w:color="000000"/>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Valid N (listwise)</w:t>
            </w:r>
          </w:p>
        </w:tc>
        <w:tc>
          <w:tcPr>
            <w:tcW w:w="1000" w:type="dxa"/>
            <w:tcBorders>
              <w:top w:val="nil"/>
              <w:left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48</w:t>
            </w:r>
          </w:p>
        </w:tc>
        <w:tc>
          <w:tcPr>
            <w:tcW w:w="1126"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276"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167"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r>
    </w:tbl>
    <w:p w:rsidR="00FB0EE7" w:rsidRPr="00C01813" w:rsidRDefault="00FB0EE7" w:rsidP="00FB0EE7">
      <w:pPr>
        <w:tabs>
          <w:tab w:val="left" w:pos="426"/>
        </w:tabs>
        <w:spacing w:after="0" w:line="360" w:lineRule="auto"/>
        <w:jc w:val="both"/>
        <w:rPr>
          <w:rFonts w:ascii="Times New Roman" w:hAnsi="Times New Roman" w:cs="Times New Roman"/>
          <w:sz w:val="24"/>
          <w:szCs w:val="24"/>
          <w:lang w:eastAsia="id-ID"/>
        </w:rPr>
      </w:pPr>
      <w:r w:rsidRPr="00C01813">
        <w:rPr>
          <w:rFonts w:ascii="Times New Roman" w:hAnsi="Times New Roman" w:cs="Times New Roman"/>
          <w:sz w:val="24"/>
          <w:szCs w:val="24"/>
          <w:lang w:eastAsia="id-ID"/>
        </w:rPr>
        <w:tab/>
        <w:t xml:space="preserve"> Sumber : Data Sekunder yang diolah dengan SPSS</w:t>
      </w:r>
    </w:p>
    <w:p w:rsidR="00FB0EE7" w:rsidRDefault="00FB0EE7" w:rsidP="00FB0EE7">
      <w:pPr>
        <w:spacing w:after="0" w:line="360" w:lineRule="auto"/>
        <w:ind w:firstLine="720"/>
        <w:jc w:val="both"/>
        <w:rPr>
          <w:rFonts w:ascii="Times New Roman" w:hAnsi="Times New Roman" w:cs="Times New Roman"/>
          <w:sz w:val="24"/>
          <w:szCs w:val="24"/>
        </w:rPr>
      </w:pPr>
    </w:p>
    <w:p w:rsidR="00FB0EE7" w:rsidRPr="00C01813" w:rsidRDefault="00FB0EE7" w:rsidP="00FB0EE7">
      <w:pPr>
        <w:spacing w:after="0" w:line="360" w:lineRule="auto"/>
        <w:ind w:firstLine="720"/>
        <w:jc w:val="both"/>
        <w:rPr>
          <w:rFonts w:ascii="Times New Roman" w:hAnsi="Times New Roman" w:cs="Times New Roman"/>
          <w:color w:val="000000"/>
          <w:sz w:val="24"/>
          <w:szCs w:val="24"/>
        </w:rPr>
      </w:pPr>
      <w:r w:rsidRPr="00C01813">
        <w:rPr>
          <w:rFonts w:ascii="Times New Roman" w:hAnsi="Times New Roman" w:cs="Times New Roman"/>
          <w:sz w:val="24"/>
          <w:szCs w:val="24"/>
        </w:rPr>
        <w:t xml:space="preserve">Berdasarkan tabel 4.11 dengan jumlah tahun pengamatan selama empat tahun yang dimulai dari tahun 2014 sampai tahun 2017 dengan data bulanan, terlihat bahwa Pajak Restoran terendah  pada nilai 22,3966 yaitu Pajak Restoran pada periode 2014 di bulan Januari. Kemudian mengalami kenaikan tertinggi dengan nilai 23,8304 yang terjadi pada periode 2017 di bulan Desember, serta dapat dilihat rata-rata Pajak Restoran Kabupaten Deli Serdang dengan rasio </w:t>
      </w:r>
      <w:r w:rsidRPr="00C01813">
        <w:rPr>
          <w:rFonts w:ascii="Times New Roman" w:hAnsi="Times New Roman" w:cs="Times New Roman"/>
          <w:color w:val="000000"/>
          <w:sz w:val="24"/>
          <w:szCs w:val="24"/>
        </w:rPr>
        <w:t>23,8304.</w:t>
      </w:r>
    </w:p>
    <w:p w:rsidR="00FB0EE7" w:rsidRPr="00C01813" w:rsidRDefault="00FB0EE7" w:rsidP="00FB0EE7">
      <w:pPr>
        <w:spacing w:after="0" w:line="360" w:lineRule="auto"/>
        <w:ind w:firstLine="720"/>
        <w:jc w:val="both"/>
        <w:rPr>
          <w:rFonts w:ascii="Times New Roman" w:hAnsi="Times New Roman" w:cs="Times New Roman"/>
          <w:b/>
          <w:color w:val="000000"/>
          <w:sz w:val="24"/>
          <w:szCs w:val="24"/>
        </w:rPr>
      </w:pPr>
    </w:p>
    <w:p w:rsidR="00FB0EE7" w:rsidRPr="00C01813" w:rsidRDefault="00FB0EE7" w:rsidP="00FB0EE7">
      <w:pPr>
        <w:pStyle w:val="ListParagraph"/>
        <w:numPr>
          <w:ilvl w:val="0"/>
          <w:numId w:val="2"/>
        </w:numPr>
        <w:spacing w:after="0" w:line="360" w:lineRule="auto"/>
        <w:jc w:val="both"/>
        <w:rPr>
          <w:rFonts w:ascii="Times New Roman" w:hAnsi="Times New Roman" w:cs="Times New Roman"/>
          <w:b/>
          <w:color w:val="000000"/>
          <w:sz w:val="24"/>
          <w:szCs w:val="24"/>
        </w:rPr>
      </w:pPr>
      <w:r w:rsidRPr="00C01813">
        <w:rPr>
          <w:rFonts w:ascii="Times New Roman" w:hAnsi="Times New Roman" w:cs="Times New Roman"/>
          <w:b/>
          <w:color w:val="000000"/>
          <w:sz w:val="24"/>
          <w:szCs w:val="24"/>
        </w:rPr>
        <w:lastRenderedPageBreak/>
        <w:t xml:space="preserve">Hasil Uji Statistik </w:t>
      </w:r>
    </w:p>
    <w:p w:rsidR="00FB0EE7" w:rsidRPr="00C01813" w:rsidRDefault="00FB0EE7" w:rsidP="00FB0EE7">
      <w:pPr>
        <w:pStyle w:val="ListParagraph"/>
        <w:numPr>
          <w:ilvl w:val="0"/>
          <w:numId w:val="11"/>
        </w:numPr>
        <w:spacing w:after="0" w:line="360" w:lineRule="auto"/>
        <w:ind w:left="993"/>
        <w:jc w:val="both"/>
        <w:rPr>
          <w:rFonts w:ascii="Times New Roman" w:hAnsi="Times New Roman" w:cs="Times New Roman"/>
          <w:b/>
          <w:sz w:val="24"/>
          <w:szCs w:val="24"/>
          <w:lang w:eastAsia="id-ID"/>
        </w:rPr>
      </w:pPr>
      <w:r w:rsidRPr="00C01813">
        <w:rPr>
          <w:rFonts w:ascii="Times New Roman" w:hAnsi="Times New Roman" w:cs="Times New Roman"/>
          <w:b/>
          <w:sz w:val="24"/>
          <w:szCs w:val="24"/>
          <w:lang w:eastAsia="id-ID"/>
        </w:rPr>
        <w:t>Uji Asumsi Klasik</w:t>
      </w:r>
    </w:p>
    <w:p w:rsidR="00FB0EE7" w:rsidRPr="00C01813" w:rsidRDefault="00FB0EE7" w:rsidP="00FB0EE7">
      <w:pPr>
        <w:spacing w:after="0" w:line="360" w:lineRule="auto"/>
        <w:ind w:firstLine="633"/>
        <w:jc w:val="both"/>
        <w:rPr>
          <w:rFonts w:ascii="Times New Roman" w:hAnsi="Times New Roman" w:cs="Times New Roman"/>
          <w:sz w:val="24"/>
          <w:szCs w:val="24"/>
        </w:rPr>
      </w:pPr>
      <w:r w:rsidRPr="00C01813">
        <w:rPr>
          <w:rFonts w:ascii="Times New Roman" w:hAnsi="Times New Roman" w:cs="Times New Roman"/>
          <w:sz w:val="24"/>
          <w:szCs w:val="24"/>
        </w:rPr>
        <w:t>Analisis data dilakukan dengan menggunakan analisis regresi linier berganda dengan bantuan program computer SPSS For Windows Versi 20,0 untuk mendapatkan estimasi yang terbaik, terlebih dahulu data sekunder tersebut harus dilakukan pengujian asumsi klasik yaitu uji normalitas, uji multikolinieritas, uji heteroskedastisitas dan uji autokorelasi.</w:t>
      </w:r>
    </w:p>
    <w:p w:rsidR="00FB0EE7" w:rsidRDefault="00FB0EE7" w:rsidP="00FB0EE7">
      <w:pPr>
        <w:spacing w:after="0" w:line="360" w:lineRule="auto"/>
        <w:ind w:firstLine="633"/>
        <w:jc w:val="both"/>
        <w:rPr>
          <w:rFonts w:ascii="Times New Roman" w:hAnsi="Times New Roman" w:cs="Times New Roman"/>
          <w:b/>
          <w:sz w:val="24"/>
          <w:szCs w:val="24"/>
        </w:rPr>
      </w:pPr>
    </w:p>
    <w:p w:rsidR="00FB0EE7" w:rsidRDefault="00FB0EE7" w:rsidP="00FB0EE7">
      <w:pPr>
        <w:spacing w:after="0" w:line="360" w:lineRule="auto"/>
        <w:ind w:firstLine="633"/>
        <w:jc w:val="both"/>
        <w:rPr>
          <w:rFonts w:ascii="Times New Roman" w:hAnsi="Times New Roman" w:cs="Times New Roman"/>
          <w:b/>
          <w:sz w:val="24"/>
          <w:szCs w:val="24"/>
        </w:rPr>
      </w:pPr>
    </w:p>
    <w:p w:rsidR="00FB0EE7" w:rsidRPr="00C01813" w:rsidRDefault="00FB0EE7" w:rsidP="00FB0EE7">
      <w:pPr>
        <w:spacing w:after="0" w:line="360" w:lineRule="auto"/>
        <w:ind w:firstLine="633"/>
        <w:jc w:val="both"/>
        <w:rPr>
          <w:rFonts w:ascii="Times New Roman" w:hAnsi="Times New Roman" w:cs="Times New Roman"/>
          <w:b/>
          <w:sz w:val="24"/>
          <w:szCs w:val="24"/>
        </w:rPr>
      </w:pPr>
    </w:p>
    <w:p w:rsidR="00FB0EE7" w:rsidRPr="00C01813" w:rsidRDefault="00FB0EE7" w:rsidP="00FB0EE7">
      <w:pPr>
        <w:pStyle w:val="ListParagraph"/>
        <w:numPr>
          <w:ilvl w:val="0"/>
          <w:numId w:val="10"/>
        </w:numPr>
        <w:spacing w:after="0" w:line="360" w:lineRule="auto"/>
        <w:ind w:left="993"/>
        <w:jc w:val="both"/>
        <w:rPr>
          <w:rFonts w:ascii="Times New Roman" w:hAnsi="Times New Roman" w:cs="Times New Roman"/>
          <w:b/>
          <w:sz w:val="24"/>
          <w:szCs w:val="24"/>
          <w:lang w:eastAsia="id-ID"/>
        </w:rPr>
      </w:pPr>
      <w:r w:rsidRPr="00C01813">
        <w:rPr>
          <w:rFonts w:ascii="Times New Roman" w:hAnsi="Times New Roman" w:cs="Times New Roman"/>
          <w:b/>
          <w:sz w:val="24"/>
          <w:szCs w:val="24"/>
          <w:lang w:eastAsia="id-ID"/>
        </w:rPr>
        <w:t>Uji Normalitas</w:t>
      </w:r>
    </w:p>
    <w:p w:rsidR="00FB0EE7" w:rsidRDefault="00FB0EE7" w:rsidP="00FB0EE7">
      <w:pPr>
        <w:spacing w:after="0" w:line="360" w:lineRule="auto"/>
        <w:ind w:firstLine="633"/>
        <w:jc w:val="both"/>
        <w:rPr>
          <w:rFonts w:ascii="Times New Roman" w:hAnsi="Times New Roman" w:cs="Times New Roman"/>
          <w:sz w:val="24"/>
          <w:szCs w:val="24"/>
        </w:rPr>
      </w:pPr>
      <w:r w:rsidRPr="00C01813">
        <w:rPr>
          <w:rFonts w:ascii="Times New Roman" w:hAnsi="Times New Roman" w:cs="Times New Roman"/>
          <w:sz w:val="24"/>
          <w:szCs w:val="24"/>
        </w:rPr>
        <w:t xml:space="preserve">Uji normalitas digunakan untuk menguji apakah dalam model regresi baik variabel dependen dan variabel independen memiliki distribusi normal atau tidak dengan dilakukan uji </w:t>
      </w:r>
      <w:r w:rsidRPr="00C01813">
        <w:rPr>
          <w:rFonts w:ascii="Times New Roman" w:hAnsi="Times New Roman" w:cs="Times New Roman"/>
          <w:i/>
          <w:sz w:val="24"/>
          <w:szCs w:val="24"/>
        </w:rPr>
        <w:t>Kolmogorov Sminov Test</w:t>
      </w:r>
      <w:r w:rsidRPr="00C01813">
        <w:rPr>
          <w:rFonts w:ascii="Times New Roman" w:hAnsi="Times New Roman" w:cs="Times New Roman"/>
          <w:sz w:val="24"/>
          <w:szCs w:val="24"/>
        </w:rPr>
        <w:t xml:space="preserve">. Distribusi data dapat dikatakan normal apabila signifikansi &gt;0,05. Selain itu metode lain yang digunakan untuk melihat normal residual adalah dengan melihat </w:t>
      </w:r>
      <w:r w:rsidRPr="00C01813">
        <w:rPr>
          <w:rFonts w:ascii="Times New Roman" w:hAnsi="Times New Roman" w:cs="Times New Roman"/>
          <w:i/>
          <w:sz w:val="24"/>
          <w:szCs w:val="24"/>
        </w:rPr>
        <w:t xml:space="preserve">normal probability plot </w:t>
      </w:r>
      <w:r w:rsidRPr="00C01813">
        <w:rPr>
          <w:rFonts w:ascii="Times New Roman" w:hAnsi="Times New Roman" w:cs="Times New Roman"/>
          <w:sz w:val="24"/>
          <w:szCs w:val="24"/>
        </w:rPr>
        <w:t xml:space="preserve">yang membandingkan distribusi kumulatif datri distribusi normal. Berikut ini disajikan hasil uji SPSS untuk menguji normalitas data dengan uji </w:t>
      </w:r>
      <w:r w:rsidRPr="00C01813">
        <w:rPr>
          <w:rFonts w:ascii="Times New Roman" w:hAnsi="Times New Roman" w:cs="Times New Roman"/>
          <w:i/>
          <w:sz w:val="24"/>
          <w:szCs w:val="24"/>
        </w:rPr>
        <w:t>Kolmogorov Sminov Test</w:t>
      </w:r>
      <w:r w:rsidRPr="00C01813">
        <w:rPr>
          <w:rFonts w:ascii="Times New Roman" w:hAnsi="Times New Roman" w:cs="Times New Roman"/>
          <w:sz w:val="24"/>
          <w:szCs w:val="24"/>
        </w:rPr>
        <w:t xml:space="preserve">, uji </w:t>
      </w:r>
      <w:r w:rsidRPr="00C01813">
        <w:rPr>
          <w:rFonts w:ascii="Times New Roman" w:hAnsi="Times New Roman" w:cs="Times New Roman"/>
          <w:i/>
          <w:sz w:val="24"/>
          <w:szCs w:val="24"/>
        </w:rPr>
        <w:t xml:space="preserve">normal probability plot </w:t>
      </w:r>
      <w:r w:rsidRPr="00C01813">
        <w:rPr>
          <w:rFonts w:ascii="Times New Roman" w:hAnsi="Times New Roman" w:cs="Times New Roman"/>
          <w:sz w:val="24"/>
          <w:szCs w:val="24"/>
        </w:rPr>
        <w:t>dan grafik histogram. Dengan hasil uji sebagai berikut:</w:t>
      </w:r>
    </w:p>
    <w:p w:rsidR="00FB0EE7" w:rsidRPr="00C01813" w:rsidRDefault="00FB0EE7" w:rsidP="00FB0EE7">
      <w:pPr>
        <w:spacing w:after="0" w:line="360" w:lineRule="auto"/>
        <w:ind w:firstLine="720"/>
        <w:jc w:val="center"/>
        <w:rPr>
          <w:rFonts w:ascii="Times New Roman" w:hAnsi="Times New Roman" w:cs="Times New Roman"/>
          <w:b/>
          <w:sz w:val="24"/>
          <w:szCs w:val="24"/>
        </w:rPr>
      </w:pPr>
      <w:r w:rsidRPr="00C01813">
        <w:rPr>
          <w:rFonts w:ascii="Times New Roman" w:hAnsi="Times New Roman" w:cs="Times New Roman"/>
          <w:b/>
          <w:sz w:val="24"/>
          <w:szCs w:val="24"/>
        </w:rPr>
        <w:t>Tabel 4.12</w:t>
      </w:r>
    </w:p>
    <w:p w:rsidR="00FB0EE7" w:rsidRPr="00C01813" w:rsidRDefault="00FB0EE7" w:rsidP="00FB0EE7">
      <w:pPr>
        <w:spacing w:after="0" w:line="360" w:lineRule="auto"/>
        <w:ind w:firstLine="720"/>
        <w:jc w:val="center"/>
        <w:rPr>
          <w:rFonts w:ascii="Times New Roman" w:hAnsi="Times New Roman" w:cs="Times New Roman"/>
          <w:b/>
          <w:sz w:val="24"/>
          <w:szCs w:val="24"/>
        </w:rPr>
      </w:pPr>
      <w:r w:rsidRPr="00C01813">
        <w:rPr>
          <w:rFonts w:ascii="Times New Roman" w:hAnsi="Times New Roman" w:cs="Times New Roman"/>
          <w:b/>
          <w:sz w:val="24"/>
          <w:szCs w:val="24"/>
        </w:rPr>
        <w:t>Hasil uji Normalitas dengan Kolmogrov Smirnov</w:t>
      </w:r>
    </w:p>
    <w:tbl>
      <w:tblPr>
        <w:tblW w:w="5260"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96"/>
        <w:gridCol w:w="1409"/>
        <w:gridCol w:w="1455"/>
      </w:tblGrid>
      <w:tr w:rsidR="00FB0EE7" w:rsidRPr="00C01813" w:rsidTr="009B64E2">
        <w:trPr>
          <w:cantSplit/>
        </w:trPr>
        <w:tc>
          <w:tcPr>
            <w:tcW w:w="5260" w:type="dxa"/>
            <w:gridSpan w:val="3"/>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b/>
                <w:bCs/>
                <w:color w:val="000000"/>
                <w:sz w:val="24"/>
                <w:szCs w:val="24"/>
              </w:rPr>
              <w:t>One-Sample Kolmogorov-Smirnov Test</w:t>
            </w:r>
          </w:p>
        </w:tc>
      </w:tr>
      <w:tr w:rsidR="00FB0EE7" w:rsidRPr="00C01813" w:rsidTr="009B64E2">
        <w:trPr>
          <w:cantSplit/>
        </w:trPr>
        <w:tc>
          <w:tcPr>
            <w:tcW w:w="3805" w:type="dxa"/>
            <w:gridSpan w:val="2"/>
            <w:tcBorders>
              <w:top w:val="single" w:sz="16" w:space="0" w:color="000000"/>
              <w:left w:val="single" w:sz="16" w:space="0" w:color="000000"/>
              <w:bottom w:val="single" w:sz="16" w:space="0" w:color="000000"/>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Unstandardized Residual</w:t>
            </w:r>
          </w:p>
        </w:tc>
      </w:tr>
      <w:tr w:rsidR="00FB0EE7" w:rsidRPr="00C01813" w:rsidTr="009B64E2">
        <w:trPr>
          <w:cantSplit/>
        </w:trPr>
        <w:tc>
          <w:tcPr>
            <w:tcW w:w="3805" w:type="dxa"/>
            <w:gridSpan w:val="2"/>
            <w:tcBorders>
              <w:top w:val="single" w:sz="16" w:space="0" w:color="000000"/>
              <w:left w:val="single" w:sz="16" w:space="0" w:color="000000"/>
              <w:bottom w:val="nil"/>
              <w:right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N</w:t>
            </w:r>
          </w:p>
        </w:tc>
        <w:tc>
          <w:tcPr>
            <w:tcW w:w="1455" w:type="dxa"/>
            <w:tcBorders>
              <w:top w:val="single" w:sz="16" w:space="0" w:color="000000"/>
              <w:left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48</w:t>
            </w:r>
          </w:p>
        </w:tc>
      </w:tr>
      <w:tr w:rsidR="00FB0EE7" w:rsidRPr="00C01813" w:rsidTr="009B64E2">
        <w:trPr>
          <w:cantSplit/>
        </w:trPr>
        <w:tc>
          <w:tcPr>
            <w:tcW w:w="2396" w:type="dxa"/>
            <w:vMerge w:val="restart"/>
            <w:tcBorders>
              <w:top w:val="nil"/>
              <w:left w:val="single" w:sz="16" w:space="0" w:color="000000"/>
              <w:bottom w:val="nil"/>
              <w:right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Normal Parameters</w:t>
            </w:r>
            <w:r w:rsidRPr="00C01813">
              <w:rPr>
                <w:rFonts w:ascii="Times New Roman" w:hAnsi="Times New Roman" w:cs="Times New Roman"/>
                <w:color w:val="000000"/>
                <w:sz w:val="24"/>
                <w:szCs w:val="24"/>
                <w:vertAlign w:val="superscript"/>
              </w:rPr>
              <w:t>a,b</w:t>
            </w:r>
          </w:p>
        </w:tc>
        <w:tc>
          <w:tcPr>
            <w:tcW w:w="1409" w:type="dxa"/>
            <w:tcBorders>
              <w:top w:val="nil"/>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Mean</w:t>
            </w:r>
          </w:p>
        </w:tc>
        <w:tc>
          <w:tcPr>
            <w:tcW w:w="1455" w:type="dxa"/>
            <w:tcBorders>
              <w:top w:val="nil"/>
              <w:left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0E-7</w:t>
            </w:r>
          </w:p>
        </w:tc>
      </w:tr>
      <w:tr w:rsidR="00FB0EE7" w:rsidRPr="00C01813" w:rsidTr="009B64E2">
        <w:trPr>
          <w:cantSplit/>
        </w:trPr>
        <w:tc>
          <w:tcPr>
            <w:tcW w:w="2396" w:type="dxa"/>
            <w:vMerge/>
            <w:tcBorders>
              <w:top w:val="nil"/>
              <w:left w:val="single" w:sz="16" w:space="0" w:color="000000"/>
              <w:bottom w:val="nil"/>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1409" w:type="dxa"/>
            <w:tcBorders>
              <w:top w:val="nil"/>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Std. Deviation</w:t>
            </w:r>
          </w:p>
        </w:tc>
        <w:tc>
          <w:tcPr>
            <w:tcW w:w="1455" w:type="dxa"/>
            <w:tcBorders>
              <w:top w:val="nil"/>
              <w:left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,05268439</w:t>
            </w:r>
          </w:p>
        </w:tc>
      </w:tr>
      <w:tr w:rsidR="00FB0EE7" w:rsidRPr="00C01813" w:rsidTr="009B64E2">
        <w:trPr>
          <w:cantSplit/>
        </w:trPr>
        <w:tc>
          <w:tcPr>
            <w:tcW w:w="2396" w:type="dxa"/>
            <w:vMerge w:val="restart"/>
            <w:tcBorders>
              <w:top w:val="nil"/>
              <w:left w:val="single" w:sz="16" w:space="0" w:color="000000"/>
              <w:bottom w:val="nil"/>
              <w:right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Most Extreme Differences</w:t>
            </w:r>
          </w:p>
        </w:tc>
        <w:tc>
          <w:tcPr>
            <w:tcW w:w="1409" w:type="dxa"/>
            <w:tcBorders>
              <w:top w:val="nil"/>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Absolute</w:t>
            </w:r>
          </w:p>
        </w:tc>
        <w:tc>
          <w:tcPr>
            <w:tcW w:w="1455" w:type="dxa"/>
            <w:tcBorders>
              <w:top w:val="nil"/>
              <w:left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,082</w:t>
            </w:r>
          </w:p>
        </w:tc>
      </w:tr>
      <w:tr w:rsidR="00FB0EE7" w:rsidRPr="00C01813" w:rsidTr="009B64E2">
        <w:trPr>
          <w:cantSplit/>
        </w:trPr>
        <w:tc>
          <w:tcPr>
            <w:tcW w:w="2396" w:type="dxa"/>
            <w:vMerge/>
            <w:tcBorders>
              <w:top w:val="nil"/>
              <w:left w:val="single" w:sz="16" w:space="0" w:color="000000"/>
              <w:bottom w:val="nil"/>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1409" w:type="dxa"/>
            <w:tcBorders>
              <w:top w:val="nil"/>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Positive</w:t>
            </w:r>
          </w:p>
        </w:tc>
        <w:tc>
          <w:tcPr>
            <w:tcW w:w="1455" w:type="dxa"/>
            <w:tcBorders>
              <w:top w:val="nil"/>
              <w:left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,082</w:t>
            </w:r>
          </w:p>
        </w:tc>
      </w:tr>
      <w:tr w:rsidR="00FB0EE7" w:rsidRPr="00C01813" w:rsidTr="009B64E2">
        <w:trPr>
          <w:cantSplit/>
        </w:trPr>
        <w:tc>
          <w:tcPr>
            <w:tcW w:w="2396" w:type="dxa"/>
            <w:vMerge/>
            <w:tcBorders>
              <w:top w:val="nil"/>
              <w:left w:val="single" w:sz="16" w:space="0" w:color="000000"/>
              <w:bottom w:val="nil"/>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1409" w:type="dxa"/>
            <w:tcBorders>
              <w:top w:val="nil"/>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Negative</w:t>
            </w:r>
          </w:p>
        </w:tc>
        <w:tc>
          <w:tcPr>
            <w:tcW w:w="1455" w:type="dxa"/>
            <w:tcBorders>
              <w:top w:val="nil"/>
              <w:left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-,067</w:t>
            </w:r>
          </w:p>
        </w:tc>
      </w:tr>
      <w:tr w:rsidR="00FB0EE7" w:rsidRPr="00C01813" w:rsidTr="009B64E2">
        <w:trPr>
          <w:cantSplit/>
        </w:trPr>
        <w:tc>
          <w:tcPr>
            <w:tcW w:w="3805" w:type="dxa"/>
            <w:gridSpan w:val="2"/>
            <w:tcBorders>
              <w:top w:val="nil"/>
              <w:left w:val="single" w:sz="16" w:space="0" w:color="000000"/>
              <w:bottom w:val="nil"/>
              <w:right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Kolmogorov-Smirnov Z</w:t>
            </w:r>
          </w:p>
        </w:tc>
        <w:tc>
          <w:tcPr>
            <w:tcW w:w="1455" w:type="dxa"/>
            <w:tcBorders>
              <w:top w:val="nil"/>
              <w:left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,570</w:t>
            </w:r>
          </w:p>
        </w:tc>
      </w:tr>
      <w:tr w:rsidR="00FB0EE7" w:rsidRPr="00C01813" w:rsidTr="009B64E2">
        <w:trPr>
          <w:cantSplit/>
        </w:trPr>
        <w:tc>
          <w:tcPr>
            <w:tcW w:w="3805" w:type="dxa"/>
            <w:gridSpan w:val="2"/>
            <w:tcBorders>
              <w:top w:val="nil"/>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Asymp. Sig. (2-tailed)</w:t>
            </w:r>
          </w:p>
        </w:tc>
        <w:tc>
          <w:tcPr>
            <w:tcW w:w="1455" w:type="dxa"/>
            <w:tcBorders>
              <w:top w:val="nil"/>
              <w:left w:val="single" w:sz="16" w:space="0" w:color="000000"/>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,901</w:t>
            </w:r>
          </w:p>
        </w:tc>
      </w:tr>
      <w:tr w:rsidR="00FB0EE7" w:rsidRPr="00C01813" w:rsidTr="009B64E2">
        <w:trPr>
          <w:cantSplit/>
        </w:trPr>
        <w:tc>
          <w:tcPr>
            <w:tcW w:w="5260" w:type="dxa"/>
            <w:gridSpan w:val="3"/>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lastRenderedPageBreak/>
              <w:t>a. Test distribution is Normal.</w:t>
            </w:r>
          </w:p>
        </w:tc>
      </w:tr>
      <w:tr w:rsidR="00FB0EE7" w:rsidRPr="00C01813" w:rsidTr="009B64E2">
        <w:trPr>
          <w:cantSplit/>
        </w:trPr>
        <w:tc>
          <w:tcPr>
            <w:tcW w:w="5260" w:type="dxa"/>
            <w:gridSpan w:val="3"/>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b. Calculated from data.</w:t>
            </w:r>
          </w:p>
        </w:tc>
      </w:tr>
    </w:tbl>
    <w:p w:rsidR="00FB0EE7" w:rsidRPr="00C01813" w:rsidRDefault="00FB0EE7" w:rsidP="00FB0EE7">
      <w:pPr>
        <w:spacing w:after="0" w:line="360" w:lineRule="auto"/>
        <w:jc w:val="both"/>
        <w:rPr>
          <w:rFonts w:ascii="Times New Roman" w:hAnsi="Times New Roman" w:cs="Times New Roman"/>
          <w:sz w:val="24"/>
          <w:szCs w:val="24"/>
          <w:lang w:eastAsia="id-ID"/>
        </w:rPr>
      </w:pPr>
      <w:r w:rsidRPr="00C01813">
        <w:rPr>
          <w:rFonts w:ascii="Times New Roman" w:hAnsi="Times New Roman" w:cs="Times New Roman"/>
          <w:sz w:val="24"/>
          <w:szCs w:val="24"/>
          <w:lang w:eastAsia="id-ID"/>
        </w:rPr>
        <w:tab/>
      </w:r>
      <w:r w:rsidRPr="00C01813">
        <w:rPr>
          <w:rFonts w:ascii="Times New Roman" w:hAnsi="Times New Roman" w:cs="Times New Roman"/>
          <w:sz w:val="24"/>
          <w:szCs w:val="24"/>
          <w:lang w:eastAsia="id-ID"/>
        </w:rPr>
        <w:tab/>
        <w:t>Sumber : Data Sekunder yang diolah SPSS</w:t>
      </w:r>
    </w:p>
    <w:p w:rsidR="00FB0EE7" w:rsidRDefault="00FB0EE7" w:rsidP="00FB0EE7">
      <w:pPr>
        <w:spacing w:after="0" w:line="360" w:lineRule="auto"/>
        <w:ind w:firstLine="720"/>
        <w:jc w:val="both"/>
        <w:rPr>
          <w:rFonts w:ascii="Times New Roman" w:hAnsi="Times New Roman" w:cs="Times New Roman"/>
          <w:sz w:val="24"/>
          <w:szCs w:val="24"/>
        </w:rPr>
      </w:pPr>
    </w:p>
    <w:p w:rsidR="00FB0EE7" w:rsidRPr="00C01813" w:rsidRDefault="00FB0EE7" w:rsidP="00FB0E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4.12</w:t>
      </w:r>
      <w:r w:rsidRPr="00C01813">
        <w:rPr>
          <w:rFonts w:ascii="Times New Roman" w:hAnsi="Times New Roman" w:cs="Times New Roman"/>
          <w:sz w:val="24"/>
          <w:szCs w:val="24"/>
        </w:rPr>
        <w:t xml:space="preserve"> dapat disimpulkan bahwa nilai signifikansi bernilai 0,901, yang berarti bahwa nilai signifikansi &gt; 0,05. Hal ini berarti bahwa data terdistribusi secara normal. Sedangkan hasil uji dari </w:t>
      </w:r>
      <w:r w:rsidRPr="00C01813">
        <w:rPr>
          <w:rFonts w:ascii="Times New Roman" w:hAnsi="Times New Roman" w:cs="Times New Roman"/>
          <w:i/>
          <w:sz w:val="24"/>
          <w:szCs w:val="24"/>
        </w:rPr>
        <w:t>normal probability plot</w:t>
      </w:r>
      <w:r w:rsidRPr="00C01813">
        <w:rPr>
          <w:rFonts w:ascii="Times New Roman" w:hAnsi="Times New Roman" w:cs="Times New Roman"/>
          <w:sz w:val="24"/>
          <w:szCs w:val="24"/>
        </w:rPr>
        <w:t xml:space="preserve"> memiliki hasil sebagai berikut:</w:t>
      </w:r>
    </w:p>
    <w:p w:rsidR="00FB0EE7" w:rsidRDefault="00FB0EE7" w:rsidP="00FB0EE7">
      <w:pPr>
        <w:spacing w:after="0" w:line="360" w:lineRule="auto"/>
        <w:ind w:firstLine="720"/>
        <w:jc w:val="both"/>
        <w:rPr>
          <w:rFonts w:ascii="Times New Roman" w:hAnsi="Times New Roman" w:cs="Times New Roman"/>
          <w:b/>
          <w:sz w:val="24"/>
          <w:szCs w:val="24"/>
        </w:rPr>
      </w:pPr>
    </w:p>
    <w:p w:rsidR="00FB0EE7" w:rsidRDefault="00FB0EE7" w:rsidP="00FB0EE7">
      <w:pPr>
        <w:spacing w:after="0" w:line="360" w:lineRule="auto"/>
        <w:ind w:firstLine="720"/>
        <w:jc w:val="both"/>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664210</wp:posOffset>
            </wp:positionH>
            <wp:positionV relativeFrom="paragraph">
              <wp:posOffset>88265</wp:posOffset>
            </wp:positionV>
            <wp:extent cx="3867150" cy="2590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867150" cy="2590800"/>
                    </a:xfrm>
                    <a:prstGeom prst="rect">
                      <a:avLst/>
                    </a:prstGeom>
                    <a:noFill/>
                    <a:ln w="9525">
                      <a:noFill/>
                      <a:miter lim="800000"/>
                      <a:headEnd/>
                      <a:tailEnd/>
                    </a:ln>
                  </pic:spPr>
                </pic:pic>
              </a:graphicData>
            </a:graphic>
          </wp:anchor>
        </w:drawing>
      </w:r>
    </w:p>
    <w:p w:rsidR="00FB0EE7" w:rsidRDefault="00FB0EE7" w:rsidP="00FB0EE7">
      <w:pPr>
        <w:spacing w:after="0" w:line="360" w:lineRule="auto"/>
        <w:ind w:firstLine="720"/>
        <w:jc w:val="center"/>
        <w:rPr>
          <w:rFonts w:ascii="Times New Roman" w:hAnsi="Times New Roman" w:cs="Times New Roman"/>
          <w:b/>
          <w:sz w:val="24"/>
          <w:szCs w:val="24"/>
        </w:rPr>
      </w:pPr>
    </w:p>
    <w:p w:rsidR="00FB0EE7" w:rsidRDefault="00FB0EE7" w:rsidP="00FB0EE7">
      <w:pPr>
        <w:spacing w:after="0" w:line="360" w:lineRule="auto"/>
        <w:ind w:firstLine="720"/>
        <w:jc w:val="center"/>
        <w:rPr>
          <w:rFonts w:ascii="Times New Roman" w:hAnsi="Times New Roman" w:cs="Times New Roman"/>
          <w:b/>
          <w:sz w:val="24"/>
          <w:szCs w:val="24"/>
        </w:rPr>
      </w:pPr>
    </w:p>
    <w:p w:rsidR="00FB0EE7" w:rsidRDefault="00FB0EE7" w:rsidP="00FB0EE7">
      <w:pPr>
        <w:spacing w:after="0" w:line="360" w:lineRule="auto"/>
        <w:ind w:firstLine="720"/>
        <w:jc w:val="center"/>
        <w:rPr>
          <w:rFonts w:ascii="Times New Roman" w:hAnsi="Times New Roman" w:cs="Times New Roman"/>
          <w:b/>
          <w:sz w:val="24"/>
          <w:szCs w:val="24"/>
        </w:rPr>
      </w:pPr>
    </w:p>
    <w:p w:rsidR="00FB0EE7" w:rsidRDefault="00FB0EE7" w:rsidP="00FB0EE7">
      <w:pPr>
        <w:spacing w:after="0" w:line="360" w:lineRule="auto"/>
        <w:ind w:firstLine="720"/>
        <w:jc w:val="center"/>
        <w:rPr>
          <w:rFonts w:ascii="Times New Roman" w:hAnsi="Times New Roman" w:cs="Times New Roman"/>
          <w:b/>
          <w:sz w:val="24"/>
          <w:szCs w:val="24"/>
        </w:rPr>
      </w:pPr>
    </w:p>
    <w:p w:rsidR="00FB0EE7" w:rsidRDefault="00FB0EE7" w:rsidP="00FB0EE7">
      <w:pPr>
        <w:spacing w:after="0" w:line="360" w:lineRule="auto"/>
        <w:ind w:firstLine="720"/>
        <w:jc w:val="center"/>
        <w:rPr>
          <w:rFonts w:ascii="Times New Roman" w:hAnsi="Times New Roman" w:cs="Times New Roman"/>
          <w:b/>
          <w:sz w:val="24"/>
          <w:szCs w:val="24"/>
        </w:rPr>
      </w:pPr>
    </w:p>
    <w:p w:rsidR="00FB0EE7" w:rsidRDefault="00FB0EE7" w:rsidP="00FB0EE7">
      <w:pPr>
        <w:spacing w:after="0" w:line="360" w:lineRule="auto"/>
        <w:ind w:firstLine="720"/>
        <w:jc w:val="center"/>
        <w:rPr>
          <w:rFonts w:ascii="Times New Roman" w:hAnsi="Times New Roman" w:cs="Times New Roman"/>
          <w:b/>
          <w:sz w:val="24"/>
          <w:szCs w:val="24"/>
        </w:rPr>
      </w:pPr>
    </w:p>
    <w:p w:rsidR="00FB0EE7" w:rsidRDefault="00FB0EE7" w:rsidP="00FB0EE7">
      <w:pPr>
        <w:spacing w:after="0" w:line="360" w:lineRule="auto"/>
        <w:ind w:firstLine="720"/>
        <w:jc w:val="center"/>
        <w:rPr>
          <w:rFonts w:ascii="Times New Roman" w:hAnsi="Times New Roman" w:cs="Times New Roman"/>
          <w:b/>
          <w:sz w:val="24"/>
          <w:szCs w:val="24"/>
        </w:rPr>
      </w:pPr>
      <w:r w:rsidRPr="00C01813">
        <w:rPr>
          <w:rFonts w:ascii="Times New Roman" w:hAnsi="Times New Roman" w:cs="Times New Roman"/>
          <w:b/>
          <w:sz w:val="24"/>
          <w:szCs w:val="24"/>
        </w:rPr>
        <w:t>G</w:t>
      </w:r>
      <w:r>
        <w:rPr>
          <w:rFonts w:ascii="Times New Roman" w:hAnsi="Times New Roman" w:cs="Times New Roman"/>
          <w:b/>
          <w:sz w:val="24"/>
          <w:szCs w:val="24"/>
        </w:rPr>
        <w:t>ambar 4.9</w:t>
      </w:r>
    </w:p>
    <w:p w:rsidR="00FB0EE7" w:rsidRPr="00C01813" w:rsidRDefault="00FB0EE7" w:rsidP="00FB0EE7">
      <w:pPr>
        <w:spacing w:after="0" w:line="360" w:lineRule="auto"/>
        <w:ind w:firstLine="720"/>
        <w:jc w:val="center"/>
        <w:rPr>
          <w:rFonts w:ascii="Times New Roman" w:hAnsi="Times New Roman" w:cs="Times New Roman"/>
          <w:b/>
          <w:i/>
          <w:sz w:val="24"/>
          <w:szCs w:val="24"/>
        </w:rPr>
      </w:pPr>
      <w:r w:rsidRPr="00C01813">
        <w:rPr>
          <w:rFonts w:ascii="Times New Roman" w:hAnsi="Times New Roman" w:cs="Times New Roman"/>
          <w:b/>
          <w:sz w:val="24"/>
          <w:szCs w:val="24"/>
        </w:rPr>
        <w:t xml:space="preserve">Gambar Uji </w:t>
      </w:r>
      <w:r w:rsidRPr="00C01813">
        <w:rPr>
          <w:rFonts w:ascii="Times New Roman" w:hAnsi="Times New Roman" w:cs="Times New Roman"/>
          <w:b/>
          <w:i/>
          <w:sz w:val="24"/>
          <w:szCs w:val="24"/>
        </w:rPr>
        <w:t>Probability Plot</w:t>
      </w:r>
    </w:p>
    <w:p w:rsidR="00FB0EE7" w:rsidRDefault="00FB0EE7" w:rsidP="00FB0EE7">
      <w:pPr>
        <w:spacing w:after="0" w:line="360" w:lineRule="auto"/>
        <w:ind w:firstLine="720"/>
        <w:jc w:val="center"/>
        <w:rPr>
          <w:rFonts w:ascii="Times New Roman" w:hAnsi="Times New Roman" w:cs="Times New Roman"/>
          <w:b/>
          <w:sz w:val="24"/>
          <w:szCs w:val="24"/>
        </w:rPr>
      </w:pPr>
    </w:p>
    <w:p w:rsidR="00FB0EE7" w:rsidRDefault="00FB0EE7" w:rsidP="00FB0EE7">
      <w:pPr>
        <w:spacing w:after="0" w:line="360" w:lineRule="auto"/>
        <w:ind w:firstLine="720"/>
        <w:jc w:val="center"/>
        <w:rPr>
          <w:rFonts w:ascii="Times New Roman" w:hAnsi="Times New Roman" w:cs="Times New Roman"/>
          <w:b/>
          <w:sz w:val="24"/>
          <w:szCs w:val="24"/>
        </w:rPr>
      </w:pPr>
    </w:p>
    <w:p w:rsidR="00FB0EE7" w:rsidRPr="00C01813" w:rsidRDefault="00FB0EE7" w:rsidP="00FB0E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gambar 4.9</w:t>
      </w:r>
      <w:r w:rsidRPr="00C01813">
        <w:rPr>
          <w:rFonts w:ascii="Times New Roman" w:hAnsi="Times New Roman" w:cs="Times New Roman"/>
          <w:sz w:val="24"/>
          <w:szCs w:val="24"/>
        </w:rPr>
        <w:t xml:space="preserve"> terlihat bahwa sebaran data tersebar disekitar garis diagonal, maka dapat disimpulkan bahwa data memnuhi syarat-syarat normalitas dan hasil ini sesuai dengan hasil uji </w:t>
      </w:r>
      <w:r w:rsidRPr="00C01813">
        <w:rPr>
          <w:rFonts w:ascii="Times New Roman" w:hAnsi="Times New Roman" w:cs="Times New Roman"/>
          <w:i/>
          <w:sz w:val="24"/>
          <w:szCs w:val="24"/>
        </w:rPr>
        <w:t xml:space="preserve">kolmogonov sminov </w:t>
      </w:r>
      <w:r w:rsidRPr="00C01813">
        <w:rPr>
          <w:rFonts w:ascii="Times New Roman" w:hAnsi="Times New Roman" w:cs="Times New Roman"/>
          <w:sz w:val="24"/>
          <w:szCs w:val="24"/>
        </w:rPr>
        <w:t>yang dilakukan sebelumnya. Dan hasil uji grafik histogram adalah sebagai berikut:</w:t>
      </w:r>
    </w:p>
    <w:p w:rsidR="00FB0EE7" w:rsidRPr="00C01813" w:rsidRDefault="00FB0EE7" w:rsidP="00FB0EE7">
      <w:pPr>
        <w:spacing w:after="0" w:line="360" w:lineRule="auto"/>
        <w:ind w:firstLine="720"/>
        <w:jc w:val="center"/>
        <w:rPr>
          <w:rFonts w:ascii="Times New Roman" w:hAnsi="Times New Roman" w:cs="Times New Roman"/>
          <w:sz w:val="24"/>
          <w:szCs w:val="24"/>
        </w:rPr>
      </w:pPr>
      <w:r w:rsidRPr="00C01813">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1131570</wp:posOffset>
            </wp:positionH>
            <wp:positionV relativeFrom="paragraph">
              <wp:posOffset>97790</wp:posOffset>
            </wp:positionV>
            <wp:extent cx="4019550" cy="275272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019550" cy="2752725"/>
                    </a:xfrm>
                    <a:prstGeom prst="rect">
                      <a:avLst/>
                    </a:prstGeom>
                    <a:noFill/>
                    <a:ln w="9525">
                      <a:noFill/>
                      <a:miter lim="800000"/>
                      <a:headEnd/>
                      <a:tailEnd/>
                    </a:ln>
                  </pic:spPr>
                </pic:pic>
              </a:graphicData>
            </a:graphic>
          </wp:anchor>
        </w:drawing>
      </w:r>
    </w:p>
    <w:p w:rsidR="00FB0EE7" w:rsidRPr="00C01813" w:rsidRDefault="00FB0EE7" w:rsidP="00FB0EE7">
      <w:pPr>
        <w:spacing w:after="0" w:line="360" w:lineRule="auto"/>
        <w:ind w:firstLine="720"/>
        <w:jc w:val="both"/>
        <w:rPr>
          <w:rFonts w:ascii="Times New Roman" w:hAnsi="Times New Roman" w:cs="Times New Roman"/>
          <w:sz w:val="24"/>
          <w:szCs w:val="24"/>
          <w:lang w:eastAsia="id-ID"/>
        </w:rPr>
      </w:pPr>
    </w:p>
    <w:p w:rsidR="00FB0EE7" w:rsidRPr="00C01813" w:rsidRDefault="00FB0EE7" w:rsidP="00FB0EE7">
      <w:pPr>
        <w:spacing w:after="0" w:line="360" w:lineRule="auto"/>
        <w:ind w:firstLine="720"/>
        <w:jc w:val="both"/>
        <w:rPr>
          <w:rFonts w:ascii="Times New Roman" w:hAnsi="Times New Roman" w:cs="Times New Roman"/>
          <w:sz w:val="24"/>
          <w:szCs w:val="24"/>
          <w:lang w:eastAsia="id-ID"/>
        </w:rPr>
      </w:pPr>
    </w:p>
    <w:p w:rsidR="00FB0EE7" w:rsidRPr="00C01813" w:rsidRDefault="00FB0EE7" w:rsidP="00FB0EE7">
      <w:pPr>
        <w:spacing w:after="0" w:line="360" w:lineRule="auto"/>
        <w:ind w:firstLine="720"/>
        <w:jc w:val="both"/>
        <w:rPr>
          <w:rFonts w:ascii="Times New Roman" w:hAnsi="Times New Roman" w:cs="Times New Roman"/>
          <w:sz w:val="24"/>
          <w:szCs w:val="24"/>
          <w:lang w:eastAsia="id-ID"/>
        </w:rPr>
      </w:pPr>
    </w:p>
    <w:p w:rsidR="00FB0EE7" w:rsidRPr="00C01813" w:rsidRDefault="00FB0EE7" w:rsidP="00FB0EE7">
      <w:pPr>
        <w:spacing w:after="0" w:line="360" w:lineRule="auto"/>
        <w:ind w:firstLine="720"/>
        <w:jc w:val="both"/>
        <w:rPr>
          <w:rFonts w:ascii="Times New Roman" w:hAnsi="Times New Roman" w:cs="Times New Roman"/>
          <w:sz w:val="24"/>
          <w:szCs w:val="24"/>
          <w:lang w:eastAsia="id-ID"/>
        </w:rPr>
      </w:pPr>
    </w:p>
    <w:p w:rsidR="00FB0EE7" w:rsidRPr="00C01813" w:rsidRDefault="00FB0EE7" w:rsidP="00FB0EE7">
      <w:pPr>
        <w:spacing w:after="0" w:line="360" w:lineRule="auto"/>
        <w:ind w:firstLine="720"/>
        <w:jc w:val="both"/>
        <w:rPr>
          <w:rFonts w:ascii="Times New Roman" w:hAnsi="Times New Roman" w:cs="Times New Roman"/>
          <w:sz w:val="24"/>
          <w:szCs w:val="24"/>
          <w:lang w:eastAsia="id-ID"/>
        </w:rPr>
      </w:pPr>
    </w:p>
    <w:p w:rsidR="00FB0EE7" w:rsidRPr="00C01813" w:rsidRDefault="00FB0EE7" w:rsidP="00FB0EE7">
      <w:pPr>
        <w:spacing w:after="0" w:line="360" w:lineRule="auto"/>
        <w:ind w:firstLine="720"/>
        <w:jc w:val="both"/>
        <w:rPr>
          <w:rFonts w:ascii="Times New Roman" w:hAnsi="Times New Roman" w:cs="Times New Roman"/>
          <w:sz w:val="24"/>
          <w:szCs w:val="24"/>
          <w:lang w:eastAsia="id-ID"/>
        </w:rPr>
      </w:pPr>
    </w:p>
    <w:p w:rsidR="00FB0EE7" w:rsidRPr="00C01813" w:rsidRDefault="00FB0EE7" w:rsidP="00FB0EE7">
      <w:pPr>
        <w:spacing w:after="0" w:line="360" w:lineRule="auto"/>
        <w:ind w:firstLine="720"/>
        <w:jc w:val="both"/>
        <w:rPr>
          <w:rFonts w:ascii="Times New Roman" w:hAnsi="Times New Roman" w:cs="Times New Roman"/>
          <w:sz w:val="24"/>
          <w:szCs w:val="24"/>
          <w:lang w:eastAsia="id-ID"/>
        </w:rPr>
      </w:pPr>
    </w:p>
    <w:p w:rsidR="00FB0EE7" w:rsidRPr="00C01813" w:rsidRDefault="00FB0EE7" w:rsidP="00FB0EE7">
      <w:pPr>
        <w:spacing w:after="0" w:line="360" w:lineRule="auto"/>
        <w:ind w:firstLine="720"/>
        <w:jc w:val="both"/>
        <w:rPr>
          <w:rFonts w:ascii="Times New Roman" w:hAnsi="Times New Roman" w:cs="Times New Roman"/>
          <w:sz w:val="24"/>
          <w:szCs w:val="24"/>
          <w:lang w:eastAsia="id-ID"/>
        </w:rPr>
      </w:pPr>
    </w:p>
    <w:p w:rsidR="00FB0EE7" w:rsidRPr="00C01813" w:rsidRDefault="00FB0EE7" w:rsidP="00FB0EE7">
      <w:pPr>
        <w:spacing w:after="0" w:line="360" w:lineRule="auto"/>
        <w:ind w:firstLine="720"/>
        <w:jc w:val="both"/>
        <w:rPr>
          <w:rFonts w:ascii="Times New Roman" w:hAnsi="Times New Roman" w:cs="Times New Roman"/>
          <w:sz w:val="24"/>
          <w:szCs w:val="24"/>
          <w:lang w:eastAsia="id-ID"/>
        </w:rPr>
      </w:pPr>
    </w:p>
    <w:p w:rsidR="00FB0EE7" w:rsidRDefault="00FB0EE7" w:rsidP="00FB0EE7">
      <w:pPr>
        <w:spacing w:after="0" w:line="360" w:lineRule="auto"/>
        <w:ind w:firstLine="720"/>
        <w:jc w:val="center"/>
        <w:rPr>
          <w:rFonts w:ascii="Times New Roman" w:hAnsi="Times New Roman" w:cs="Times New Roman"/>
          <w:b/>
          <w:sz w:val="24"/>
          <w:szCs w:val="24"/>
        </w:rPr>
      </w:pPr>
    </w:p>
    <w:p w:rsidR="00FB0EE7" w:rsidRDefault="00FB0EE7" w:rsidP="00FB0EE7">
      <w:pPr>
        <w:tabs>
          <w:tab w:val="center" w:pos="4328"/>
          <w:tab w:val="left" w:pos="5475"/>
        </w:tabs>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rPr>
        <w:tab/>
        <w:t>Gambar 4.10</w:t>
      </w:r>
    </w:p>
    <w:p w:rsidR="00FB0EE7" w:rsidRPr="00C01813" w:rsidRDefault="00FB0EE7" w:rsidP="00FB0EE7">
      <w:pPr>
        <w:tabs>
          <w:tab w:val="center" w:pos="4328"/>
          <w:tab w:val="left" w:pos="5475"/>
        </w:tabs>
        <w:spacing w:after="0" w:line="360" w:lineRule="auto"/>
        <w:ind w:firstLine="720"/>
        <w:jc w:val="center"/>
        <w:rPr>
          <w:rFonts w:ascii="Times New Roman" w:hAnsi="Times New Roman" w:cs="Times New Roman"/>
          <w:sz w:val="24"/>
          <w:szCs w:val="24"/>
          <w:lang w:eastAsia="id-ID"/>
        </w:rPr>
      </w:pPr>
      <w:r w:rsidRPr="00C01813">
        <w:rPr>
          <w:rFonts w:ascii="Times New Roman" w:hAnsi="Times New Roman" w:cs="Times New Roman"/>
          <w:b/>
          <w:sz w:val="24"/>
          <w:szCs w:val="24"/>
        </w:rPr>
        <w:t>Grafik Histogram</w:t>
      </w:r>
    </w:p>
    <w:p w:rsidR="00FB0EE7" w:rsidRPr="00C01813" w:rsidRDefault="00FB0EE7" w:rsidP="00FB0EE7">
      <w:pPr>
        <w:spacing w:after="0" w:line="360" w:lineRule="auto"/>
        <w:ind w:firstLine="720"/>
        <w:jc w:val="both"/>
        <w:rPr>
          <w:rFonts w:ascii="Times New Roman" w:hAnsi="Times New Roman" w:cs="Times New Roman"/>
          <w:i/>
          <w:sz w:val="24"/>
          <w:szCs w:val="24"/>
        </w:rPr>
      </w:pPr>
      <w:r w:rsidRPr="00C01813">
        <w:rPr>
          <w:rFonts w:ascii="Times New Roman" w:hAnsi="Times New Roman" w:cs="Times New Roman"/>
          <w:sz w:val="24"/>
          <w:szCs w:val="24"/>
        </w:rPr>
        <w:t xml:space="preserve">Dari hasil uji grafik histogram terlihat grafik histogram menunjukkan distibusi histogram mengikuti pola kurva normal. Sehingga dapat disimpulkan bahwa data berdistribusi normal dan hasil ini sesuai dengan hasil uji </w:t>
      </w:r>
      <w:r w:rsidRPr="00C01813">
        <w:rPr>
          <w:rFonts w:ascii="Times New Roman" w:hAnsi="Times New Roman" w:cs="Times New Roman"/>
          <w:i/>
          <w:sz w:val="24"/>
          <w:szCs w:val="24"/>
        </w:rPr>
        <w:t xml:space="preserve">Kolmogorov Sminov </w:t>
      </w:r>
      <w:r w:rsidRPr="00C01813">
        <w:rPr>
          <w:rFonts w:ascii="Times New Roman" w:hAnsi="Times New Roman" w:cs="Times New Roman"/>
          <w:sz w:val="24"/>
          <w:szCs w:val="24"/>
        </w:rPr>
        <w:t xml:space="preserve">dan hasil uji </w:t>
      </w:r>
      <w:r w:rsidRPr="00C01813">
        <w:rPr>
          <w:rFonts w:ascii="Times New Roman" w:hAnsi="Times New Roman" w:cs="Times New Roman"/>
          <w:i/>
          <w:sz w:val="24"/>
          <w:szCs w:val="24"/>
        </w:rPr>
        <w:t>Probability Plot.</w:t>
      </w:r>
    </w:p>
    <w:p w:rsidR="00FB0EE7" w:rsidRPr="00DC5E7D" w:rsidRDefault="00FB0EE7" w:rsidP="00FB0EE7">
      <w:pPr>
        <w:spacing w:after="0" w:line="360" w:lineRule="auto"/>
        <w:ind w:firstLine="720"/>
        <w:jc w:val="both"/>
        <w:rPr>
          <w:rFonts w:ascii="Times New Roman" w:hAnsi="Times New Roman" w:cs="Times New Roman"/>
          <w:b/>
          <w:i/>
          <w:sz w:val="24"/>
          <w:szCs w:val="24"/>
        </w:rPr>
      </w:pPr>
    </w:p>
    <w:p w:rsidR="00FB0EE7" w:rsidRPr="00DC5E7D" w:rsidRDefault="00FB0EE7" w:rsidP="00FB0EE7">
      <w:pPr>
        <w:pStyle w:val="ListParagraph"/>
        <w:numPr>
          <w:ilvl w:val="0"/>
          <w:numId w:val="12"/>
        </w:numPr>
        <w:spacing w:after="0" w:line="360" w:lineRule="auto"/>
        <w:ind w:left="993"/>
        <w:jc w:val="both"/>
        <w:rPr>
          <w:rFonts w:ascii="Times New Roman" w:hAnsi="Times New Roman" w:cs="Times New Roman"/>
          <w:b/>
          <w:sz w:val="24"/>
          <w:szCs w:val="24"/>
          <w:lang w:eastAsia="id-ID"/>
        </w:rPr>
      </w:pPr>
      <w:r w:rsidRPr="00DC5E7D">
        <w:rPr>
          <w:rFonts w:ascii="Times New Roman" w:hAnsi="Times New Roman" w:cs="Times New Roman"/>
          <w:b/>
          <w:sz w:val="24"/>
          <w:szCs w:val="24"/>
          <w:lang w:eastAsia="id-ID"/>
        </w:rPr>
        <w:t>Uji Multikolinieritas</w:t>
      </w:r>
    </w:p>
    <w:p w:rsidR="00FB0EE7" w:rsidRPr="00C01813" w:rsidRDefault="00FB0EE7" w:rsidP="00FB0EE7">
      <w:pPr>
        <w:spacing w:after="0" w:line="360" w:lineRule="auto"/>
        <w:ind w:firstLine="633"/>
        <w:jc w:val="both"/>
        <w:rPr>
          <w:rFonts w:ascii="Times New Roman" w:hAnsi="Times New Roman" w:cs="Times New Roman"/>
          <w:sz w:val="24"/>
          <w:szCs w:val="24"/>
        </w:rPr>
      </w:pPr>
      <w:r w:rsidRPr="00C01813">
        <w:rPr>
          <w:rFonts w:ascii="Times New Roman" w:hAnsi="Times New Roman" w:cs="Times New Roman"/>
          <w:sz w:val="24"/>
          <w:szCs w:val="24"/>
        </w:rPr>
        <w:t xml:space="preserve">Multikolinieritas merupakan fenomena adanya korelasi yang sempurna antara satu variabel independen dengan variabel independen lain. Jika terjadi multikolinieritas, akan mengakibatkan standar penaksir dan probabilitas untuk menerima hipotesis yang salah semakin besar. Pengujian mulikolinieritas dilakukan dengan melihat nilai VIF dan nilai </w:t>
      </w:r>
      <w:r w:rsidRPr="00C01813">
        <w:rPr>
          <w:rFonts w:ascii="Times New Roman" w:hAnsi="Times New Roman" w:cs="Times New Roman"/>
          <w:i/>
          <w:sz w:val="24"/>
          <w:szCs w:val="24"/>
        </w:rPr>
        <w:t xml:space="preserve">tolerance. </w:t>
      </w:r>
      <w:r w:rsidRPr="00C01813">
        <w:rPr>
          <w:rFonts w:ascii="Times New Roman" w:hAnsi="Times New Roman" w:cs="Times New Roman"/>
          <w:sz w:val="24"/>
          <w:szCs w:val="24"/>
        </w:rPr>
        <w:t xml:space="preserve">Jika nilai VIF tidak lebih besar dari 10 dan nilai </w:t>
      </w:r>
      <w:r w:rsidRPr="00C01813">
        <w:rPr>
          <w:rFonts w:ascii="Times New Roman" w:hAnsi="Times New Roman" w:cs="Times New Roman"/>
          <w:i/>
          <w:sz w:val="24"/>
          <w:szCs w:val="24"/>
        </w:rPr>
        <w:t xml:space="preserve">tolerance </w:t>
      </w:r>
      <w:r w:rsidRPr="00C01813">
        <w:rPr>
          <w:rFonts w:ascii="Times New Roman" w:hAnsi="Times New Roman" w:cs="Times New Roman"/>
          <w:sz w:val="24"/>
          <w:szCs w:val="24"/>
        </w:rPr>
        <w:t xml:space="preserve">tidak kurang dari 0,1 maka hal ini menunjukkan tidak ada problem multikolinieritas. Berdasarkan hasil pengolahan SPSS atas data, maka hasil uji multikolinieritas memiliki hasil sebagai berikut: </w:t>
      </w:r>
    </w:p>
    <w:p w:rsidR="00FB0EE7" w:rsidRPr="00C01813" w:rsidRDefault="00FB0EE7" w:rsidP="00FB0EE7">
      <w:pPr>
        <w:spacing w:after="0" w:line="360" w:lineRule="auto"/>
        <w:ind w:firstLine="720"/>
        <w:jc w:val="center"/>
        <w:rPr>
          <w:rFonts w:ascii="Times New Roman" w:hAnsi="Times New Roman" w:cs="Times New Roman"/>
          <w:b/>
          <w:sz w:val="24"/>
          <w:szCs w:val="24"/>
        </w:rPr>
      </w:pPr>
      <w:r w:rsidRPr="00C01813">
        <w:rPr>
          <w:rFonts w:ascii="Times New Roman" w:hAnsi="Times New Roman" w:cs="Times New Roman"/>
          <w:b/>
          <w:sz w:val="24"/>
          <w:szCs w:val="24"/>
        </w:rPr>
        <w:t>Tabel 4.13</w:t>
      </w:r>
    </w:p>
    <w:p w:rsidR="00FB0EE7" w:rsidRPr="00C01813" w:rsidRDefault="00FB0EE7" w:rsidP="00FB0EE7">
      <w:pPr>
        <w:spacing w:after="0" w:line="360" w:lineRule="auto"/>
        <w:ind w:firstLine="633"/>
        <w:jc w:val="center"/>
        <w:rPr>
          <w:rFonts w:ascii="Times New Roman" w:hAnsi="Times New Roman" w:cs="Times New Roman"/>
          <w:b/>
          <w:sz w:val="24"/>
          <w:szCs w:val="24"/>
        </w:rPr>
      </w:pPr>
      <w:r w:rsidRPr="00C01813">
        <w:rPr>
          <w:rFonts w:ascii="Times New Roman" w:hAnsi="Times New Roman" w:cs="Times New Roman"/>
          <w:b/>
          <w:sz w:val="24"/>
          <w:szCs w:val="24"/>
        </w:rPr>
        <w:t>Hasil Uji Multikolinieritas</w:t>
      </w:r>
    </w:p>
    <w:tbl>
      <w:tblPr>
        <w:tblW w:w="10064"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6"/>
        <w:gridCol w:w="776"/>
        <w:gridCol w:w="1634"/>
        <w:gridCol w:w="709"/>
        <w:gridCol w:w="708"/>
        <w:gridCol w:w="1418"/>
        <w:gridCol w:w="852"/>
        <w:gridCol w:w="566"/>
        <w:gridCol w:w="1133"/>
        <w:gridCol w:w="709"/>
        <w:gridCol w:w="283"/>
      </w:tblGrid>
      <w:tr w:rsidR="00FB0EE7" w:rsidRPr="00C01813" w:rsidTr="009B64E2">
        <w:trPr>
          <w:cantSplit/>
        </w:trPr>
        <w:tc>
          <w:tcPr>
            <w:tcW w:w="10064" w:type="dxa"/>
            <w:gridSpan w:val="11"/>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C01813">
              <w:rPr>
                <w:rFonts w:ascii="Times New Roman" w:hAnsi="Times New Roman" w:cs="Times New Roman"/>
                <w:b/>
                <w:bCs/>
                <w:color w:val="000000"/>
                <w:sz w:val="24"/>
                <w:szCs w:val="24"/>
              </w:rPr>
              <w:t xml:space="preserve">                                                                                 Coefficientsa</w:t>
            </w:r>
          </w:p>
        </w:tc>
      </w:tr>
      <w:tr w:rsidR="00FB0EE7" w:rsidRPr="00C01813" w:rsidTr="009B64E2">
        <w:trPr>
          <w:gridBefore w:val="1"/>
          <w:gridAfter w:val="1"/>
          <w:wBefore w:w="1276" w:type="dxa"/>
          <w:wAfter w:w="283" w:type="dxa"/>
          <w:cantSplit/>
        </w:trPr>
        <w:tc>
          <w:tcPr>
            <w:tcW w:w="2410" w:type="dxa"/>
            <w:gridSpan w:val="2"/>
            <w:vMerge w:val="restart"/>
            <w:tcBorders>
              <w:top w:val="single" w:sz="16" w:space="0" w:color="000000"/>
              <w:left w:val="single" w:sz="16" w:space="0" w:color="000000"/>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Model</w:t>
            </w:r>
          </w:p>
        </w:tc>
        <w:tc>
          <w:tcPr>
            <w:tcW w:w="1417" w:type="dxa"/>
            <w:gridSpan w:val="2"/>
            <w:tcBorders>
              <w:top w:val="single" w:sz="16" w:space="0" w:color="000000"/>
              <w:lef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Unstandardized Coefficients</w:t>
            </w:r>
          </w:p>
        </w:tc>
        <w:tc>
          <w:tcPr>
            <w:tcW w:w="1418" w:type="dxa"/>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Standardized Coefficients</w:t>
            </w:r>
          </w:p>
        </w:tc>
        <w:tc>
          <w:tcPr>
            <w:tcW w:w="852" w:type="dxa"/>
            <w:vMerge w:val="restart"/>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T</w:t>
            </w:r>
          </w:p>
        </w:tc>
        <w:tc>
          <w:tcPr>
            <w:tcW w:w="566" w:type="dxa"/>
            <w:vMerge w:val="restart"/>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Sig.</w:t>
            </w:r>
          </w:p>
        </w:tc>
        <w:tc>
          <w:tcPr>
            <w:tcW w:w="1842" w:type="dxa"/>
            <w:gridSpan w:val="2"/>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Collinearity Statistics</w:t>
            </w:r>
          </w:p>
        </w:tc>
      </w:tr>
      <w:tr w:rsidR="00FB0EE7" w:rsidRPr="00C01813" w:rsidTr="009B64E2">
        <w:trPr>
          <w:gridBefore w:val="1"/>
          <w:gridAfter w:val="1"/>
          <w:wBefore w:w="1276" w:type="dxa"/>
          <w:wAfter w:w="283" w:type="dxa"/>
          <w:cantSplit/>
        </w:trPr>
        <w:tc>
          <w:tcPr>
            <w:tcW w:w="2410" w:type="dxa"/>
            <w:gridSpan w:val="2"/>
            <w:vMerge/>
            <w:tcBorders>
              <w:top w:val="single" w:sz="16" w:space="0" w:color="000000"/>
              <w:left w:val="single" w:sz="16" w:space="0" w:color="000000"/>
              <w:bottom w:val="nil"/>
              <w:right w:val="nil"/>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709" w:type="dxa"/>
            <w:tcBorders>
              <w:left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B</w:t>
            </w:r>
          </w:p>
        </w:tc>
        <w:tc>
          <w:tcPr>
            <w:tcW w:w="708" w:type="dxa"/>
            <w:tcBorders>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Std. Error</w:t>
            </w:r>
          </w:p>
        </w:tc>
        <w:tc>
          <w:tcPr>
            <w:tcW w:w="1418" w:type="dxa"/>
            <w:tcBorders>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Beta</w:t>
            </w:r>
          </w:p>
        </w:tc>
        <w:tc>
          <w:tcPr>
            <w:tcW w:w="852" w:type="dxa"/>
            <w:vMerge/>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566" w:type="dxa"/>
            <w:vMerge/>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1133" w:type="dxa"/>
            <w:tcBorders>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Tolerance</w:t>
            </w:r>
          </w:p>
        </w:tc>
        <w:tc>
          <w:tcPr>
            <w:tcW w:w="709" w:type="dxa"/>
            <w:tcBorders>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VIF</w:t>
            </w:r>
          </w:p>
        </w:tc>
      </w:tr>
      <w:tr w:rsidR="00FB0EE7" w:rsidRPr="00C01813" w:rsidTr="009B64E2">
        <w:trPr>
          <w:gridBefore w:val="1"/>
          <w:gridAfter w:val="1"/>
          <w:wBefore w:w="1276" w:type="dxa"/>
          <w:wAfter w:w="283" w:type="dxa"/>
          <w:cantSplit/>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w:t>
            </w:r>
          </w:p>
        </w:tc>
        <w:tc>
          <w:tcPr>
            <w:tcW w:w="1634" w:type="dxa"/>
            <w:tcBorders>
              <w:top w:val="single" w:sz="16" w:space="0" w:color="000000"/>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(Constant)</w:t>
            </w:r>
          </w:p>
        </w:tc>
        <w:tc>
          <w:tcPr>
            <w:tcW w:w="709" w:type="dxa"/>
            <w:tcBorders>
              <w:top w:val="single" w:sz="16" w:space="0" w:color="000000"/>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7,180</w:t>
            </w:r>
          </w:p>
        </w:tc>
        <w:tc>
          <w:tcPr>
            <w:tcW w:w="708"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2,268</w:t>
            </w:r>
          </w:p>
        </w:tc>
        <w:tc>
          <w:tcPr>
            <w:tcW w:w="1418" w:type="dxa"/>
            <w:tcBorders>
              <w:top w:val="single" w:sz="16" w:space="0" w:color="000000"/>
              <w:bottom w:val="nil"/>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852"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3,165</w:t>
            </w:r>
          </w:p>
        </w:tc>
        <w:tc>
          <w:tcPr>
            <w:tcW w:w="566"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,003</w:t>
            </w:r>
          </w:p>
        </w:tc>
        <w:tc>
          <w:tcPr>
            <w:tcW w:w="1133" w:type="dxa"/>
            <w:tcBorders>
              <w:top w:val="single" w:sz="16" w:space="0" w:color="000000"/>
              <w:bottom w:val="nil"/>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709" w:type="dxa"/>
            <w:tcBorders>
              <w:top w:val="single" w:sz="16" w:space="0" w:color="000000"/>
              <w:bottom w:val="nil"/>
              <w:right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r>
      <w:tr w:rsidR="00FB0EE7" w:rsidRPr="00C01813" w:rsidTr="009B64E2">
        <w:trPr>
          <w:gridBefore w:val="1"/>
          <w:gridAfter w:val="1"/>
          <w:wBefore w:w="1276" w:type="dxa"/>
          <w:wAfter w:w="283" w:type="dxa"/>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634" w:type="dxa"/>
            <w:tcBorders>
              <w:top w:val="nil"/>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Inflasi</w:t>
            </w:r>
          </w:p>
        </w:tc>
        <w:tc>
          <w:tcPr>
            <w:tcW w:w="709" w:type="dxa"/>
            <w:tcBorders>
              <w:top w:val="nil"/>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-,327</w:t>
            </w:r>
          </w:p>
        </w:tc>
        <w:tc>
          <w:tcPr>
            <w:tcW w:w="708"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,644</w:t>
            </w:r>
          </w:p>
        </w:tc>
        <w:tc>
          <w:tcPr>
            <w:tcW w:w="1418"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-,022</w:t>
            </w:r>
          </w:p>
        </w:tc>
        <w:tc>
          <w:tcPr>
            <w:tcW w:w="852"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-1,877</w:t>
            </w:r>
          </w:p>
        </w:tc>
        <w:tc>
          <w:tcPr>
            <w:tcW w:w="566"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,002</w:t>
            </w:r>
          </w:p>
        </w:tc>
        <w:tc>
          <w:tcPr>
            <w:tcW w:w="1133"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,702</w:t>
            </w:r>
          </w:p>
        </w:tc>
        <w:tc>
          <w:tcPr>
            <w:tcW w:w="709" w:type="dxa"/>
            <w:tcBorders>
              <w:top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1,424</w:t>
            </w:r>
          </w:p>
        </w:tc>
      </w:tr>
      <w:tr w:rsidR="00FB0EE7" w:rsidRPr="00C01813" w:rsidTr="009B64E2">
        <w:trPr>
          <w:gridBefore w:val="1"/>
          <w:gridAfter w:val="1"/>
          <w:wBefore w:w="1276" w:type="dxa"/>
          <w:wAfter w:w="283" w:type="dxa"/>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1634" w:type="dxa"/>
            <w:tcBorders>
              <w:top w:val="nil"/>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pajak_bumi_dan_bangunan</w:t>
            </w:r>
          </w:p>
        </w:tc>
        <w:tc>
          <w:tcPr>
            <w:tcW w:w="709" w:type="dxa"/>
            <w:tcBorders>
              <w:top w:val="nil"/>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,394</w:t>
            </w:r>
          </w:p>
        </w:tc>
        <w:tc>
          <w:tcPr>
            <w:tcW w:w="708"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,124</w:t>
            </w:r>
          </w:p>
        </w:tc>
        <w:tc>
          <w:tcPr>
            <w:tcW w:w="1418"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,274</w:t>
            </w:r>
          </w:p>
        </w:tc>
        <w:tc>
          <w:tcPr>
            <w:tcW w:w="852"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3,163</w:t>
            </w:r>
          </w:p>
        </w:tc>
        <w:tc>
          <w:tcPr>
            <w:tcW w:w="566"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,003</w:t>
            </w:r>
          </w:p>
        </w:tc>
        <w:tc>
          <w:tcPr>
            <w:tcW w:w="1133"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,178</w:t>
            </w:r>
          </w:p>
        </w:tc>
        <w:tc>
          <w:tcPr>
            <w:tcW w:w="709" w:type="dxa"/>
            <w:tcBorders>
              <w:top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5,632</w:t>
            </w:r>
          </w:p>
        </w:tc>
      </w:tr>
      <w:tr w:rsidR="00FB0EE7" w:rsidRPr="00C01813" w:rsidTr="009B64E2">
        <w:trPr>
          <w:gridBefore w:val="1"/>
          <w:gridAfter w:val="1"/>
          <w:wBefore w:w="1276" w:type="dxa"/>
          <w:wAfter w:w="283" w:type="dxa"/>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1634" w:type="dxa"/>
            <w:tcBorders>
              <w:top w:val="nil"/>
              <w:left w:val="nil"/>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pajak_restoran</w:t>
            </w:r>
          </w:p>
        </w:tc>
        <w:tc>
          <w:tcPr>
            <w:tcW w:w="709" w:type="dxa"/>
            <w:tcBorders>
              <w:top w:val="nil"/>
              <w:left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,405</w:t>
            </w:r>
          </w:p>
        </w:tc>
        <w:tc>
          <w:tcPr>
            <w:tcW w:w="708"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,049</w:t>
            </w:r>
          </w:p>
        </w:tc>
        <w:tc>
          <w:tcPr>
            <w:tcW w:w="1418"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,704</w:t>
            </w:r>
          </w:p>
        </w:tc>
        <w:tc>
          <w:tcPr>
            <w:tcW w:w="852"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8,311</w:t>
            </w:r>
          </w:p>
        </w:tc>
        <w:tc>
          <w:tcPr>
            <w:tcW w:w="566"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,000</w:t>
            </w:r>
          </w:p>
        </w:tc>
        <w:tc>
          <w:tcPr>
            <w:tcW w:w="1133"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,186</w:t>
            </w:r>
          </w:p>
        </w:tc>
        <w:tc>
          <w:tcPr>
            <w:tcW w:w="709" w:type="dxa"/>
            <w:tcBorders>
              <w:top w:val="nil"/>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5,375</w:t>
            </w:r>
          </w:p>
        </w:tc>
      </w:tr>
      <w:tr w:rsidR="00FB0EE7" w:rsidRPr="00C01813" w:rsidTr="009B64E2">
        <w:trPr>
          <w:gridBefore w:val="1"/>
          <w:gridAfter w:val="1"/>
          <w:wBefore w:w="1276" w:type="dxa"/>
          <w:wAfter w:w="283" w:type="dxa"/>
          <w:cantSplit/>
        </w:trPr>
        <w:tc>
          <w:tcPr>
            <w:tcW w:w="8505" w:type="dxa"/>
            <w:gridSpan w:val="9"/>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lastRenderedPageBreak/>
              <w:t>a. Dependent Variable: penddapatan_asli_daerah</w:t>
            </w:r>
          </w:p>
        </w:tc>
      </w:tr>
    </w:tbl>
    <w:p w:rsidR="00FB0EE7" w:rsidRPr="00C01813" w:rsidRDefault="00FB0EE7" w:rsidP="00FB0EE7">
      <w:pPr>
        <w:spacing w:after="0" w:line="360" w:lineRule="auto"/>
        <w:ind w:left="-709" w:firstLine="709"/>
        <w:jc w:val="both"/>
        <w:rPr>
          <w:rFonts w:ascii="Times New Roman" w:hAnsi="Times New Roman" w:cs="Times New Roman"/>
          <w:sz w:val="24"/>
          <w:szCs w:val="24"/>
          <w:lang w:eastAsia="id-ID"/>
        </w:rPr>
      </w:pPr>
      <w:r w:rsidRPr="00C01813">
        <w:rPr>
          <w:rFonts w:ascii="Times New Roman" w:hAnsi="Times New Roman" w:cs="Times New Roman"/>
          <w:sz w:val="24"/>
          <w:szCs w:val="24"/>
          <w:lang w:eastAsia="id-ID"/>
        </w:rPr>
        <w:t>Sumber : Data Sekunder yang diolah dengan SPSS</w:t>
      </w:r>
    </w:p>
    <w:p w:rsidR="00FB0EE7" w:rsidRDefault="00FB0EE7" w:rsidP="00FB0EE7">
      <w:pPr>
        <w:spacing w:after="0" w:line="360" w:lineRule="auto"/>
        <w:ind w:firstLine="633"/>
        <w:jc w:val="both"/>
        <w:rPr>
          <w:rFonts w:ascii="Times New Roman" w:hAnsi="Times New Roman" w:cs="Times New Roman"/>
          <w:sz w:val="24"/>
          <w:szCs w:val="24"/>
        </w:rPr>
      </w:pPr>
    </w:p>
    <w:p w:rsidR="00FB0EE7" w:rsidRPr="00C01813" w:rsidRDefault="00FB0EE7" w:rsidP="00FB0EE7">
      <w:pPr>
        <w:spacing w:after="0" w:line="360" w:lineRule="auto"/>
        <w:ind w:firstLine="633"/>
        <w:jc w:val="both"/>
        <w:rPr>
          <w:rFonts w:ascii="Times New Roman" w:hAnsi="Times New Roman" w:cs="Times New Roman"/>
          <w:sz w:val="24"/>
          <w:szCs w:val="24"/>
        </w:rPr>
      </w:pPr>
      <w:r>
        <w:rPr>
          <w:rFonts w:ascii="Times New Roman" w:hAnsi="Times New Roman" w:cs="Times New Roman"/>
          <w:sz w:val="24"/>
          <w:szCs w:val="24"/>
        </w:rPr>
        <w:t>Dari tabel 4.13</w:t>
      </w:r>
      <w:r w:rsidRPr="00C01813">
        <w:rPr>
          <w:rFonts w:ascii="Times New Roman" w:hAnsi="Times New Roman" w:cs="Times New Roman"/>
          <w:sz w:val="24"/>
          <w:szCs w:val="24"/>
        </w:rPr>
        <w:t xml:space="preserve"> dapat dilihat bahwa nilai VIF untuk masing – masing variabel adalah lebih kecil dari 10 dan </w:t>
      </w:r>
      <w:r w:rsidRPr="00C01813">
        <w:rPr>
          <w:rFonts w:ascii="Times New Roman" w:hAnsi="Times New Roman" w:cs="Times New Roman"/>
          <w:i/>
          <w:sz w:val="24"/>
          <w:szCs w:val="24"/>
        </w:rPr>
        <w:t xml:space="preserve">Tolerance </w:t>
      </w:r>
      <w:r w:rsidRPr="00C01813">
        <w:rPr>
          <w:rFonts w:ascii="Times New Roman" w:hAnsi="Times New Roman" w:cs="Times New Roman"/>
          <w:sz w:val="24"/>
          <w:szCs w:val="24"/>
        </w:rPr>
        <w:t>tidak kurang dari 0,1. Hal ini membuktikan bahwa model regresi yang digunakan dalam penelitian ini tidak terd</w:t>
      </w:r>
      <w:r>
        <w:rPr>
          <w:rFonts w:ascii="Times New Roman" w:hAnsi="Times New Roman" w:cs="Times New Roman"/>
          <w:sz w:val="24"/>
          <w:szCs w:val="24"/>
        </w:rPr>
        <w:t>apat terjadinya adanya multikoli</w:t>
      </w:r>
      <w:r w:rsidRPr="00C01813">
        <w:rPr>
          <w:rFonts w:ascii="Times New Roman" w:hAnsi="Times New Roman" w:cs="Times New Roman"/>
          <w:sz w:val="24"/>
          <w:szCs w:val="24"/>
        </w:rPr>
        <w:t>nieritas.</w:t>
      </w:r>
    </w:p>
    <w:p w:rsidR="00FB0EE7" w:rsidRPr="00C01813" w:rsidRDefault="00FB0EE7" w:rsidP="00FB0EE7">
      <w:pPr>
        <w:spacing w:after="0" w:line="360" w:lineRule="auto"/>
        <w:ind w:firstLine="633"/>
        <w:jc w:val="both"/>
        <w:rPr>
          <w:rFonts w:ascii="Times New Roman" w:hAnsi="Times New Roman" w:cs="Times New Roman"/>
          <w:sz w:val="24"/>
          <w:szCs w:val="24"/>
        </w:rPr>
      </w:pPr>
    </w:p>
    <w:p w:rsidR="00FB0EE7" w:rsidRPr="00C01813" w:rsidRDefault="00FB0EE7" w:rsidP="00FB0EE7">
      <w:pPr>
        <w:pStyle w:val="ListParagraph"/>
        <w:numPr>
          <w:ilvl w:val="0"/>
          <w:numId w:val="18"/>
        </w:numPr>
        <w:spacing w:after="0" w:line="360" w:lineRule="auto"/>
        <w:ind w:left="993"/>
        <w:jc w:val="both"/>
        <w:rPr>
          <w:rFonts w:ascii="Times New Roman" w:hAnsi="Times New Roman" w:cs="Times New Roman"/>
          <w:b/>
          <w:sz w:val="24"/>
          <w:szCs w:val="24"/>
          <w:lang w:eastAsia="id-ID"/>
        </w:rPr>
      </w:pPr>
      <w:r w:rsidRPr="00C01813">
        <w:rPr>
          <w:rFonts w:ascii="Times New Roman" w:hAnsi="Times New Roman" w:cs="Times New Roman"/>
          <w:b/>
          <w:sz w:val="24"/>
          <w:szCs w:val="24"/>
          <w:lang w:eastAsia="id-ID"/>
        </w:rPr>
        <w:t>Uji Heteroskedastisitas</w:t>
      </w:r>
    </w:p>
    <w:p w:rsidR="00FB0EE7" w:rsidRPr="00C01813" w:rsidRDefault="00FB0EE7" w:rsidP="00FB0EE7">
      <w:pPr>
        <w:spacing w:after="0" w:line="360" w:lineRule="auto"/>
        <w:ind w:firstLine="633"/>
        <w:jc w:val="both"/>
        <w:rPr>
          <w:rFonts w:ascii="Times New Roman" w:hAnsi="Times New Roman" w:cs="Times New Roman"/>
          <w:sz w:val="24"/>
          <w:szCs w:val="24"/>
        </w:rPr>
      </w:pPr>
      <w:r w:rsidRPr="00C01813">
        <w:rPr>
          <w:rFonts w:ascii="Times New Roman" w:hAnsi="Times New Roman" w:cs="Times New Roman"/>
          <w:sz w:val="24"/>
          <w:szCs w:val="24"/>
        </w:rPr>
        <w:t>Uji heteroskedastisitas bertujuan untuk menguji apakah dalam model regresi terjadi ketidaksamaan variance dari residual suatu pengamatan ke pengamatan yang lain. Jika variance dari residual satu pengamatan ke pengamatan lain tetap, maka disebut homoskedastisitas dan jika berbeda maka disebut heteroskedastisitas. Berikut adalah hasil pengamatan uji heteroskedastisitas:</w:t>
      </w:r>
    </w:p>
    <w:p w:rsidR="00FB0EE7" w:rsidRDefault="00FB0EE7" w:rsidP="00FB0EE7">
      <w:pPr>
        <w:spacing w:after="0" w:line="360" w:lineRule="auto"/>
        <w:ind w:firstLine="633"/>
        <w:rPr>
          <w:rFonts w:ascii="Times New Roman" w:hAnsi="Times New Roman" w:cs="Times New Roman"/>
          <w:sz w:val="24"/>
          <w:szCs w:val="24"/>
          <w:lang w:eastAsia="id-ID"/>
        </w:rPr>
      </w:pPr>
      <w:r w:rsidRPr="00C01813">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702945</wp:posOffset>
            </wp:positionH>
            <wp:positionV relativeFrom="paragraph">
              <wp:posOffset>165735</wp:posOffset>
            </wp:positionV>
            <wp:extent cx="3876675" cy="247650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876675" cy="2476500"/>
                    </a:xfrm>
                    <a:prstGeom prst="rect">
                      <a:avLst/>
                    </a:prstGeom>
                    <a:noFill/>
                    <a:ln w="9525">
                      <a:noFill/>
                      <a:miter lim="800000"/>
                      <a:headEnd/>
                      <a:tailEnd/>
                    </a:ln>
                  </pic:spPr>
                </pic:pic>
              </a:graphicData>
            </a:graphic>
          </wp:anchor>
        </w:drawing>
      </w:r>
    </w:p>
    <w:p w:rsidR="00FB0EE7" w:rsidRDefault="00FB0EE7" w:rsidP="00FB0EE7">
      <w:pPr>
        <w:spacing w:after="0" w:line="360" w:lineRule="auto"/>
        <w:ind w:firstLine="633"/>
        <w:jc w:val="center"/>
        <w:rPr>
          <w:rFonts w:ascii="Times New Roman" w:hAnsi="Times New Roman" w:cs="Times New Roman"/>
          <w:sz w:val="24"/>
          <w:szCs w:val="24"/>
          <w:lang w:eastAsia="id-ID"/>
        </w:rPr>
      </w:pPr>
    </w:p>
    <w:p w:rsidR="00FB0EE7" w:rsidRPr="00C01813" w:rsidRDefault="00FB0EE7" w:rsidP="00FB0EE7">
      <w:pPr>
        <w:spacing w:after="0" w:line="360" w:lineRule="auto"/>
        <w:ind w:firstLine="633"/>
        <w:jc w:val="center"/>
        <w:rPr>
          <w:rFonts w:ascii="Times New Roman" w:hAnsi="Times New Roman" w:cs="Times New Roman"/>
          <w:sz w:val="24"/>
          <w:szCs w:val="24"/>
          <w:lang w:eastAsia="id-ID"/>
        </w:rPr>
      </w:pPr>
    </w:p>
    <w:p w:rsidR="00FB0EE7" w:rsidRPr="00C01813" w:rsidRDefault="00FB0EE7" w:rsidP="00FB0EE7">
      <w:pPr>
        <w:spacing w:after="0" w:line="360" w:lineRule="auto"/>
        <w:jc w:val="both"/>
        <w:rPr>
          <w:rFonts w:ascii="Times New Roman" w:hAnsi="Times New Roman" w:cs="Times New Roman"/>
          <w:sz w:val="24"/>
          <w:szCs w:val="24"/>
          <w:lang w:eastAsia="id-ID"/>
        </w:rPr>
      </w:pPr>
    </w:p>
    <w:p w:rsidR="00FB0EE7" w:rsidRPr="00C01813" w:rsidRDefault="00FB0EE7" w:rsidP="00FB0EE7">
      <w:pPr>
        <w:tabs>
          <w:tab w:val="left" w:pos="915"/>
        </w:tabs>
        <w:spacing w:after="0" w:line="360" w:lineRule="auto"/>
        <w:jc w:val="both"/>
        <w:rPr>
          <w:rFonts w:ascii="Times New Roman" w:hAnsi="Times New Roman" w:cs="Times New Roman"/>
          <w:sz w:val="24"/>
          <w:szCs w:val="24"/>
          <w:lang w:eastAsia="id-ID"/>
        </w:rPr>
      </w:pPr>
      <w:r w:rsidRPr="00C01813">
        <w:rPr>
          <w:rFonts w:ascii="Times New Roman" w:hAnsi="Times New Roman" w:cs="Times New Roman"/>
          <w:sz w:val="24"/>
          <w:szCs w:val="24"/>
          <w:lang w:eastAsia="id-ID"/>
        </w:rPr>
        <w:tab/>
      </w:r>
    </w:p>
    <w:p w:rsidR="00FB0EE7" w:rsidRPr="00C01813" w:rsidRDefault="00FB0EE7" w:rsidP="00FB0EE7">
      <w:pPr>
        <w:tabs>
          <w:tab w:val="left" w:pos="915"/>
        </w:tabs>
        <w:spacing w:after="0" w:line="360" w:lineRule="auto"/>
        <w:jc w:val="both"/>
        <w:rPr>
          <w:rFonts w:ascii="Times New Roman" w:hAnsi="Times New Roman" w:cs="Times New Roman"/>
          <w:sz w:val="24"/>
          <w:szCs w:val="24"/>
          <w:lang w:eastAsia="id-ID"/>
        </w:rPr>
      </w:pPr>
    </w:p>
    <w:p w:rsidR="00FB0EE7" w:rsidRPr="00C01813" w:rsidRDefault="00FB0EE7" w:rsidP="00FB0EE7">
      <w:pPr>
        <w:spacing w:after="0" w:line="360" w:lineRule="auto"/>
        <w:jc w:val="both"/>
        <w:rPr>
          <w:rFonts w:ascii="Times New Roman" w:hAnsi="Times New Roman" w:cs="Times New Roman"/>
          <w:sz w:val="24"/>
          <w:szCs w:val="24"/>
        </w:rPr>
      </w:pPr>
      <w:r w:rsidRPr="00C01813">
        <w:rPr>
          <w:rFonts w:ascii="Times New Roman" w:hAnsi="Times New Roman" w:cs="Times New Roman"/>
          <w:sz w:val="24"/>
          <w:szCs w:val="24"/>
        </w:rPr>
        <w:tab/>
      </w:r>
    </w:p>
    <w:p w:rsidR="00FB0EE7" w:rsidRPr="00C01813" w:rsidRDefault="00FB0EE7" w:rsidP="00FB0EE7">
      <w:pPr>
        <w:spacing w:after="0" w:line="360" w:lineRule="auto"/>
        <w:jc w:val="both"/>
        <w:rPr>
          <w:rFonts w:ascii="Times New Roman" w:hAnsi="Times New Roman" w:cs="Times New Roman"/>
          <w:sz w:val="24"/>
          <w:szCs w:val="24"/>
        </w:rPr>
      </w:pPr>
    </w:p>
    <w:p w:rsidR="00FB0EE7" w:rsidRDefault="00FB0EE7" w:rsidP="00FB0EE7">
      <w:pPr>
        <w:spacing w:after="0" w:line="360" w:lineRule="auto"/>
        <w:ind w:firstLine="633"/>
        <w:jc w:val="both"/>
        <w:rPr>
          <w:rFonts w:ascii="Times New Roman" w:hAnsi="Times New Roman" w:cs="Times New Roman"/>
          <w:sz w:val="24"/>
          <w:szCs w:val="24"/>
        </w:rPr>
      </w:pPr>
    </w:p>
    <w:p w:rsidR="00FB0EE7" w:rsidRDefault="00FB0EE7" w:rsidP="00FB0EE7">
      <w:pPr>
        <w:spacing w:after="0" w:line="360" w:lineRule="auto"/>
        <w:ind w:firstLine="720"/>
        <w:jc w:val="center"/>
        <w:rPr>
          <w:rFonts w:ascii="Times New Roman" w:hAnsi="Times New Roman" w:cs="Times New Roman"/>
          <w:b/>
          <w:sz w:val="24"/>
          <w:szCs w:val="24"/>
        </w:rPr>
      </w:pPr>
    </w:p>
    <w:p w:rsidR="00FB0EE7" w:rsidRDefault="00FB0EE7" w:rsidP="00FB0EE7">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4.11</w:t>
      </w:r>
    </w:p>
    <w:p w:rsidR="00FB0EE7" w:rsidRPr="00C01813" w:rsidRDefault="00FB0EE7" w:rsidP="00FB0EE7">
      <w:pPr>
        <w:spacing w:after="0" w:line="360" w:lineRule="auto"/>
        <w:ind w:firstLine="720"/>
        <w:jc w:val="center"/>
        <w:rPr>
          <w:rFonts w:ascii="Times New Roman" w:hAnsi="Times New Roman" w:cs="Times New Roman"/>
          <w:b/>
          <w:sz w:val="24"/>
          <w:szCs w:val="24"/>
        </w:rPr>
      </w:pPr>
      <w:r w:rsidRPr="00C01813">
        <w:rPr>
          <w:rFonts w:ascii="Times New Roman" w:hAnsi="Times New Roman" w:cs="Times New Roman"/>
          <w:b/>
          <w:sz w:val="24"/>
          <w:szCs w:val="24"/>
        </w:rPr>
        <w:t>Hasil Uji Heteroskedastisitas</w:t>
      </w:r>
    </w:p>
    <w:p w:rsidR="00FB0EE7" w:rsidRPr="00C01813" w:rsidRDefault="00FB0EE7" w:rsidP="00FB0EE7">
      <w:pPr>
        <w:spacing w:after="0" w:line="360" w:lineRule="auto"/>
        <w:ind w:firstLine="633"/>
        <w:jc w:val="both"/>
        <w:rPr>
          <w:rFonts w:ascii="Times New Roman" w:hAnsi="Times New Roman" w:cs="Times New Roman"/>
          <w:sz w:val="24"/>
          <w:szCs w:val="24"/>
        </w:rPr>
      </w:pPr>
      <w:r>
        <w:rPr>
          <w:rFonts w:ascii="Times New Roman" w:hAnsi="Times New Roman" w:cs="Times New Roman"/>
          <w:sz w:val="24"/>
          <w:szCs w:val="24"/>
        </w:rPr>
        <w:t>Dari gambar 4,11</w:t>
      </w:r>
      <w:r w:rsidRPr="00C01813">
        <w:rPr>
          <w:rFonts w:ascii="Times New Roman" w:hAnsi="Times New Roman" w:cs="Times New Roman"/>
          <w:sz w:val="24"/>
          <w:szCs w:val="24"/>
        </w:rPr>
        <w:t xml:space="preserve"> terlihat bahwa titik-titik data menyebar diatas dan dibawah angka nol, yang menunjukkan bahwa titik titik tidak hanya menyebar di atas atau di bawah saja. Penyebaran titik–titik yang ada tidak berpola. Sehingga dari uji heteroskedastisitas diatas menunjukkan hasil bahwa tidak terjadi masalah heteroskedastisitas.</w:t>
      </w:r>
    </w:p>
    <w:p w:rsidR="00FB0EE7" w:rsidRDefault="00FB0EE7" w:rsidP="00FB0EE7">
      <w:pPr>
        <w:tabs>
          <w:tab w:val="left" w:pos="915"/>
        </w:tabs>
        <w:spacing w:after="0" w:line="360" w:lineRule="auto"/>
        <w:jc w:val="both"/>
        <w:rPr>
          <w:rFonts w:ascii="Times New Roman" w:hAnsi="Times New Roman" w:cs="Times New Roman"/>
          <w:b/>
          <w:sz w:val="24"/>
          <w:szCs w:val="24"/>
        </w:rPr>
      </w:pPr>
    </w:p>
    <w:p w:rsidR="00FB0EE7" w:rsidRDefault="00FB0EE7" w:rsidP="00FB0EE7">
      <w:pPr>
        <w:tabs>
          <w:tab w:val="left" w:pos="915"/>
        </w:tabs>
        <w:spacing w:after="0" w:line="360" w:lineRule="auto"/>
        <w:jc w:val="both"/>
        <w:rPr>
          <w:rFonts w:ascii="Times New Roman" w:hAnsi="Times New Roman" w:cs="Times New Roman"/>
          <w:b/>
          <w:sz w:val="24"/>
          <w:szCs w:val="24"/>
        </w:rPr>
      </w:pPr>
    </w:p>
    <w:p w:rsidR="00FB0EE7" w:rsidRPr="00C01813" w:rsidRDefault="00FB0EE7" w:rsidP="00FB0EE7">
      <w:pPr>
        <w:tabs>
          <w:tab w:val="left" w:pos="915"/>
        </w:tabs>
        <w:spacing w:after="0" w:line="360" w:lineRule="auto"/>
        <w:jc w:val="both"/>
        <w:rPr>
          <w:rFonts w:ascii="Times New Roman" w:hAnsi="Times New Roman" w:cs="Times New Roman"/>
          <w:b/>
          <w:sz w:val="24"/>
          <w:szCs w:val="24"/>
        </w:rPr>
      </w:pPr>
    </w:p>
    <w:p w:rsidR="00FB0EE7" w:rsidRPr="00C01813" w:rsidRDefault="00FB0EE7" w:rsidP="00FB0EE7">
      <w:pPr>
        <w:pStyle w:val="ListParagraph"/>
        <w:numPr>
          <w:ilvl w:val="0"/>
          <w:numId w:val="18"/>
        </w:numPr>
        <w:spacing w:after="0" w:line="360" w:lineRule="auto"/>
        <w:ind w:left="993"/>
        <w:jc w:val="both"/>
        <w:rPr>
          <w:rFonts w:ascii="Times New Roman" w:hAnsi="Times New Roman" w:cs="Times New Roman"/>
          <w:b/>
          <w:sz w:val="24"/>
          <w:szCs w:val="24"/>
          <w:lang w:eastAsia="id-ID"/>
        </w:rPr>
      </w:pPr>
      <w:r w:rsidRPr="00C01813">
        <w:rPr>
          <w:rFonts w:ascii="Times New Roman" w:hAnsi="Times New Roman" w:cs="Times New Roman"/>
          <w:b/>
          <w:sz w:val="24"/>
          <w:szCs w:val="24"/>
          <w:lang w:eastAsia="id-ID"/>
        </w:rPr>
        <w:t>Uji Autokorelasi</w:t>
      </w:r>
    </w:p>
    <w:p w:rsidR="00FB0EE7" w:rsidRPr="00C01813" w:rsidRDefault="00FB0EE7" w:rsidP="00FB0EE7">
      <w:pPr>
        <w:spacing w:after="0" w:line="360" w:lineRule="auto"/>
        <w:ind w:firstLine="720"/>
        <w:jc w:val="both"/>
        <w:rPr>
          <w:rFonts w:ascii="Times New Roman" w:hAnsi="Times New Roman" w:cs="Times New Roman"/>
          <w:sz w:val="24"/>
          <w:szCs w:val="24"/>
        </w:rPr>
      </w:pPr>
      <w:r w:rsidRPr="00C01813">
        <w:rPr>
          <w:rFonts w:ascii="Times New Roman" w:hAnsi="Times New Roman" w:cs="Times New Roman"/>
          <w:sz w:val="24"/>
          <w:szCs w:val="24"/>
        </w:rPr>
        <w:t>Uji autokorelasi bertujuan untuk menguji apakah dalam model regresi linier ada korelasi antara kesalahan pengganggu pada periode t dengan kesalahan pengganggu pada periode t-1 (tahun sebelumnya). Jika terjadi korelasi, maka dinamakan ada problem korelasi. Autokorelasi muncul karena observasi yang berurutan sepanjang waktu berkaitan satu sama lainnya. Autokorelasi dalam penelitian ini menggunakan Uji Durbin-Watson (DW-test). Berikut adalah hasil pengujian Durbin-Watson:</w:t>
      </w:r>
    </w:p>
    <w:p w:rsidR="00FB0EE7" w:rsidRPr="00C01813" w:rsidRDefault="00FB0EE7" w:rsidP="00FB0EE7">
      <w:pPr>
        <w:spacing w:after="0" w:line="360" w:lineRule="auto"/>
        <w:ind w:firstLine="720"/>
        <w:jc w:val="center"/>
        <w:rPr>
          <w:rFonts w:ascii="Times New Roman" w:hAnsi="Times New Roman" w:cs="Times New Roman"/>
          <w:b/>
          <w:sz w:val="24"/>
          <w:szCs w:val="24"/>
        </w:rPr>
      </w:pPr>
      <w:r w:rsidRPr="00C01813">
        <w:rPr>
          <w:rFonts w:ascii="Times New Roman" w:hAnsi="Times New Roman" w:cs="Times New Roman"/>
          <w:b/>
          <w:sz w:val="24"/>
          <w:szCs w:val="24"/>
        </w:rPr>
        <w:t>Tabel 4.14</w:t>
      </w:r>
    </w:p>
    <w:p w:rsidR="00FB0EE7" w:rsidRPr="00C01813" w:rsidRDefault="00FB0EE7" w:rsidP="00FB0EE7">
      <w:pPr>
        <w:spacing w:after="0" w:line="360" w:lineRule="auto"/>
        <w:ind w:firstLine="720"/>
        <w:jc w:val="center"/>
        <w:rPr>
          <w:rFonts w:ascii="Times New Roman" w:hAnsi="Times New Roman" w:cs="Times New Roman"/>
          <w:b/>
          <w:sz w:val="24"/>
          <w:szCs w:val="24"/>
        </w:rPr>
      </w:pPr>
      <w:r w:rsidRPr="00C01813">
        <w:rPr>
          <w:rFonts w:ascii="Times New Roman" w:hAnsi="Times New Roman" w:cs="Times New Roman"/>
          <w:b/>
          <w:sz w:val="24"/>
          <w:szCs w:val="24"/>
        </w:rPr>
        <w:t>Hasil Uji Autokorelasi</w:t>
      </w: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gridCol w:w="1455"/>
      </w:tblGrid>
      <w:tr w:rsidR="00FB0EE7" w:rsidRPr="00C01813" w:rsidTr="009B64E2">
        <w:trPr>
          <w:cantSplit/>
        </w:trPr>
        <w:tc>
          <w:tcPr>
            <w:tcW w:w="7199" w:type="dxa"/>
            <w:gridSpan w:val="6"/>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b/>
                <w:bCs/>
                <w:color w:val="000000"/>
                <w:sz w:val="24"/>
                <w:szCs w:val="24"/>
              </w:rPr>
              <w:t>Model Summary</w:t>
            </w:r>
            <w:r w:rsidRPr="00C01813">
              <w:rPr>
                <w:rFonts w:ascii="Times New Roman" w:hAnsi="Times New Roman" w:cs="Times New Roman"/>
                <w:b/>
                <w:bCs/>
                <w:color w:val="000000"/>
                <w:sz w:val="24"/>
                <w:szCs w:val="24"/>
                <w:vertAlign w:val="superscript"/>
              </w:rPr>
              <w:t>b</w:t>
            </w:r>
          </w:p>
        </w:tc>
      </w:tr>
      <w:tr w:rsidR="00FB0EE7" w:rsidRPr="00C01813" w:rsidTr="009B64E2">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R</w:t>
            </w:r>
          </w:p>
        </w:tc>
        <w:tc>
          <w:tcPr>
            <w:tcW w:w="1061"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R Square</w:t>
            </w:r>
          </w:p>
        </w:tc>
        <w:tc>
          <w:tcPr>
            <w:tcW w:w="1455"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Adjusted R Square</w:t>
            </w:r>
          </w:p>
        </w:tc>
        <w:tc>
          <w:tcPr>
            <w:tcW w:w="1455"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Std. Error of the Estimate</w:t>
            </w:r>
          </w:p>
        </w:tc>
        <w:tc>
          <w:tcPr>
            <w:tcW w:w="1455" w:type="dxa"/>
            <w:tcBorders>
              <w:top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Durbin-Watson</w:t>
            </w:r>
          </w:p>
        </w:tc>
      </w:tr>
      <w:tr w:rsidR="00FB0EE7" w:rsidRPr="00C01813" w:rsidTr="009B64E2">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,970</w:t>
            </w:r>
            <w:r w:rsidRPr="00C01813">
              <w:rPr>
                <w:rFonts w:ascii="Times New Roman" w:hAnsi="Times New Roman" w:cs="Times New Roman"/>
                <w:color w:val="000000"/>
                <w:sz w:val="24"/>
                <w:szCs w:val="24"/>
                <w:vertAlign w:val="superscript"/>
              </w:rPr>
              <w:t>a</w:t>
            </w:r>
          </w:p>
        </w:tc>
        <w:tc>
          <w:tcPr>
            <w:tcW w:w="1061" w:type="dxa"/>
            <w:tcBorders>
              <w:top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,941</w:t>
            </w:r>
          </w:p>
        </w:tc>
        <w:tc>
          <w:tcPr>
            <w:tcW w:w="1455" w:type="dxa"/>
            <w:tcBorders>
              <w:top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,937</w:t>
            </w:r>
          </w:p>
        </w:tc>
        <w:tc>
          <w:tcPr>
            <w:tcW w:w="1455" w:type="dxa"/>
            <w:tcBorders>
              <w:top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,0544508</w:t>
            </w:r>
          </w:p>
        </w:tc>
        <w:tc>
          <w:tcPr>
            <w:tcW w:w="1455" w:type="dxa"/>
            <w:tcBorders>
              <w:top w:val="single" w:sz="16" w:space="0" w:color="000000"/>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1,841</w:t>
            </w:r>
          </w:p>
        </w:tc>
      </w:tr>
      <w:tr w:rsidR="00FB0EE7" w:rsidRPr="00C01813" w:rsidTr="009B64E2">
        <w:trPr>
          <w:cantSplit/>
        </w:trPr>
        <w:tc>
          <w:tcPr>
            <w:tcW w:w="7199" w:type="dxa"/>
            <w:gridSpan w:val="6"/>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a. Predictors: (Constant), pajak_restoran, inflasi, pajak_bumi_dan_bangunan</w:t>
            </w:r>
          </w:p>
        </w:tc>
      </w:tr>
      <w:tr w:rsidR="00FB0EE7" w:rsidRPr="00C01813" w:rsidTr="009B64E2">
        <w:trPr>
          <w:cantSplit/>
        </w:trPr>
        <w:tc>
          <w:tcPr>
            <w:tcW w:w="7199" w:type="dxa"/>
            <w:gridSpan w:val="6"/>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b. Dependent Variable: penddapatan_asli_daerah</w:t>
            </w:r>
          </w:p>
        </w:tc>
      </w:tr>
    </w:tbl>
    <w:p w:rsidR="00FB0EE7" w:rsidRPr="00C01813" w:rsidRDefault="00FB0EE7" w:rsidP="00FB0EE7">
      <w:pPr>
        <w:spacing w:after="0" w:line="360" w:lineRule="auto"/>
        <w:jc w:val="both"/>
        <w:rPr>
          <w:rFonts w:ascii="Times New Roman" w:hAnsi="Times New Roman" w:cs="Times New Roman"/>
          <w:sz w:val="24"/>
          <w:szCs w:val="24"/>
          <w:lang w:eastAsia="id-ID"/>
        </w:rPr>
      </w:pPr>
      <w:r w:rsidRPr="00C01813">
        <w:rPr>
          <w:rFonts w:ascii="Times New Roman" w:hAnsi="Times New Roman" w:cs="Times New Roman"/>
          <w:sz w:val="24"/>
          <w:szCs w:val="24"/>
          <w:lang w:eastAsia="id-ID"/>
        </w:rPr>
        <w:t>Sumber : Data Sekunder yang diolah dengan SPSS</w:t>
      </w:r>
    </w:p>
    <w:p w:rsidR="00FB0EE7" w:rsidRDefault="00FB0EE7" w:rsidP="00FB0EE7">
      <w:pPr>
        <w:spacing w:after="0" w:line="360" w:lineRule="auto"/>
        <w:ind w:firstLine="720"/>
        <w:jc w:val="both"/>
        <w:rPr>
          <w:rFonts w:ascii="Times New Roman" w:hAnsi="Times New Roman" w:cs="Times New Roman"/>
          <w:sz w:val="24"/>
          <w:szCs w:val="24"/>
        </w:rPr>
      </w:pPr>
    </w:p>
    <w:p w:rsidR="00FB0EE7" w:rsidRDefault="00FB0EE7" w:rsidP="00FB0EE7">
      <w:pPr>
        <w:spacing w:after="0" w:line="360" w:lineRule="auto"/>
        <w:ind w:firstLine="720"/>
        <w:jc w:val="both"/>
        <w:rPr>
          <w:rFonts w:ascii="Times New Roman" w:hAnsi="Times New Roman" w:cs="Times New Roman"/>
          <w:sz w:val="24"/>
          <w:szCs w:val="24"/>
        </w:rPr>
      </w:pPr>
      <w:r w:rsidRPr="00C01813">
        <w:rPr>
          <w:rFonts w:ascii="Times New Roman" w:hAnsi="Times New Roman" w:cs="Times New Roman"/>
          <w:sz w:val="24"/>
          <w:szCs w:val="24"/>
        </w:rPr>
        <w:t xml:space="preserve">Dari tabel 4.14 terlihat bahwa nilai </w:t>
      </w:r>
      <w:r w:rsidRPr="00C01813">
        <w:rPr>
          <w:rFonts w:ascii="Times New Roman" w:hAnsi="Times New Roman" w:cs="Times New Roman"/>
          <w:i/>
          <w:sz w:val="24"/>
          <w:szCs w:val="24"/>
        </w:rPr>
        <w:t xml:space="preserve">Durbin- Watson </w:t>
      </w:r>
      <w:r w:rsidRPr="00C01813">
        <w:rPr>
          <w:rFonts w:ascii="Times New Roman" w:hAnsi="Times New Roman" w:cs="Times New Roman"/>
          <w:sz w:val="24"/>
          <w:szCs w:val="24"/>
        </w:rPr>
        <w:t xml:space="preserve">adalah sebesar 1,841. Nilai </w:t>
      </w:r>
      <w:r w:rsidRPr="00C01813">
        <w:rPr>
          <w:rFonts w:ascii="Times New Roman" w:hAnsi="Times New Roman" w:cs="Times New Roman"/>
          <w:i/>
          <w:sz w:val="24"/>
          <w:szCs w:val="24"/>
        </w:rPr>
        <w:t xml:space="preserve">Durbin-Watson </w:t>
      </w:r>
      <w:r w:rsidRPr="00C01813">
        <w:rPr>
          <w:rFonts w:ascii="Times New Roman" w:hAnsi="Times New Roman" w:cs="Times New Roman"/>
          <w:sz w:val="24"/>
          <w:szCs w:val="24"/>
        </w:rPr>
        <w:t xml:space="preserve">berdasarkan tabel dengan derajat kepercayaan sebesar 5% adalah dl sebesar 1,3619 dan du sebesar 1,7206, sehingga nilai 4-du 2,2794. Berdasarkan hasil dari </w:t>
      </w:r>
      <w:r w:rsidRPr="00C01813">
        <w:rPr>
          <w:rFonts w:ascii="Times New Roman" w:hAnsi="Times New Roman" w:cs="Times New Roman"/>
          <w:i/>
          <w:sz w:val="24"/>
          <w:szCs w:val="24"/>
        </w:rPr>
        <w:t xml:space="preserve">Durbin-Watson </w:t>
      </w:r>
      <w:r w:rsidRPr="00C01813">
        <w:rPr>
          <w:rFonts w:ascii="Times New Roman" w:hAnsi="Times New Roman" w:cs="Times New Roman"/>
          <w:sz w:val="24"/>
          <w:szCs w:val="24"/>
        </w:rPr>
        <w:t xml:space="preserve">pada penelitian ini menunjukkan nilai 1,841. Yang berarti nilai uji </w:t>
      </w:r>
      <w:r w:rsidRPr="00C01813">
        <w:rPr>
          <w:rFonts w:ascii="Times New Roman" w:hAnsi="Times New Roman" w:cs="Times New Roman"/>
          <w:i/>
          <w:sz w:val="24"/>
          <w:szCs w:val="24"/>
        </w:rPr>
        <w:t xml:space="preserve">Durbin-Watson </w:t>
      </w:r>
      <w:r w:rsidRPr="00C01813">
        <w:rPr>
          <w:rFonts w:ascii="Times New Roman" w:hAnsi="Times New Roman" w:cs="Times New Roman"/>
          <w:sz w:val="24"/>
          <w:szCs w:val="24"/>
        </w:rPr>
        <w:t>berada diantara du dan 4-du. Maka model persamaan regresi ini menunjukkan tidak terjadi autokorelasi.</w:t>
      </w:r>
    </w:p>
    <w:p w:rsidR="00FB0EE7" w:rsidRPr="00C01813" w:rsidRDefault="00FB0EE7" w:rsidP="00FB0EE7">
      <w:pPr>
        <w:spacing w:after="0" w:line="360" w:lineRule="auto"/>
        <w:ind w:firstLine="720"/>
        <w:jc w:val="both"/>
        <w:rPr>
          <w:rFonts w:ascii="Times New Roman" w:hAnsi="Times New Roman" w:cs="Times New Roman"/>
          <w:sz w:val="24"/>
          <w:szCs w:val="24"/>
        </w:rPr>
      </w:pPr>
    </w:p>
    <w:p w:rsidR="00FB0EE7" w:rsidRPr="00C01813" w:rsidRDefault="00FB0EE7" w:rsidP="00FB0EE7">
      <w:pPr>
        <w:pStyle w:val="ListParagraph"/>
        <w:numPr>
          <w:ilvl w:val="0"/>
          <w:numId w:val="11"/>
        </w:numPr>
        <w:spacing w:after="0" w:line="360" w:lineRule="auto"/>
        <w:jc w:val="both"/>
        <w:rPr>
          <w:rFonts w:ascii="Times New Roman" w:hAnsi="Times New Roman" w:cs="Times New Roman"/>
          <w:b/>
          <w:sz w:val="24"/>
          <w:szCs w:val="24"/>
          <w:lang w:eastAsia="id-ID"/>
        </w:rPr>
      </w:pPr>
      <w:r w:rsidRPr="00C01813">
        <w:rPr>
          <w:rFonts w:ascii="Times New Roman" w:hAnsi="Times New Roman" w:cs="Times New Roman"/>
          <w:b/>
          <w:sz w:val="24"/>
          <w:szCs w:val="24"/>
          <w:lang w:eastAsia="id-ID"/>
        </w:rPr>
        <w:t>Uji Hipotesis</w:t>
      </w:r>
    </w:p>
    <w:p w:rsidR="00FB0EE7" w:rsidRPr="00C01813" w:rsidRDefault="00FB0EE7" w:rsidP="00FB0EE7">
      <w:pPr>
        <w:pStyle w:val="ListParagraph"/>
        <w:numPr>
          <w:ilvl w:val="0"/>
          <w:numId w:val="13"/>
        </w:numPr>
        <w:spacing w:after="0" w:line="360" w:lineRule="auto"/>
        <w:ind w:left="993"/>
        <w:jc w:val="both"/>
        <w:rPr>
          <w:rFonts w:ascii="Times New Roman" w:hAnsi="Times New Roman" w:cs="Times New Roman"/>
          <w:b/>
          <w:sz w:val="24"/>
          <w:szCs w:val="24"/>
          <w:lang w:eastAsia="id-ID"/>
        </w:rPr>
      </w:pPr>
      <w:r w:rsidRPr="00C01813">
        <w:rPr>
          <w:rFonts w:ascii="Times New Roman" w:hAnsi="Times New Roman" w:cs="Times New Roman"/>
          <w:b/>
          <w:sz w:val="24"/>
          <w:szCs w:val="24"/>
          <w:lang w:eastAsia="id-ID"/>
        </w:rPr>
        <w:t>Uji Koefisien Determinasi (R</w:t>
      </w:r>
      <w:r w:rsidRPr="00C01813">
        <w:rPr>
          <w:rFonts w:ascii="Times New Roman" w:hAnsi="Times New Roman" w:cs="Times New Roman"/>
          <w:b/>
          <w:sz w:val="24"/>
          <w:szCs w:val="24"/>
          <w:vertAlign w:val="superscript"/>
          <w:lang w:eastAsia="id-ID"/>
        </w:rPr>
        <w:t>2</w:t>
      </w:r>
      <w:r w:rsidRPr="00C01813">
        <w:rPr>
          <w:rFonts w:ascii="Times New Roman" w:hAnsi="Times New Roman" w:cs="Times New Roman"/>
          <w:b/>
          <w:sz w:val="24"/>
          <w:szCs w:val="24"/>
          <w:lang w:eastAsia="id-ID"/>
        </w:rPr>
        <w:t>)</w:t>
      </w:r>
    </w:p>
    <w:p w:rsidR="00FB0EE7" w:rsidRPr="00C01813" w:rsidRDefault="00FB0EE7" w:rsidP="00FB0EE7">
      <w:pPr>
        <w:autoSpaceDE w:val="0"/>
        <w:autoSpaceDN w:val="0"/>
        <w:adjustRightInd w:val="0"/>
        <w:spacing w:after="0" w:line="360" w:lineRule="auto"/>
        <w:ind w:firstLine="633"/>
        <w:jc w:val="both"/>
        <w:rPr>
          <w:rFonts w:ascii="Times New Roman" w:hAnsi="Times New Roman" w:cs="Times New Roman"/>
          <w:sz w:val="24"/>
          <w:szCs w:val="24"/>
        </w:rPr>
      </w:pPr>
      <w:r>
        <w:rPr>
          <w:rFonts w:ascii="Times New Roman" w:hAnsi="Times New Roman" w:cs="Times New Roman"/>
          <w:sz w:val="24"/>
          <w:szCs w:val="24"/>
        </w:rPr>
        <w:t>Uji ini di</w:t>
      </w:r>
      <w:r w:rsidRPr="00C01813">
        <w:rPr>
          <w:rFonts w:ascii="Times New Roman" w:hAnsi="Times New Roman" w:cs="Times New Roman"/>
          <w:sz w:val="24"/>
          <w:szCs w:val="24"/>
        </w:rPr>
        <w:t>gunakan untuk mengukur besarnya kontribusi atau pengaruh variabel bebas terhadap variasi naik turunnya variabel terikat. Nilai koefisien determinasi berada antara 0 sampai 1. Dengan kata lain, koefisien determinasi merupakan  kemampuan variabel X menjelaskan variabel Y.</w:t>
      </w:r>
    </w:p>
    <w:p w:rsidR="00FB0EE7" w:rsidRPr="00C01813" w:rsidRDefault="00FB0EE7" w:rsidP="00FB0EE7">
      <w:pPr>
        <w:autoSpaceDE w:val="0"/>
        <w:autoSpaceDN w:val="0"/>
        <w:adjustRightInd w:val="0"/>
        <w:spacing w:after="0" w:line="360" w:lineRule="auto"/>
        <w:ind w:left="360" w:firstLine="273"/>
        <w:jc w:val="both"/>
        <w:rPr>
          <w:rFonts w:ascii="Times New Roman" w:hAnsi="Times New Roman" w:cs="Times New Roman"/>
          <w:sz w:val="24"/>
          <w:szCs w:val="24"/>
        </w:rPr>
      </w:pPr>
      <w:r w:rsidRPr="00C01813">
        <w:rPr>
          <w:rFonts w:ascii="Times New Roman" w:hAnsi="Times New Roman" w:cs="Times New Roman"/>
          <w:sz w:val="24"/>
          <w:szCs w:val="24"/>
        </w:rPr>
        <w:lastRenderedPageBreak/>
        <w:t>Berikut merupakan nilai koefisien determinasi dari penelitian ini.</w:t>
      </w:r>
    </w:p>
    <w:p w:rsidR="00FB0EE7" w:rsidRDefault="00FB0EE7" w:rsidP="00FB0EE7">
      <w:pPr>
        <w:spacing w:after="0" w:line="360" w:lineRule="auto"/>
        <w:ind w:firstLine="720"/>
        <w:jc w:val="center"/>
        <w:rPr>
          <w:rFonts w:ascii="Times New Roman" w:hAnsi="Times New Roman" w:cs="Times New Roman"/>
          <w:b/>
          <w:sz w:val="24"/>
          <w:szCs w:val="24"/>
        </w:rPr>
      </w:pPr>
    </w:p>
    <w:p w:rsidR="00FB0EE7" w:rsidRPr="00C01813" w:rsidRDefault="00FB0EE7" w:rsidP="00FB0EE7">
      <w:pPr>
        <w:spacing w:after="0" w:line="360" w:lineRule="auto"/>
        <w:ind w:firstLine="720"/>
        <w:jc w:val="center"/>
        <w:rPr>
          <w:rFonts w:ascii="Times New Roman" w:hAnsi="Times New Roman" w:cs="Times New Roman"/>
          <w:b/>
          <w:sz w:val="24"/>
          <w:szCs w:val="24"/>
        </w:rPr>
      </w:pPr>
      <w:r w:rsidRPr="00C01813">
        <w:rPr>
          <w:rFonts w:ascii="Times New Roman" w:hAnsi="Times New Roman" w:cs="Times New Roman"/>
          <w:b/>
          <w:sz w:val="24"/>
          <w:szCs w:val="24"/>
        </w:rPr>
        <w:t>Tabel 4.15</w:t>
      </w:r>
    </w:p>
    <w:p w:rsidR="00FB0EE7" w:rsidRPr="00C01813" w:rsidRDefault="00FB0EE7" w:rsidP="00FB0EE7">
      <w:pPr>
        <w:spacing w:after="0" w:line="360" w:lineRule="auto"/>
        <w:ind w:firstLine="720"/>
        <w:jc w:val="center"/>
        <w:rPr>
          <w:rFonts w:ascii="Times New Roman" w:hAnsi="Times New Roman" w:cs="Times New Roman"/>
          <w:b/>
          <w:sz w:val="24"/>
          <w:szCs w:val="24"/>
        </w:rPr>
      </w:pPr>
      <w:r w:rsidRPr="00C01813">
        <w:rPr>
          <w:rFonts w:ascii="Times New Roman" w:hAnsi="Times New Roman" w:cs="Times New Roman"/>
          <w:b/>
          <w:sz w:val="24"/>
          <w:szCs w:val="24"/>
        </w:rPr>
        <w:t>Koefisien Determinasi</w:t>
      </w:r>
    </w:p>
    <w:tbl>
      <w:tblPr>
        <w:tblW w:w="744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1"/>
        <w:gridCol w:w="644"/>
        <w:gridCol w:w="1061"/>
        <w:gridCol w:w="1985"/>
        <w:gridCol w:w="2907"/>
      </w:tblGrid>
      <w:tr w:rsidR="00FB0EE7" w:rsidRPr="00C01813" w:rsidTr="009B64E2">
        <w:trPr>
          <w:cantSplit/>
        </w:trPr>
        <w:tc>
          <w:tcPr>
            <w:tcW w:w="7448" w:type="dxa"/>
            <w:gridSpan w:val="5"/>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b/>
                <w:bCs/>
                <w:color w:val="000000"/>
                <w:sz w:val="24"/>
                <w:szCs w:val="24"/>
              </w:rPr>
              <w:t>Model Summary</w:t>
            </w:r>
          </w:p>
        </w:tc>
      </w:tr>
      <w:tr w:rsidR="00FB0EE7" w:rsidRPr="00C01813" w:rsidTr="009B64E2">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Model</w:t>
            </w:r>
          </w:p>
        </w:tc>
        <w:tc>
          <w:tcPr>
            <w:tcW w:w="644" w:type="dxa"/>
            <w:tcBorders>
              <w:top w:val="single" w:sz="16" w:space="0" w:color="000000"/>
              <w:left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R</w:t>
            </w:r>
          </w:p>
        </w:tc>
        <w:tc>
          <w:tcPr>
            <w:tcW w:w="1061"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R Square</w:t>
            </w:r>
          </w:p>
        </w:tc>
        <w:tc>
          <w:tcPr>
            <w:tcW w:w="1985"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Adjusted R Square</w:t>
            </w:r>
          </w:p>
        </w:tc>
        <w:tc>
          <w:tcPr>
            <w:tcW w:w="2907" w:type="dxa"/>
            <w:tcBorders>
              <w:top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Std. Error of the Estimate</w:t>
            </w:r>
          </w:p>
        </w:tc>
      </w:tr>
      <w:tr w:rsidR="00FB0EE7" w:rsidRPr="00C01813" w:rsidTr="009B64E2">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w:t>
            </w:r>
          </w:p>
        </w:tc>
        <w:tc>
          <w:tcPr>
            <w:tcW w:w="644" w:type="dxa"/>
            <w:tcBorders>
              <w:top w:val="single" w:sz="16" w:space="0" w:color="000000"/>
              <w:left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,970</w:t>
            </w:r>
            <w:r w:rsidRPr="00C01813">
              <w:rPr>
                <w:rFonts w:ascii="Times New Roman" w:hAnsi="Times New Roman" w:cs="Times New Roman"/>
                <w:color w:val="000000"/>
                <w:sz w:val="24"/>
                <w:szCs w:val="24"/>
                <w:vertAlign w:val="superscript"/>
              </w:rPr>
              <w:t>a</w:t>
            </w:r>
          </w:p>
        </w:tc>
        <w:tc>
          <w:tcPr>
            <w:tcW w:w="1061" w:type="dxa"/>
            <w:tcBorders>
              <w:top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,941</w:t>
            </w:r>
          </w:p>
        </w:tc>
        <w:tc>
          <w:tcPr>
            <w:tcW w:w="1985" w:type="dxa"/>
            <w:tcBorders>
              <w:top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,937</w:t>
            </w:r>
          </w:p>
        </w:tc>
        <w:tc>
          <w:tcPr>
            <w:tcW w:w="2907" w:type="dxa"/>
            <w:tcBorders>
              <w:top w:val="single" w:sz="16" w:space="0" w:color="000000"/>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,05445</w:t>
            </w:r>
          </w:p>
        </w:tc>
      </w:tr>
      <w:tr w:rsidR="00FB0EE7" w:rsidRPr="00C01813" w:rsidTr="009B64E2">
        <w:trPr>
          <w:cantSplit/>
        </w:trPr>
        <w:tc>
          <w:tcPr>
            <w:tcW w:w="7448" w:type="dxa"/>
            <w:gridSpan w:val="5"/>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a. Predictors: (Constant), pajak_resetoran, inflasi, pajak_bumi_bangunan</w:t>
            </w:r>
          </w:p>
        </w:tc>
      </w:tr>
    </w:tbl>
    <w:p w:rsidR="00FB0EE7" w:rsidRPr="00C01813" w:rsidRDefault="00FB0EE7" w:rsidP="00FB0EE7">
      <w:pPr>
        <w:spacing w:after="0" w:line="360" w:lineRule="auto"/>
        <w:ind w:firstLine="709"/>
        <w:jc w:val="both"/>
        <w:rPr>
          <w:rFonts w:ascii="Times New Roman" w:hAnsi="Times New Roman" w:cs="Times New Roman"/>
          <w:sz w:val="24"/>
          <w:szCs w:val="24"/>
        </w:rPr>
      </w:pPr>
      <w:r w:rsidRPr="00C01813">
        <w:rPr>
          <w:rFonts w:ascii="Times New Roman" w:hAnsi="Times New Roman" w:cs="Times New Roman"/>
          <w:sz w:val="24"/>
          <w:szCs w:val="24"/>
        </w:rPr>
        <w:t>Sumber : Data Sekunder yang diolah dengan SPSS</w:t>
      </w:r>
    </w:p>
    <w:p w:rsidR="00FB0EE7" w:rsidRPr="00C01813" w:rsidRDefault="00FB0EE7" w:rsidP="00FB0EE7">
      <w:pPr>
        <w:spacing w:after="0" w:line="360" w:lineRule="auto"/>
        <w:ind w:firstLine="720"/>
        <w:jc w:val="both"/>
        <w:rPr>
          <w:rFonts w:ascii="Times New Roman" w:hAnsi="Times New Roman" w:cs="Times New Roman"/>
          <w:i/>
          <w:sz w:val="24"/>
          <w:szCs w:val="24"/>
        </w:rPr>
      </w:pPr>
      <w:r w:rsidRPr="00C01813">
        <w:rPr>
          <w:rFonts w:ascii="Times New Roman" w:hAnsi="Times New Roman" w:cs="Times New Roman"/>
          <w:sz w:val="24"/>
          <w:szCs w:val="24"/>
        </w:rPr>
        <w:t xml:space="preserve">Dari tabel diatas terlihat nilai R </w:t>
      </w:r>
      <w:r w:rsidRPr="00C01813">
        <w:rPr>
          <w:rFonts w:ascii="Times New Roman" w:hAnsi="Times New Roman" w:cs="Times New Roman"/>
          <w:i/>
          <w:sz w:val="24"/>
          <w:szCs w:val="24"/>
        </w:rPr>
        <w:t xml:space="preserve">square </w:t>
      </w:r>
      <w:r w:rsidRPr="00C01813">
        <w:rPr>
          <w:rFonts w:ascii="Times New Roman" w:hAnsi="Times New Roman" w:cs="Times New Roman"/>
          <w:sz w:val="24"/>
          <w:szCs w:val="24"/>
        </w:rPr>
        <w:t xml:space="preserve">dan nilai </w:t>
      </w:r>
      <w:r w:rsidRPr="00C01813">
        <w:rPr>
          <w:rFonts w:ascii="Times New Roman" w:hAnsi="Times New Roman" w:cs="Times New Roman"/>
          <w:i/>
          <w:sz w:val="24"/>
          <w:szCs w:val="24"/>
        </w:rPr>
        <w:t xml:space="preserve">adjusted </w:t>
      </w:r>
      <w:r w:rsidRPr="00C01813">
        <w:rPr>
          <w:rFonts w:ascii="Times New Roman" w:hAnsi="Times New Roman" w:cs="Times New Roman"/>
          <w:sz w:val="24"/>
          <w:szCs w:val="24"/>
        </w:rPr>
        <w:t xml:space="preserve">R </w:t>
      </w:r>
      <w:r w:rsidRPr="00C01813">
        <w:rPr>
          <w:rFonts w:ascii="Times New Roman" w:hAnsi="Times New Roman" w:cs="Times New Roman"/>
          <w:i/>
          <w:sz w:val="24"/>
          <w:szCs w:val="24"/>
        </w:rPr>
        <w:t xml:space="preserve">square. </w:t>
      </w:r>
      <w:r w:rsidRPr="00C01813">
        <w:rPr>
          <w:rFonts w:ascii="Times New Roman" w:hAnsi="Times New Roman" w:cs="Times New Roman"/>
          <w:sz w:val="24"/>
          <w:szCs w:val="24"/>
        </w:rPr>
        <w:t xml:space="preserve">Dalam penelitian ini penulis menggunakan nilai R </w:t>
      </w:r>
      <w:r w:rsidRPr="00C01813">
        <w:rPr>
          <w:rFonts w:ascii="Times New Roman" w:hAnsi="Times New Roman" w:cs="Times New Roman"/>
          <w:i/>
          <w:sz w:val="24"/>
          <w:szCs w:val="24"/>
        </w:rPr>
        <w:t>square</w:t>
      </w:r>
      <w:r w:rsidRPr="00C01813">
        <w:rPr>
          <w:rFonts w:ascii="Times New Roman" w:hAnsi="Times New Roman" w:cs="Times New Roman"/>
          <w:sz w:val="24"/>
          <w:szCs w:val="24"/>
        </w:rPr>
        <w:t xml:space="preserve">. Hal ini dikarenakan penulis menggunakan tiga variabel bebas. Sehingga nilai yang digunakan adalah nilai R </w:t>
      </w:r>
      <w:r w:rsidRPr="00C01813">
        <w:rPr>
          <w:rFonts w:ascii="Times New Roman" w:hAnsi="Times New Roman" w:cs="Times New Roman"/>
          <w:i/>
          <w:sz w:val="24"/>
          <w:szCs w:val="24"/>
        </w:rPr>
        <w:t>square.</w:t>
      </w:r>
    </w:p>
    <w:p w:rsidR="00FB0EE7" w:rsidRPr="00C01813" w:rsidRDefault="00FB0EE7" w:rsidP="00FB0EE7">
      <w:pPr>
        <w:spacing w:after="0" w:line="360" w:lineRule="auto"/>
        <w:ind w:firstLine="709"/>
        <w:jc w:val="both"/>
        <w:rPr>
          <w:rFonts w:ascii="Times New Roman" w:hAnsi="Times New Roman" w:cs="Times New Roman"/>
          <w:sz w:val="24"/>
          <w:szCs w:val="24"/>
        </w:rPr>
      </w:pPr>
      <w:r w:rsidRPr="00C01813">
        <w:rPr>
          <w:rFonts w:ascii="Times New Roman" w:hAnsi="Times New Roman" w:cs="Times New Roman"/>
          <w:sz w:val="24"/>
          <w:szCs w:val="24"/>
        </w:rPr>
        <w:t xml:space="preserve">Dari tabel diatas terlihat nilai R </w:t>
      </w:r>
      <w:r w:rsidRPr="00C01813">
        <w:rPr>
          <w:rFonts w:ascii="Times New Roman" w:hAnsi="Times New Roman" w:cs="Times New Roman"/>
          <w:i/>
          <w:sz w:val="24"/>
          <w:szCs w:val="24"/>
        </w:rPr>
        <w:t xml:space="preserve">square </w:t>
      </w:r>
      <w:r w:rsidRPr="00C01813">
        <w:rPr>
          <w:rFonts w:ascii="Times New Roman" w:hAnsi="Times New Roman" w:cs="Times New Roman"/>
          <w:sz w:val="24"/>
          <w:szCs w:val="24"/>
        </w:rPr>
        <w:t>menunjukkan angka 0,941. Hal ini berarti bahwa variabel bebas yaitu inflasi, pajak bumi dan bangunandan pajak restoranmampu menjelaskan pendapatan asli daerah sebe</w:t>
      </w:r>
      <w:r>
        <w:rPr>
          <w:rFonts w:ascii="Times New Roman" w:hAnsi="Times New Roman" w:cs="Times New Roman"/>
          <w:sz w:val="24"/>
          <w:szCs w:val="24"/>
        </w:rPr>
        <w:t xml:space="preserve">sar 94,1%, dan sisanya sebesar </w:t>
      </w:r>
      <w:r w:rsidRPr="00C01813">
        <w:rPr>
          <w:rFonts w:ascii="Times New Roman" w:hAnsi="Times New Roman" w:cs="Times New Roman"/>
          <w:sz w:val="24"/>
          <w:szCs w:val="24"/>
        </w:rPr>
        <w:t>6,9% dijelaskan oleh variabel lain diluar model yang digunakan.</w:t>
      </w:r>
    </w:p>
    <w:p w:rsidR="00FB0EE7" w:rsidRPr="00C01813" w:rsidRDefault="00FB0EE7" w:rsidP="00FB0EE7">
      <w:pPr>
        <w:spacing w:after="0" w:line="360" w:lineRule="auto"/>
        <w:ind w:firstLine="709"/>
        <w:jc w:val="both"/>
        <w:rPr>
          <w:rFonts w:ascii="Times New Roman" w:hAnsi="Times New Roman" w:cs="Times New Roman"/>
          <w:sz w:val="24"/>
          <w:szCs w:val="24"/>
        </w:rPr>
      </w:pPr>
    </w:p>
    <w:p w:rsidR="00FB0EE7" w:rsidRPr="00C01813" w:rsidRDefault="00FB0EE7" w:rsidP="00FB0EE7">
      <w:pPr>
        <w:pStyle w:val="ListParagraph"/>
        <w:numPr>
          <w:ilvl w:val="0"/>
          <w:numId w:val="11"/>
        </w:numPr>
        <w:spacing w:after="0" w:line="360" w:lineRule="auto"/>
        <w:jc w:val="both"/>
        <w:rPr>
          <w:rFonts w:ascii="Times New Roman" w:hAnsi="Times New Roman" w:cs="Times New Roman"/>
          <w:b/>
          <w:sz w:val="24"/>
          <w:szCs w:val="24"/>
          <w:lang w:eastAsia="id-ID"/>
        </w:rPr>
      </w:pPr>
      <w:r w:rsidRPr="00C01813">
        <w:rPr>
          <w:rFonts w:ascii="Times New Roman" w:hAnsi="Times New Roman" w:cs="Times New Roman"/>
          <w:b/>
          <w:sz w:val="24"/>
          <w:szCs w:val="24"/>
          <w:lang w:eastAsia="id-ID"/>
        </w:rPr>
        <w:t>Uji t (Uji Signifikansi Parsial)</w:t>
      </w:r>
    </w:p>
    <w:p w:rsidR="00FB0EE7" w:rsidRDefault="00FB0EE7" w:rsidP="00FB0EE7">
      <w:pPr>
        <w:spacing w:after="0" w:line="360" w:lineRule="auto"/>
        <w:ind w:firstLine="633"/>
        <w:jc w:val="both"/>
        <w:rPr>
          <w:rFonts w:ascii="Times New Roman" w:hAnsi="Times New Roman" w:cs="Times New Roman"/>
          <w:sz w:val="24"/>
          <w:szCs w:val="24"/>
        </w:rPr>
      </w:pPr>
      <w:r w:rsidRPr="00C01813">
        <w:rPr>
          <w:rFonts w:ascii="Times New Roman" w:hAnsi="Times New Roman" w:cs="Times New Roman"/>
          <w:sz w:val="24"/>
          <w:szCs w:val="24"/>
        </w:rPr>
        <w:t>Digunakan untuk menguji signifikansi dari setiap variabel independen akan berpengaruh terhadap variabel dependen. Uji t dibutuhkan untuk menguji seberapa besar variabel bebas yakni Inflasi, Pajak bumi dan Bangunan dan Pajak Restoranmempengaruhi pendapatan asli daerah. hasil dari uji t SPSS sebagai berikut:</w:t>
      </w:r>
    </w:p>
    <w:p w:rsidR="00FB0EE7" w:rsidRDefault="00FB0EE7" w:rsidP="00FB0EE7">
      <w:pPr>
        <w:spacing w:after="0" w:line="360" w:lineRule="auto"/>
        <w:ind w:firstLine="633"/>
        <w:jc w:val="both"/>
        <w:rPr>
          <w:rFonts w:ascii="Times New Roman" w:hAnsi="Times New Roman" w:cs="Times New Roman"/>
          <w:sz w:val="24"/>
          <w:szCs w:val="24"/>
        </w:rPr>
      </w:pPr>
    </w:p>
    <w:p w:rsidR="00FB0EE7" w:rsidRDefault="00FB0EE7" w:rsidP="00FB0EE7">
      <w:pPr>
        <w:spacing w:after="0" w:line="360" w:lineRule="auto"/>
        <w:ind w:firstLine="633"/>
        <w:jc w:val="both"/>
        <w:rPr>
          <w:rFonts w:ascii="Times New Roman" w:hAnsi="Times New Roman" w:cs="Times New Roman"/>
          <w:sz w:val="24"/>
          <w:szCs w:val="24"/>
        </w:rPr>
      </w:pPr>
    </w:p>
    <w:p w:rsidR="00FB0EE7" w:rsidRDefault="00FB0EE7" w:rsidP="00FB0EE7">
      <w:pPr>
        <w:spacing w:after="0" w:line="360" w:lineRule="auto"/>
        <w:ind w:firstLine="633"/>
        <w:jc w:val="both"/>
        <w:rPr>
          <w:rFonts w:ascii="Times New Roman" w:hAnsi="Times New Roman" w:cs="Times New Roman"/>
          <w:sz w:val="24"/>
          <w:szCs w:val="24"/>
        </w:rPr>
      </w:pPr>
    </w:p>
    <w:p w:rsidR="00FB0EE7" w:rsidRDefault="00FB0EE7" w:rsidP="00FB0EE7">
      <w:pPr>
        <w:spacing w:after="0" w:line="360" w:lineRule="auto"/>
        <w:ind w:firstLine="633"/>
        <w:jc w:val="both"/>
        <w:rPr>
          <w:rFonts w:ascii="Times New Roman" w:hAnsi="Times New Roman" w:cs="Times New Roman"/>
          <w:sz w:val="24"/>
          <w:szCs w:val="24"/>
        </w:rPr>
      </w:pPr>
    </w:p>
    <w:p w:rsidR="00FB0EE7" w:rsidRDefault="00FB0EE7" w:rsidP="00FB0EE7">
      <w:pPr>
        <w:spacing w:after="0" w:line="360" w:lineRule="auto"/>
        <w:ind w:firstLine="633"/>
        <w:jc w:val="both"/>
        <w:rPr>
          <w:rFonts w:ascii="Times New Roman" w:hAnsi="Times New Roman" w:cs="Times New Roman"/>
          <w:sz w:val="24"/>
          <w:szCs w:val="24"/>
        </w:rPr>
      </w:pPr>
    </w:p>
    <w:p w:rsidR="00FB0EE7" w:rsidRDefault="00FB0EE7" w:rsidP="00FB0EE7">
      <w:pPr>
        <w:spacing w:after="0" w:line="360" w:lineRule="auto"/>
        <w:ind w:firstLine="633"/>
        <w:jc w:val="both"/>
        <w:rPr>
          <w:rFonts w:ascii="Times New Roman" w:hAnsi="Times New Roman" w:cs="Times New Roman"/>
          <w:sz w:val="24"/>
          <w:szCs w:val="24"/>
        </w:rPr>
      </w:pPr>
    </w:p>
    <w:p w:rsidR="00FB0EE7" w:rsidRDefault="00FB0EE7" w:rsidP="00FB0EE7">
      <w:pPr>
        <w:spacing w:after="0" w:line="360" w:lineRule="auto"/>
        <w:ind w:firstLine="633"/>
        <w:jc w:val="both"/>
        <w:rPr>
          <w:rFonts w:ascii="Times New Roman" w:hAnsi="Times New Roman" w:cs="Times New Roman"/>
          <w:sz w:val="24"/>
          <w:szCs w:val="24"/>
        </w:rPr>
      </w:pPr>
    </w:p>
    <w:p w:rsidR="00FB0EE7" w:rsidRDefault="00FB0EE7" w:rsidP="00FB0EE7">
      <w:pPr>
        <w:spacing w:after="0" w:line="360" w:lineRule="auto"/>
        <w:ind w:firstLine="633"/>
        <w:jc w:val="both"/>
        <w:rPr>
          <w:rFonts w:ascii="Times New Roman" w:hAnsi="Times New Roman" w:cs="Times New Roman"/>
          <w:sz w:val="24"/>
          <w:szCs w:val="24"/>
        </w:rPr>
      </w:pPr>
    </w:p>
    <w:p w:rsidR="00FB0EE7" w:rsidRDefault="00FB0EE7" w:rsidP="00FB0EE7">
      <w:pPr>
        <w:spacing w:after="0" w:line="360" w:lineRule="auto"/>
        <w:ind w:firstLine="633"/>
        <w:jc w:val="both"/>
        <w:rPr>
          <w:rFonts w:ascii="Times New Roman" w:hAnsi="Times New Roman" w:cs="Times New Roman"/>
          <w:sz w:val="24"/>
          <w:szCs w:val="24"/>
        </w:rPr>
      </w:pPr>
    </w:p>
    <w:p w:rsidR="00FB0EE7" w:rsidRPr="00C01813" w:rsidRDefault="00FB0EE7" w:rsidP="00FB0EE7">
      <w:pPr>
        <w:autoSpaceDE w:val="0"/>
        <w:autoSpaceDN w:val="0"/>
        <w:adjustRightInd w:val="0"/>
        <w:spacing w:after="0" w:line="360" w:lineRule="auto"/>
        <w:jc w:val="center"/>
        <w:rPr>
          <w:rFonts w:ascii="Times New Roman" w:hAnsi="Times New Roman" w:cs="Times New Roman"/>
          <w:b/>
          <w:sz w:val="24"/>
          <w:szCs w:val="24"/>
        </w:rPr>
      </w:pPr>
      <w:r w:rsidRPr="00C01813">
        <w:rPr>
          <w:rFonts w:ascii="Times New Roman" w:hAnsi="Times New Roman" w:cs="Times New Roman"/>
          <w:b/>
          <w:sz w:val="24"/>
          <w:szCs w:val="24"/>
        </w:rPr>
        <w:lastRenderedPageBreak/>
        <w:t>Tabel 4.16</w:t>
      </w:r>
    </w:p>
    <w:p w:rsidR="00FB0EE7" w:rsidRPr="00C01813" w:rsidRDefault="00FB0EE7" w:rsidP="00FB0EE7">
      <w:pPr>
        <w:spacing w:after="0" w:line="360" w:lineRule="auto"/>
        <w:jc w:val="center"/>
        <w:rPr>
          <w:rFonts w:ascii="Times New Roman" w:hAnsi="Times New Roman" w:cs="Times New Roman"/>
          <w:b/>
          <w:sz w:val="24"/>
          <w:szCs w:val="24"/>
        </w:rPr>
      </w:pPr>
      <w:r w:rsidRPr="00C01813">
        <w:rPr>
          <w:rFonts w:ascii="Times New Roman" w:hAnsi="Times New Roman" w:cs="Times New Roman"/>
          <w:b/>
          <w:sz w:val="24"/>
          <w:szCs w:val="24"/>
        </w:rPr>
        <w:t>Hasil Uji t</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6"/>
        <w:gridCol w:w="1918"/>
        <w:gridCol w:w="708"/>
        <w:gridCol w:w="993"/>
        <w:gridCol w:w="1417"/>
        <w:gridCol w:w="851"/>
        <w:gridCol w:w="850"/>
        <w:gridCol w:w="1418"/>
      </w:tblGrid>
      <w:tr w:rsidR="00FB0EE7" w:rsidRPr="00C01813" w:rsidTr="009B64E2">
        <w:trPr>
          <w:cantSplit/>
        </w:trPr>
        <w:tc>
          <w:tcPr>
            <w:tcW w:w="8931" w:type="dxa"/>
            <w:gridSpan w:val="8"/>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b/>
                <w:bCs/>
                <w:color w:val="000000"/>
                <w:sz w:val="24"/>
                <w:szCs w:val="24"/>
              </w:rPr>
              <w:t>Coefficients</w:t>
            </w:r>
            <w:r w:rsidRPr="00C01813">
              <w:rPr>
                <w:rFonts w:ascii="Times New Roman" w:hAnsi="Times New Roman" w:cs="Times New Roman"/>
                <w:b/>
                <w:bCs/>
                <w:color w:val="000000"/>
                <w:sz w:val="24"/>
                <w:szCs w:val="24"/>
                <w:vertAlign w:val="superscript"/>
              </w:rPr>
              <w:t>a</w:t>
            </w:r>
          </w:p>
        </w:tc>
      </w:tr>
      <w:tr w:rsidR="00FB0EE7" w:rsidRPr="00C01813" w:rsidTr="009B64E2">
        <w:trPr>
          <w:gridAfter w:val="1"/>
          <w:wAfter w:w="1418" w:type="dxa"/>
          <w:cantSplit/>
        </w:trPr>
        <w:tc>
          <w:tcPr>
            <w:tcW w:w="2694" w:type="dxa"/>
            <w:gridSpan w:val="2"/>
            <w:vMerge w:val="restart"/>
            <w:tcBorders>
              <w:top w:val="single" w:sz="16" w:space="0" w:color="000000"/>
              <w:left w:val="single" w:sz="16" w:space="0" w:color="000000"/>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Model</w:t>
            </w:r>
          </w:p>
        </w:tc>
        <w:tc>
          <w:tcPr>
            <w:tcW w:w="1701" w:type="dxa"/>
            <w:gridSpan w:val="2"/>
            <w:tcBorders>
              <w:top w:val="single" w:sz="16" w:space="0" w:color="000000"/>
              <w:lef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Unstandardized Coefficients</w:t>
            </w:r>
          </w:p>
        </w:tc>
        <w:tc>
          <w:tcPr>
            <w:tcW w:w="1417" w:type="dxa"/>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Standardized Coefficients</w:t>
            </w:r>
          </w:p>
        </w:tc>
        <w:tc>
          <w:tcPr>
            <w:tcW w:w="851" w:type="dxa"/>
            <w:vMerge w:val="restart"/>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t</w:t>
            </w:r>
          </w:p>
        </w:tc>
        <w:tc>
          <w:tcPr>
            <w:tcW w:w="850" w:type="dxa"/>
            <w:vMerge w:val="restart"/>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Sig.</w:t>
            </w:r>
          </w:p>
        </w:tc>
      </w:tr>
      <w:tr w:rsidR="00FB0EE7" w:rsidRPr="00C01813" w:rsidTr="009B64E2">
        <w:trPr>
          <w:gridAfter w:val="1"/>
          <w:wAfter w:w="1418" w:type="dxa"/>
          <w:cantSplit/>
        </w:trPr>
        <w:tc>
          <w:tcPr>
            <w:tcW w:w="2694" w:type="dxa"/>
            <w:gridSpan w:val="2"/>
            <w:vMerge/>
            <w:tcBorders>
              <w:top w:val="single" w:sz="16" w:space="0" w:color="000000"/>
              <w:left w:val="single" w:sz="16" w:space="0" w:color="000000"/>
              <w:bottom w:val="nil"/>
              <w:right w:val="nil"/>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708" w:type="dxa"/>
            <w:tcBorders>
              <w:left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B</w:t>
            </w:r>
          </w:p>
        </w:tc>
        <w:tc>
          <w:tcPr>
            <w:tcW w:w="993" w:type="dxa"/>
            <w:tcBorders>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Std. Error</w:t>
            </w:r>
          </w:p>
        </w:tc>
        <w:tc>
          <w:tcPr>
            <w:tcW w:w="1417" w:type="dxa"/>
            <w:tcBorders>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Beta</w:t>
            </w:r>
          </w:p>
        </w:tc>
        <w:tc>
          <w:tcPr>
            <w:tcW w:w="851" w:type="dxa"/>
            <w:vMerge/>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850" w:type="dxa"/>
            <w:vMerge/>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r>
      <w:tr w:rsidR="00FB0EE7" w:rsidRPr="00C01813" w:rsidTr="009B64E2">
        <w:trPr>
          <w:gridAfter w:val="1"/>
          <w:wAfter w:w="1418" w:type="dxa"/>
          <w:cantSplit/>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w:t>
            </w:r>
          </w:p>
        </w:tc>
        <w:tc>
          <w:tcPr>
            <w:tcW w:w="1918" w:type="dxa"/>
            <w:tcBorders>
              <w:top w:val="single" w:sz="16" w:space="0" w:color="000000"/>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(Constant)</w:t>
            </w:r>
          </w:p>
        </w:tc>
        <w:tc>
          <w:tcPr>
            <w:tcW w:w="708" w:type="dxa"/>
            <w:tcBorders>
              <w:top w:val="single" w:sz="16" w:space="0" w:color="000000"/>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7,180</w:t>
            </w:r>
          </w:p>
        </w:tc>
        <w:tc>
          <w:tcPr>
            <w:tcW w:w="993"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2,268</w:t>
            </w:r>
          </w:p>
        </w:tc>
        <w:tc>
          <w:tcPr>
            <w:tcW w:w="1417" w:type="dxa"/>
            <w:tcBorders>
              <w:top w:val="single" w:sz="16" w:space="0" w:color="000000"/>
              <w:bottom w:val="nil"/>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851"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3,165</w:t>
            </w:r>
          </w:p>
        </w:tc>
        <w:tc>
          <w:tcPr>
            <w:tcW w:w="850"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,003</w:t>
            </w:r>
          </w:p>
        </w:tc>
      </w:tr>
      <w:tr w:rsidR="00FB0EE7" w:rsidRPr="00C01813" w:rsidTr="009B64E2">
        <w:trPr>
          <w:gridAfter w:val="1"/>
          <w:wAfter w:w="1418" w:type="dxa"/>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918" w:type="dxa"/>
            <w:tcBorders>
              <w:top w:val="nil"/>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Inflasi</w:t>
            </w:r>
          </w:p>
        </w:tc>
        <w:tc>
          <w:tcPr>
            <w:tcW w:w="708" w:type="dxa"/>
            <w:tcBorders>
              <w:top w:val="nil"/>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-,327</w:t>
            </w:r>
          </w:p>
        </w:tc>
        <w:tc>
          <w:tcPr>
            <w:tcW w:w="993"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,644</w:t>
            </w:r>
          </w:p>
        </w:tc>
        <w:tc>
          <w:tcPr>
            <w:tcW w:w="1417"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-,022</w:t>
            </w:r>
          </w:p>
        </w:tc>
        <w:tc>
          <w:tcPr>
            <w:tcW w:w="851"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-1,877</w:t>
            </w:r>
          </w:p>
        </w:tc>
        <w:tc>
          <w:tcPr>
            <w:tcW w:w="850"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,002</w:t>
            </w:r>
          </w:p>
        </w:tc>
      </w:tr>
      <w:tr w:rsidR="00FB0EE7" w:rsidRPr="00C01813" w:rsidTr="009B64E2">
        <w:trPr>
          <w:gridAfter w:val="1"/>
          <w:wAfter w:w="1418" w:type="dxa"/>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pajak_bumi_dan_bangunan</w:t>
            </w:r>
          </w:p>
        </w:tc>
        <w:tc>
          <w:tcPr>
            <w:tcW w:w="708" w:type="dxa"/>
            <w:tcBorders>
              <w:top w:val="nil"/>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,394</w:t>
            </w:r>
          </w:p>
        </w:tc>
        <w:tc>
          <w:tcPr>
            <w:tcW w:w="993"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,124</w:t>
            </w:r>
          </w:p>
        </w:tc>
        <w:tc>
          <w:tcPr>
            <w:tcW w:w="1417"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,274</w:t>
            </w:r>
          </w:p>
        </w:tc>
        <w:tc>
          <w:tcPr>
            <w:tcW w:w="851"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3,163</w:t>
            </w:r>
          </w:p>
        </w:tc>
        <w:tc>
          <w:tcPr>
            <w:tcW w:w="850"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,003</w:t>
            </w:r>
          </w:p>
        </w:tc>
      </w:tr>
      <w:tr w:rsidR="00FB0EE7" w:rsidRPr="00C01813" w:rsidTr="009B64E2">
        <w:trPr>
          <w:gridAfter w:val="1"/>
          <w:wAfter w:w="1418" w:type="dxa"/>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1918" w:type="dxa"/>
            <w:tcBorders>
              <w:top w:val="nil"/>
              <w:left w:val="nil"/>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pajak_restoran</w:t>
            </w:r>
          </w:p>
        </w:tc>
        <w:tc>
          <w:tcPr>
            <w:tcW w:w="708" w:type="dxa"/>
            <w:tcBorders>
              <w:top w:val="nil"/>
              <w:left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,405</w:t>
            </w:r>
          </w:p>
        </w:tc>
        <w:tc>
          <w:tcPr>
            <w:tcW w:w="993"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,049</w:t>
            </w:r>
          </w:p>
        </w:tc>
        <w:tc>
          <w:tcPr>
            <w:tcW w:w="1417"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,704</w:t>
            </w:r>
          </w:p>
        </w:tc>
        <w:tc>
          <w:tcPr>
            <w:tcW w:w="851"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8,311</w:t>
            </w:r>
          </w:p>
        </w:tc>
        <w:tc>
          <w:tcPr>
            <w:tcW w:w="850"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,000</w:t>
            </w:r>
          </w:p>
        </w:tc>
      </w:tr>
      <w:tr w:rsidR="00FB0EE7" w:rsidRPr="00C01813" w:rsidTr="009B64E2">
        <w:trPr>
          <w:cantSplit/>
        </w:trPr>
        <w:tc>
          <w:tcPr>
            <w:tcW w:w="8931" w:type="dxa"/>
            <w:gridSpan w:val="8"/>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a. Dependent Variable: penddapatan_asli_daerah</w:t>
            </w:r>
          </w:p>
        </w:tc>
      </w:tr>
    </w:tbl>
    <w:p w:rsidR="00FB0EE7" w:rsidRPr="00C01813" w:rsidRDefault="00FB0EE7" w:rsidP="00FB0EE7">
      <w:pPr>
        <w:spacing w:after="0" w:line="360" w:lineRule="auto"/>
        <w:jc w:val="both"/>
        <w:rPr>
          <w:rFonts w:ascii="Times New Roman" w:hAnsi="Times New Roman" w:cs="Times New Roman"/>
          <w:sz w:val="24"/>
          <w:szCs w:val="24"/>
          <w:lang w:eastAsia="id-ID"/>
        </w:rPr>
      </w:pPr>
      <w:r w:rsidRPr="00C01813">
        <w:rPr>
          <w:rFonts w:ascii="Times New Roman" w:hAnsi="Times New Roman" w:cs="Times New Roman"/>
          <w:sz w:val="24"/>
          <w:szCs w:val="24"/>
          <w:lang w:eastAsia="id-ID"/>
        </w:rPr>
        <w:t>Sumber : Data Sekunder yang diolah dengan SPSS</w:t>
      </w:r>
    </w:p>
    <w:p w:rsidR="00FB0EE7" w:rsidRDefault="00FB0EE7" w:rsidP="00FB0EE7">
      <w:pPr>
        <w:autoSpaceDE w:val="0"/>
        <w:autoSpaceDN w:val="0"/>
        <w:adjustRightInd w:val="0"/>
        <w:spacing w:after="0" w:line="360" w:lineRule="auto"/>
        <w:ind w:firstLine="720"/>
        <w:jc w:val="both"/>
        <w:rPr>
          <w:rFonts w:ascii="Times New Roman" w:hAnsi="Times New Roman" w:cs="Times New Roman"/>
          <w:sz w:val="24"/>
          <w:szCs w:val="24"/>
        </w:rPr>
      </w:pPr>
    </w:p>
    <w:p w:rsidR="00FB0EE7" w:rsidRPr="00C01813" w:rsidRDefault="00FB0EE7" w:rsidP="00FB0EE7">
      <w:pPr>
        <w:autoSpaceDE w:val="0"/>
        <w:autoSpaceDN w:val="0"/>
        <w:adjustRightInd w:val="0"/>
        <w:spacing w:after="0" w:line="360" w:lineRule="auto"/>
        <w:ind w:firstLine="720"/>
        <w:jc w:val="both"/>
        <w:rPr>
          <w:rFonts w:ascii="Times New Roman" w:hAnsi="Times New Roman" w:cs="Times New Roman"/>
          <w:sz w:val="24"/>
          <w:szCs w:val="24"/>
        </w:rPr>
      </w:pPr>
      <w:r w:rsidRPr="00C01813">
        <w:rPr>
          <w:rFonts w:ascii="Times New Roman" w:hAnsi="Times New Roman" w:cs="Times New Roman"/>
          <w:sz w:val="24"/>
          <w:szCs w:val="24"/>
        </w:rPr>
        <w:t>Dasar pengambilan keputusan atas uji t adalah dengan melihat taraf signifikansi satu arah atau dua arah, dan dengan melihat derajat kebebasan pengujian yang ditentukan dengan rumus n-k. Dalam pengujian ini digunakan taraf signifikansi dua arah dengan adanya hipotesis berpengaruh dan tidak berpengaruh dan denga</w:t>
      </w:r>
      <w:r>
        <w:rPr>
          <w:rFonts w:ascii="Times New Roman" w:hAnsi="Times New Roman" w:cs="Times New Roman"/>
          <w:sz w:val="24"/>
          <w:szCs w:val="24"/>
        </w:rPr>
        <w:t>n derajat kebebasan n-k=48-4=44, sehingga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1,68023. Maka dari tabel 4.16</w:t>
      </w:r>
      <w:r w:rsidRPr="00C01813">
        <w:rPr>
          <w:rFonts w:ascii="Times New Roman" w:hAnsi="Times New Roman" w:cs="Times New Roman"/>
          <w:sz w:val="24"/>
          <w:szCs w:val="24"/>
        </w:rPr>
        <w:t xml:space="preserve"> dapat dilihat bahwa:</w:t>
      </w:r>
    </w:p>
    <w:p w:rsidR="00FB0EE7" w:rsidRPr="00C01813" w:rsidRDefault="00FB0EE7" w:rsidP="00FB0EE7">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C01813">
        <w:rPr>
          <w:rFonts w:ascii="Times New Roman" w:hAnsi="Times New Roman" w:cs="Times New Roman"/>
          <w:sz w:val="24"/>
          <w:szCs w:val="24"/>
        </w:rPr>
        <w:t>Inflasi menunjukkan nilai t</w:t>
      </w:r>
      <w:r w:rsidRPr="00C01813">
        <w:rPr>
          <w:rFonts w:ascii="Times New Roman" w:hAnsi="Times New Roman" w:cs="Times New Roman"/>
          <w:sz w:val="24"/>
          <w:szCs w:val="24"/>
          <w:vertAlign w:val="subscript"/>
        </w:rPr>
        <w:t>hitung</w:t>
      </w:r>
      <w:r w:rsidRPr="00C01813">
        <w:rPr>
          <w:rFonts w:ascii="Times New Roman" w:hAnsi="Times New Roman" w:cs="Times New Roman"/>
          <w:sz w:val="24"/>
          <w:szCs w:val="24"/>
        </w:rPr>
        <w:t xml:space="preserve"> sebesar -1,877 dengan signifikansi 0,002. Karena nilai signifikansi lebih kecil dari 0,05 dan nilai t</w:t>
      </w:r>
      <w:r w:rsidRPr="00C01813">
        <w:rPr>
          <w:rFonts w:ascii="Times New Roman" w:hAnsi="Times New Roman" w:cs="Times New Roman"/>
          <w:sz w:val="24"/>
          <w:szCs w:val="24"/>
          <w:vertAlign w:val="subscript"/>
        </w:rPr>
        <w:t>hitung</w:t>
      </w:r>
      <w:r w:rsidRPr="00C01813">
        <w:rPr>
          <w:rFonts w:ascii="Times New Roman" w:hAnsi="Times New Roman" w:cs="Times New Roman"/>
          <w:sz w:val="24"/>
          <w:szCs w:val="24"/>
        </w:rPr>
        <w:t xml:space="preserve"> (-1,877) lebih besar dari nilai t</w:t>
      </w:r>
      <w:r w:rsidRPr="00C01813">
        <w:rPr>
          <w:rFonts w:ascii="Times New Roman" w:hAnsi="Times New Roman" w:cs="Times New Roman"/>
          <w:sz w:val="24"/>
          <w:szCs w:val="24"/>
          <w:vertAlign w:val="subscript"/>
        </w:rPr>
        <w:t>tabel</w:t>
      </w:r>
      <w:r w:rsidRPr="00C01813">
        <w:rPr>
          <w:rFonts w:ascii="Times New Roman" w:hAnsi="Times New Roman" w:cs="Times New Roman"/>
          <w:sz w:val="24"/>
          <w:szCs w:val="24"/>
        </w:rPr>
        <w:t xml:space="preserve"> (1,68023), maka Ha</w:t>
      </w:r>
      <w:r w:rsidRPr="00C01813">
        <w:rPr>
          <w:rFonts w:ascii="Times New Roman" w:hAnsi="Times New Roman" w:cs="Times New Roman"/>
          <w:sz w:val="24"/>
          <w:szCs w:val="24"/>
          <w:vertAlign w:val="subscript"/>
        </w:rPr>
        <w:t xml:space="preserve">1 </w:t>
      </w:r>
      <w:r w:rsidRPr="00C01813">
        <w:rPr>
          <w:rFonts w:ascii="Times New Roman" w:hAnsi="Times New Roman" w:cs="Times New Roman"/>
          <w:sz w:val="24"/>
          <w:szCs w:val="24"/>
        </w:rPr>
        <w:t>diterima yang berarti bahwa inflasi berpengaruh  terhadap pendapatan asli daerah dan berarah negatif.</w:t>
      </w:r>
    </w:p>
    <w:p w:rsidR="00FB0EE7" w:rsidRPr="00C01813" w:rsidRDefault="00FB0EE7" w:rsidP="00FB0EE7">
      <w:pPr>
        <w:pStyle w:val="ListParagraph"/>
        <w:numPr>
          <w:ilvl w:val="0"/>
          <w:numId w:val="14"/>
        </w:numPr>
        <w:spacing w:after="0" w:line="360" w:lineRule="auto"/>
        <w:jc w:val="both"/>
        <w:rPr>
          <w:rFonts w:ascii="Times New Roman" w:hAnsi="Times New Roman" w:cs="Times New Roman"/>
          <w:sz w:val="24"/>
          <w:szCs w:val="24"/>
          <w:lang w:eastAsia="id-ID"/>
        </w:rPr>
      </w:pPr>
      <w:r w:rsidRPr="00C01813">
        <w:rPr>
          <w:rFonts w:ascii="Times New Roman" w:hAnsi="Times New Roman" w:cs="Times New Roman"/>
          <w:sz w:val="24"/>
          <w:szCs w:val="24"/>
        </w:rPr>
        <w:t>Pajak bumi dan bangunan menunjukkan nilai t</w:t>
      </w:r>
      <w:r w:rsidRPr="00C01813">
        <w:rPr>
          <w:rFonts w:ascii="Times New Roman" w:hAnsi="Times New Roman" w:cs="Times New Roman"/>
          <w:sz w:val="24"/>
          <w:szCs w:val="24"/>
          <w:vertAlign w:val="subscript"/>
        </w:rPr>
        <w:t>hitung</w:t>
      </w:r>
      <w:r w:rsidRPr="00C01813">
        <w:rPr>
          <w:rFonts w:ascii="Times New Roman" w:hAnsi="Times New Roman" w:cs="Times New Roman"/>
          <w:sz w:val="24"/>
          <w:szCs w:val="24"/>
        </w:rPr>
        <w:t xml:space="preserve"> sebesar 3,163 dengan signifikansi 0,003. Karena nilai signifikansi lebih kecil dari 0,05 dan nilai t</w:t>
      </w:r>
      <w:r w:rsidRPr="00C01813">
        <w:rPr>
          <w:rFonts w:ascii="Times New Roman" w:hAnsi="Times New Roman" w:cs="Times New Roman"/>
          <w:sz w:val="24"/>
          <w:szCs w:val="24"/>
          <w:vertAlign w:val="subscript"/>
        </w:rPr>
        <w:t>hitung</w:t>
      </w:r>
      <w:r w:rsidRPr="00C01813">
        <w:rPr>
          <w:rFonts w:ascii="Times New Roman" w:hAnsi="Times New Roman" w:cs="Times New Roman"/>
          <w:sz w:val="24"/>
          <w:szCs w:val="24"/>
        </w:rPr>
        <w:t xml:space="preserve"> (3,163) lebih besar dari nilai t</w:t>
      </w:r>
      <w:r w:rsidRPr="00C01813">
        <w:rPr>
          <w:rFonts w:ascii="Times New Roman" w:hAnsi="Times New Roman" w:cs="Times New Roman"/>
          <w:sz w:val="24"/>
          <w:szCs w:val="24"/>
          <w:vertAlign w:val="subscript"/>
        </w:rPr>
        <w:t>tabel</w:t>
      </w:r>
      <w:r w:rsidRPr="00C01813">
        <w:rPr>
          <w:rFonts w:ascii="Times New Roman" w:hAnsi="Times New Roman" w:cs="Times New Roman"/>
          <w:sz w:val="24"/>
          <w:szCs w:val="24"/>
        </w:rPr>
        <w:t xml:space="preserve"> (1,68023), maka Ha</w:t>
      </w:r>
      <w:r w:rsidRPr="00C01813">
        <w:rPr>
          <w:rFonts w:ascii="Times New Roman" w:hAnsi="Times New Roman" w:cs="Times New Roman"/>
          <w:sz w:val="24"/>
          <w:szCs w:val="24"/>
          <w:vertAlign w:val="subscript"/>
        </w:rPr>
        <w:t xml:space="preserve">2 </w:t>
      </w:r>
      <w:r w:rsidRPr="00C01813">
        <w:rPr>
          <w:rFonts w:ascii="Times New Roman" w:hAnsi="Times New Roman" w:cs="Times New Roman"/>
          <w:sz w:val="24"/>
          <w:szCs w:val="24"/>
        </w:rPr>
        <w:t>diterima yang  berarti bahwa pajak bumi dan bangunanberpengaruh signifikan terhadap pendapatan Asli daerah</w:t>
      </w:r>
    </w:p>
    <w:p w:rsidR="00FB0EE7" w:rsidRPr="00C01813" w:rsidRDefault="00FB0EE7" w:rsidP="00FB0EE7">
      <w:pPr>
        <w:pStyle w:val="ListParagraph"/>
        <w:numPr>
          <w:ilvl w:val="0"/>
          <w:numId w:val="14"/>
        </w:numPr>
        <w:spacing w:after="0" w:line="360" w:lineRule="auto"/>
        <w:jc w:val="both"/>
        <w:rPr>
          <w:rFonts w:ascii="Times New Roman" w:hAnsi="Times New Roman" w:cs="Times New Roman"/>
          <w:sz w:val="24"/>
          <w:szCs w:val="24"/>
          <w:lang w:eastAsia="id-ID"/>
        </w:rPr>
      </w:pPr>
      <w:r w:rsidRPr="00C01813">
        <w:rPr>
          <w:rFonts w:ascii="Times New Roman" w:hAnsi="Times New Roman" w:cs="Times New Roman"/>
          <w:sz w:val="24"/>
          <w:szCs w:val="24"/>
        </w:rPr>
        <w:t>Pajak Restoran menunjukkan nilai t</w:t>
      </w:r>
      <w:r w:rsidRPr="00C01813">
        <w:rPr>
          <w:rFonts w:ascii="Times New Roman" w:hAnsi="Times New Roman" w:cs="Times New Roman"/>
          <w:sz w:val="24"/>
          <w:szCs w:val="24"/>
          <w:vertAlign w:val="subscript"/>
        </w:rPr>
        <w:t>hitung</w:t>
      </w:r>
      <w:r w:rsidRPr="00C01813">
        <w:rPr>
          <w:rFonts w:ascii="Times New Roman" w:hAnsi="Times New Roman" w:cs="Times New Roman"/>
          <w:sz w:val="24"/>
          <w:szCs w:val="24"/>
        </w:rPr>
        <w:t xml:space="preserve"> sebesar 8,311 dengan signifikansi 0,000. Karena nilai signifikansi lebih kecil dari 0,05 dan nilai t</w:t>
      </w:r>
      <w:r w:rsidRPr="00C01813">
        <w:rPr>
          <w:rFonts w:ascii="Times New Roman" w:hAnsi="Times New Roman" w:cs="Times New Roman"/>
          <w:sz w:val="24"/>
          <w:szCs w:val="24"/>
          <w:vertAlign w:val="subscript"/>
        </w:rPr>
        <w:t>hitung</w:t>
      </w:r>
      <w:r w:rsidRPr="00C01813">
        <w:rPr>
          <w:rFonts w:ascii="Times New Roman" w:hAnsi="Times New Roman" w:cs="Times New Roman"/>
          <w:sz w:val="24"/>
          <w:szCs w:val="24"/>
        </w:rPr>
        <w:t xml:space="preserve"> (8,311) lebih besar dari </w:t>
      </w:r>
      <w:r w:rsidRPr="00C01813">
        <w:rPr>
          <w:rFonts w:ascii="Times New Roman" w:hAnsi="Times New Roman" w:cs="Times New Roman"/>
          <w:sz w:val="24"/>
          <w:szCs w:val="24"/>
        </w:rPr>
        <w:lastRenderedPageBreak/>
        <w:t>nilai t</w:t>
      </w:r>
      <w:r w:rsidRPr="00C01813">
        <w:rPr>
          <w:rFonts w:ascii="Times New Roman" w:hAnsi="Times New Roman" w:cs="Times New Roman"/>
          <w:sz w:val="24"/>
          <w:szCs w:val="24"/>
          <w:vertAlign w:val="subscript"/>
        </w:rPr>
        <w:t xml:space="preserve">tabel </w:t>
      </w:r>
      <w:r w:rsidRPr="00C01813">
        <w:rPr>
          <w:rFonts w:ascii="Times New Roman" w:hAnsi="Times New Roman" w:cs="Times New Roman"/>
          <w:sz w:val="24"/>
          <w:szCs w:val="24"/>
        </w:rPr>
        <w:t>(1,68023), maka Ha</w:t>
      </w:r>
      <w:r w:rsidRPr="00C01813">
        <w:rPr>
          <w:rFonts w:ascii="Times New Roman" w:hAnsi="Times New Roman" w:cs="Times New Roman"/>
          <w:sz w:val="24"/>
          <w:szCs w:val="24"/>
          <w:vertAlign w:val="subscript"/>
        </w:rPr>
        <w:t xml:space="preserve">3 </w:t>
      </w:r>
      <w:r w:rsidRPr="00C01813">
        <w:rPr>
          <w:rFonts w:ascii="Times New Roman" w:hAnsi="Times New Roman" w:cs="Times New Roman"/>
          <w:sz w:val="24"/>
          <w:szCs w:val="24"/>
        </w:rPr>
        <w:t>diterima yang  berarti bahwapajak restoranberpengaruh signifikan terhadap pendapatan asli daerah.</w:t>
      </w:r>
    </w:p>
    <w:p w:rsidR="00FB0EE7" w:rsidRPr="00C01813" w:rsidRDefault="00FB0EE7" w:rsidP="00FB0EE7">
      <w:pPr>
        <w:spacing w:after="0" w:line="360" w:lineRule="auto"/>
        <w:ind w:left="633"/>
        <w:jc w:val="both"/>
        <w:rPr>
          <w:rFonts w:ascii="Times New Roman" w:hAnsi="Times New Roman" w:cs="Times New Roman"/>
          <w:sz w:val="24"/>
          <w:szCs w:val="24"/>
        </w:rPr>
      </w:pPr>
    </w:p>
    <w:p w:rsidR="00FB0EE7" w:rsidRPr="00C01813" w:rsidRDefault="00FB0EE7" w:rsidP="00FB0EE7">
      <w:pPr>
        <w:pStyle w:val="ListParagraph"/>
        <w:numPr>
          <w:ilvl w:val="0"/>
          <w:numId w:val="16"/>
        </w:numPr>
        <w:spacing w:after="0" w:line="360" w:lineRule="auto"/>
        <w:ind w:left="709"/>
        <w:jc w:val="both"/>
        <w:rPr>
          <w:rFonts w:ascii="Times New Roman" w:hAnsi="Times New Roman" w:cs="Times New Roman"/>
          <w:b/>
          <w:sz w:val="24"/>
          <w:szCs w:val="24"/>
          <w:lang w:eastAsia="id-ID"/>
        </w:rPr>
      </w:pPr>
      <w:r w:rsidRPr="00C01813">
        <w:rPr>
          <w:rFonts w:ascii="Times New Roman" w:hAnsi="Times New Roman" w:cs="Times New Roman"/>
          <w:b/>
          <w:sz w:val="24"/>
          <w:szCs w:val="24"/>
          <w:lang w:eastAsia="id-ID"/>
        </w:rPr>
        <w:t xml:space="preserve">Uji F </w:t>
      </w:r>
      <w:r w:rsidRPr="00C01813">
        <w:rPr>
          <w:rFonts w:ascii="Times New Roman" w:hAnsi="Times New Roman" w:cs="Times New Roman"/>
          <w:b/>
          <w:sz w:val="24"/>
          <w:szCs w:val="24"/>
        </w:rPr>
        <w:t>( Uji Signifikansi Simultan)</w:t>
      </w:r>
    </w:p>
    <w:p w:rsidR="00FB0EE7" w:rsidRDefault="00FB0EE7" w:rsidP="00FB0EE7">
      <w:pPr>
        <w:spacing w:after="0" w:line="360" w:lineRule="auto"/>
        <w:ind w:firstLine="633"/>
        <w:jc w:val="both"/>
        <w:rPr>
          <w:rFonts w:ascii="Times New Roman" w:hAnsi="Times New Roman" w:cs="Times New Roman"/>
          <w:sz w:val="24"/>
          <w:szCs w:val="24"/>
        </w:rPr>
      </w:pPr>
      <w:r w:rsidRPr="00C01813">
        <w:rPr>
          <w:rFonts w:ascii="Times New Roman" w:hAnsi="Times New Roman" w:cs="Times New Roman"/>
          <w:sz w:val="24"/>
          <w:szCs w:val="24"/>
        </w:rPr>
        <w:t xml:space="preserve">Digunakan untuk mengevaluasi pengaruh semua variabel independen terhada p variabel dependen. Berikut ini adalah hasil dari uji F yang diolah dengan program SPSS: </w:t>
      </w:r>
    </w:p>
    <w:p w:rsidR="00FB0EE7" w:rsidRPr="00C01813" w:rsidRDefault="00FB0EE7" w:rsidP="00FB0EE7">
      <w:pPr>
        <w:autoSpaceDE w:val="0"/>
        <w:autoSpaceDN w:val="0"/>
        <w:adjustRightInd w:val="0"/>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Tabel 4.17</w:t>
      </w:r>
    </w:p>
    <w:p w:rsidR="00FB0EE7" w:rsidRPr="00C01813" w:rsidRDefault="00FB0EE7" w:rsidP="00FB0EE7">
      <w:pPr>
        <w:autoSpaceDE w:val="0"/>
        <w:autoSpaceDN w:val="0"/>
        <w:adjustRightInd w:val="0"/>
        <w:spacing w:after="0" w:line="360" w:lineRule="auto"/>
        <w:ind w:left="360"/>
        <w:jc w:val="center"/>
        <w:rPr>
          <w:rFonts w:ascii="Times New Roman" w:hAnsi="Times New Roman" w:cs="Times New Roman"/>
          <w:b/>
          <w:sz w:val="24"/>
          <w:szCs w:val="24"/>
        </w:rPr>
      </w:pPr>
      <w:r w:rsidRPr="00C01813">
        <w:rPr>
          <w:rFonts w:ascii="Times New Roman" w:hAnsi="Times New Roman" w:cs="Times New Roman"/>
          <w:b/>
          <w:sz w:val="24"/>
          <w:szCs w:val="24"/>
        </w:rPr>
        <w:t>Hasil Uji F</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257"/>
        <w:gridCol w:w="1455"/>
        <w:gridCol w:w="999"/>
        <w:gridCol w:w="1379"/>
        <w:gridCol w:w="999"/>
        <w:gridCol w:w="999"/>
        <w:gridCol w:w="71"/>
      </w:tblGrid>
      <w:tr w:rsidR="00FB0EE7" w:rsidRPr="00C01813" w:rsidTr="009B64E2">
        <w:trPr>
          <w:cantSplit/>
        </w:trPr>
        <w:tc>
          <w:tcPr>
            <w:tcW w:w="7893" w:type="dxa"/>
            <w:gridSpan w:val="8"/>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C01813">
              <w:rPr>
                <w:rFonts w:ascii="Times New Roman" w:hAnsi="Times New Roman" w:cs="Times New Roman"/>
                <w:b/>
                <w:bCs/>
                <w:color w:val="000000"/>
                <w:sz w:val="24"/>
                <w:szCs w:val="24"/>
              </w:rPr>
              <w:t>ANOVAa</w:t>
            </w:r>
          </w:p>
        </w:tc>
      </w:tr>
      <w:tr w:rsidR="00FB0EE7" w:rsidRPr="00C01813" w:rsidTr="009B64E2">
        <w:trPr>
          <w:gridAfter w:val="1"/>
          <w:wAfter w:w="71" w:type="dxa"/>
          <w:cantSplit/>
        </w:trPr>
        <w:tc>
          <w:tcPr>
            <w:tcW w:w="1991" w:type="dxa"/>
            <w:gridSpan w:val="2"/>
            <w:tcBorders>
              <w:top w:val="single" w:sz="16" w:space="0" w:color="000000"/>
              <w:left w:val="single" w:sz="16" w:space="0" w:color="000000"/>
              <w:bottom w:val="single" w:sz="16" w:space="0" w:color="000000"/>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Model</w:t>
            </w:r>
          </w:p>
        </w:tc>
        <w:tc>
          <w:tcPr>
            <w:tcW w:w="1455" w:type="dxa"/>
            <w:tcBorders>
              <w:top w:val="single" w:sz="16" w:space="0" w:color="000000"/>
              <w:left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Sum of Squares</w:t>
            </w:r>
          </w:p>
        </w:tc>
        <w:tc>
          <w:tcPr>
            <w:tcW w:w="999"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Df</w:t>
            </w:r>
          </w:p>
        </w:tc>
        <w:tc>
          <w:tcPr>
            <w:tcW w:w="1379"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Mean Square</w:t>
            </w:r>
          </w:p>
        </w:tc>
        <w:tc>
          <w:tcPr>
            <w:tcW w:w="999" w:type="dxa"/>
            <w:tcBorders>
              <w:top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F</w:t>
            </w:r>
          </w:p>
        </w:tc>
        <w:tc>
          <w:tcPr>
            <w:tcW w:w="999" w:type="dxa"/>
            <w:tcBorders>
              <w:top w:val="single" w:sz="16" w:space="0" w:color="000000"/>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Sig.</w:t>
            </w:r>
          </w:p>
        </w:tc>
      </w:tr>
      <w:tr w:rsidR="00FB0EE7" w:rsidRPr="00C01813" w:rsidTr="009B64E2">
        <w:trPr>
          <w:gridAfter w:val="1"/>
          <w:wAfter w:w="71" w:type="dxa"/>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w:t>
            </w:r>
          </w:p>
        </w:tc>
        <w:tc>
          <w:tcPr>
            <w:tcW w:w="1257" w:type="dxa"/>
            <w:tcBorders>
              <w:top w:val="single" w:sz="16" w:space="0" w:color="000000"/>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Regression</w:t>
            </w:r>
          </w:p>
        </w:tc>
        <w:tc>
          <w:tcPr>
            <w:tcW w:w="1455" w:type="dxa"/>
            <w:tcBorders>
              <w:top w:val="single" w:sz="16" w:space="0" w:color="000000"/>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2,093</w:t>
            </w:r>
          </w:p>
        </w:tc>
        <w:tc>
          <w:tcPr>
            <w:tcW w:w="999"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w:t>
            </w:r>
          </w:p>
        </w:tc>
        <w:tc>
          <w:tcPr>
            <w:tcW w:w="1379"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,698</w:t>
            </w:r>
          </w:p>
        </w:tc>
        <w:tc>
          <w:tcPr>
            <w:tcW w:w="999"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235,289</w:t>
            </w:r>
          </w:p>
        </w:tc>
        <w:tc>
          <w:tcPr>
            <w:tcW w:w="999" w:type="dxa"/>
            <w:tcBorders>
              <w:top w:val="single" w:sz="16" w:space="0" w:color="000000"/>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,000</w:t>
            </w:r>
            <w:r w:rsidRPr="00C01813">
              <w:rPr>
                <w:rFonts w:ascii="Times New Roman" w:hAnsi="Times New Roman" w:cs="Times New Roman"/>
                <w:color w:val="000000"/>
                <w:sz w:val="24"/>
                <w:szCs w:val="24"/>
                <w:vertAlign w:val="superscript"/>
              </w:rPr>
              <w:t>b</w:t>
            </w:r>
          </w:p>
        </w:tc>
      </w:tr>
      <w:tr w:rsidR="00FB0EE7" w:rsidRPr="00C01813" w:rsidTr="009B64E2">
        <w:trPr>
          <w:gridAfter w:val="1"/>
          <w:wAfter w:w="71" w:type="dxa"/>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1257" w:type="dxa"/>
            <w:tcBorders>
              <w:top w:val="nil"/>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Residual</w:t>
            </w:r>
          </w:p>
        </w:tc>
        <w:tc>
          <w:tcPr>
            <w:tcW w:w="1455" w:type="dxa"/>
            <w:tcBorders>
              <w:top w:val="nil"/>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,130</w:t>
            </w:r>
          </w:p>
        </w:tc>
        <w:tc>
          <w:tcPr>
            <w:tcW w:w="999"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44</w:t>
            </w:r>
          </w:p>
        </w:tc>
        <w:tc>
          <w:tcPr>
            <w:tcW w:w="1379"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,003</w:t>
            </w:r>
          </w:p>
        </w:tc>
        <w:tc>
          <w:tcPr>
            <w:tcW w:w="999" w:type="dxa"/>
            <w:tcBorders>
              <w:top w:val="nil"/>
              <w:bottom w:val="nil"/>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999" w:type="dxa"/>
            <w:tcBorders>
              <w:top w:val="nil"/>
              <w:bottom w:val="nil"/>
              <w:right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r>
      <w:tr w:rsidR="00FB0EE7" w:rsidRPr="00C01813" w:rsidTr="009B64E2">
        <w:trPr>
          <w:gridAfter w:val="1"/>
          <w:wAfter w:w="71" w:type="dxa"/>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257" w:type="dxa"/>
            <w:tcBorders>
              <w:top w:val="nil"/>
              <w:left w:val="nil"/>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Total</w:t>
            </w:r>
          </w:p>
        </w:tc>
        <w:tc>
          <w:tcPr>
            <w:tcW w:w="1455" w:type="dxa"/>
            <w:tcBorders>
              <w:top w:val="nil"/>
              <w:left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2,223</w:t>
            </w:r>
          </w:p>
        </w:tc>
        <w:tc>
          <w:tcPr>
            <w:tcW w:w="999"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47</w:t>
            </w:r>
          </w:p>
        </w:tc>
        <w:tc>
          <w:tcPr>
            <w:tcW w:w="1379"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999" w:type="dxa"/>
            <w:tcBorders>
              <w:top w:val="nil"/>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999" w:type="dxa"/>
            <w:tcBorders>
              <w:top w:val="nil"/>
              <w:bottom w:val="single" w:sz="16" w:space="0" w:color="000000"/>
              <w:right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r>
      <w:tr w:rsidR="00FB0EE7" w:rsidRPr="00C01813" w:rsidTr="009B64E2">
        <w:trPr>
          <w:gridAfter w:val="1"/>
          <w:wAfter w:w="71" w:type="dxa"/>
          <w:cantSplit/>
        </w:trPr>
        <w:tc>
          <w:tcPr>
            <w:tcW w:w="7822" w:type="dxa"/>
            <w:gridSpan w:val="7"/>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a. Dependent Variable: penddapatan_asli_daerah</w:t>
            </w:r>
          </w:p>
        </w:tc>
      </w:tr>
      <w:tr w:rsidR="00FB0EE7" w:rsidRPr="00C01813" w:rsidTr="009B64E2">
        <w:trPr>
          <w:gridAfter w:val="1"/>
          <w:wAfter w:w="71" w:type="dxa"/>
          <w:cantSplit/>
        </w:trPr>
        <w:tc>
          <w:tcPr>
            <w:tcW w:w="7822" w:type="dxa"/>
            <w:gridSpan w:val="7"/>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b. Predictors: (Constant), pajak_restoran, inflasi, pajak_bumi_dan_bangunan</w:t>
            </w:r>
          </w:p>
        </w:tc>
      </w:tr>
    </w:tbl>
    <w:p w:rsidR="00FB0EE7" w:rsidRPr="00C01813" w:rsidRDefault="00FB0EE7" w:rsidP="00FB0EE7">
      <w:pPr>
        <w:spacing w:after="0" w:line="360" w:lineRule="auto"/>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Sumber: Data sekunder yang dolah dengan SPSS.</w:t>
      </w:r>
    </w:p>
    <w:p w:rsidR="00FB0EE7" w:rsidRDefault="00FB0EE7" w:rsidP="00FB0EE7">
      <w:pPr>
        <w:autoSpaceDE w:val="0"/>
        <w:autoSpaceDN w:val="0"/>
        <w:adjustRightInd w:val="0"/>
        <w:spacing w:after="0" w:line="360" w:lineRule="auto"/>
        <w:ind w:firstLine="720"/>
        <w:jc w:val="both"/>
        <w:rPr>
          <w:rFonts w:ascii="Times New Roman" w:hAnsi="Times New Roman" w:cs="Times New Roman"/>
          <w:sz w:val="24"/>
          <w:szCs w:val="24"/>
        </w:rPr>
      </w:pPr>
    </w:p>
    <w:p w:rsidR="00FB0EE7" w:rsidRPr="00C01813" w:rsidRDefault="00FB0EE7" w:rsidP="00FB0EE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4.14</w:t>
      </w:r>
      <w:r w:rsidRPr="00C01813">
        <w:rPr>
          <w:rFonts w:ascii="Times New Roman" w:hAnsi="Times New Roman" w:cs="Times New Roman"/>
          <w:sz w:val="24"/>
          <w:szCs w:val="24"/>
        </w:rPr>
        <w:t xml:space="preserve"> dapat dilihat bahwa nilai signifikansi adalah sebesar 0,000 dan nilai F</w:t>
      </w:r>
      <w:r w:rsidRPr="00C01813">
        <w:rPr>
          <w:rFonts w:ascii="Times New Roman" w:hAnsi="Times New Roman" w:cs="Times New Roman"/>
          <w:sz w:val="24"/>
          <w:szCs w:val="24"/>
          <w:vertAlign w:val="subscript"/>
        </w:rPr>
        <w:t xml:space="preserve">hitung </w:t>
      </w:r>
      <w:r w:rsidRPr="00C01813">
        <w:rPr>
          <w:rFonts w:ascii="Times New Roman" w:hAnsi="Times New Roman" w:cs="Times New Roman"/>
          <w:sz w:val="24"/>
          <w:szCs w:val="24"/>
        </w:rPr>
        <w:t>sebesar 235,289. Dasar pengambilan keputusan adalah tingkat signifikansi 5% atau 0,05. Karena nilai signifikansi lebih kecil dari 0,05 maka Ha</w:t>
      </w:r>
      <w:r w:rsidRPr="00C01813">
        <w:rPr>
          <w:rFonts w:ascii="Times New Roman" w:hAnsi="Times New Roman" w:cs="Times New Roman"/>
          <w:sz w:val="24"/>
          <w:szCs w:val="24"/>
          <w:vertAlign w:val="subscript"/>
        </w:rPr>
        <w:t xml:space="preserve">4 </w:t>
      </w:r>
      <w:r w:rsidRPr="00C01813">
        <w:rPr>
          <w:rFonts w:ascii="Times New Roman" w:hAnsi="Times New Roman" w:cs="Times New Roman"/>
          <w:sz w:val="24"/>
          <w:szCs w:val="24"/>
        </w:rPr>
        <w:t xml:space="preserve">diterima dan hal ini menunjukkan adanya pengaruh Inflasi, Pajak Bumi dan Bangunan dan Pajak Restoransecara simultan terhadap pendapatan asli daerah. </w:t>
      </w:r>
    </w:p>
    <w:p w:rsidR="00FB0EE7" w:rsidRPr="00C01813" w:rsidRDefault="00FB0EE7" w:rsidP="00FB0EE7">
      <w:pPr>
        <w:spacing w:after="0" w:line="360" w:lineRule="auto"/>
        <w:ind w:firstLine="720"/>
        <w:jc w:val="both"/>
        <w:rPr>
          <w:rFonts w:ascii="Times New Roman" w:hAnsi="Times New Roman" w:cs="Times New Roman"/>
          <w:sz w:val="24"/>
          <w:szCs w:val="24"/>
        </w:rPr>
      </w:pPr>
      <w:r w:rsidRPr="00C01813">
        <w:rPr>
          <w:rFonts w:ascii="Times New Roman" w:hAnsi="Times New Roman" w:cs="Times New Roman"/>
          <w:sz w:val="24"/>
          <w:szCs w:val="24"/>
        </w:rPr>
        <w:t>Dasar pengambilan keputusan lain adalah nilai F</w:t>
      </w:r>
      <w:r w:rsidRPr="00C01813">
        <w:rPr>
          <w:rFonts w:ascii="Times New Roman" w:hAnsi="Times New Roman" w:cs="Times New Roman"/>
          <w:sz w:val="24"/>
          <w:szCs w:val="24"/>
          <w:vertAlign w:val="subscript"/>
        </w:rPr>
        <w:t xml:space="preserve">hitung </w:t>
      </w:r>
      <w:r w:rsidRPr="00C01813">
        <w:rPr>
          <w:rFonts w:ascii="Times New Roman" w:hAnsi="Times New Roman" w:cs="Times New Roman"/>
          <w:sz w:val="24"/>
          <w:szCs w:val="24"/>
        </w:rPr>
        <w:t>harus lebih besar dari nilai F</w:t>
      </w:r>
      <w:r w:rsidRPr="00C01813">
        <w:rPr>
          <w:rFonts w:ascii="Times New Roman" w:hAnsi="Times New Roman" w:cs="Times New Roman"/>
          <w:sz w:val="24"/>
          <w:szCs w:val="24"/>
          <w:vertAlign w:val="subscript"/>
        </w:rPr>
        <w:t xml:space="preserve">tabel </w:t>
      </w:r>
      <w:r w:rsidRPr="00C01813">
        <w:rPr>
          <w:rFonts w:ascii="Times New Roman" w:hAnsi="Times New Roman" w:cs="Times New Roman"/>
          <w:sz w:val="24"/>
          <w:szCs w:val="24"/>
        </w:rPr>
        <w:t xml:space="preserve"> untuk menentukan adanya pengaruh dari variabel independen terhadap variabel dependen. Dari uji ANOVA dengan taraf signifikansi dan derajat kebebasan pembilang k-1 = 4-1= 3 serta derajat kebebasan penyebut n-k= 48-4= 44 dengan nilai F</w:t>
      </w:r>
      <w:r w:rsidRPr="00C01813">
        <w:rPr>
          <w:rFonts w:ascii="Times New Roman" w:hAnsi="Times New Roman" w:cs="Times New Roman"/>
          <w:sz w:val="24"/>
          <w:szCs w:val="24"/>
          <w:vertAlign w:val="subscript"/>
        </w:rPr>
        <w:t xml:space="preserve">tabel </w:t>
      </w:r>
      <w:r w:rsidRPr="00C01813">
        <w:rPr>
          <w:rFonts w:ascii="Times New Roman" w:hAnsi="Times New Roman" w:cs="Times New Roman"/>
          <w:sz w:val="24"/>
          <w:szCs w:val="24"/>
        </w:rPr>
        <w:t>=2,82. Dan didapat nilai F</w:t>
      </w:r>
      <w:r w:rsidRPr="00C01813">
        <w:rPr>
          <w:rFonts w:ascii="Times New Roman" w:hAnsi="Times New Roman" w:cs="Times New Roman"/>
          <w:sz w:val="24"/>
          <w:szCs w:val="24"/>
          <w:vertAlign w:val="subscript"/>
        </w:rPr>
        <w:t xml:space="preserve">hitung </w:t>
      </w:r>
      <w:r w:rsidRPr="00C01813">
        <w:rPr>
          <w:rFonts w:ascii="Times New Roman" w:hAnsi="Times New Roman" w:cs="Times New Roman"/>
          <w:sz w:val="24"/>
          <w:szCs w:val="24"/>
        </w:rPr>
        <w:t>= 235,289, atau  F</w:t>
      </w:r>
      <w:r w:rsidRPr="00C01813">
        <w:rPr>
          <w:rFonts w:ascii="Times New Roman" w:hAnsi="Times New Roman" w:cs="Times New Roman"/>
          <w:sz w:val="24"/>
          <w:szCs w:val="24"/>
          <w:vertAlign w:val="subscript"/>
        </w:rPr>
        <w:t xml:space="preserve">hitung </w:t>
      </w:r>
      <w:r w:rsidRPr="00C01813">
        <w:rPr>
          <w:rFonts w:ascii="Times New Roman" w:hAnsi="Times New Roman" w:cs="Times New Roman"/>
          <w:sz w:val="24"/>
          <w:szCs w:val="24"/>
        </w:rPr>
        <w:t>(235,289)&gt; F</w:t>
      </w:r>
      <w:r w:rsidRPr="00C01813">
        <w:rPr>
          <w:rFonts w:ascii="Times New Roman" w:hAnsi="Times New Roman" w:cs="Times New Roman"/>
          <w:sz w:val="24"/>
          <w:szCs w:val="24"/>
          <w:vertAlign w:val="subscript"/>
        </w:rPr>
        <w:t>tabel</w:t>
      </w:r>
      <w:r w:rsidRPr="00C01813">
        <w:rPr>
          <w:rFonts w:ascii="Times New Roman" w:hAnsi="Times New Roman" w:cs="Times New Roman"/>
          <w:sz w:val="24"/>
          <w:szCs w:val="24"/>
        </w:rPr>
        <w:t xml:space="preserve"> (2,82), maka Ha</w:t>
      </w:r>
      <w:r w:rsidRPr="00C01813">
        <w:rPr>
          <w:rFonts w:ascii="Times New Roman" w:hAnsi="Times New Roman" w:cs="Times New Roman"/>
          <w:sz w:val="24"/>
          <w:szCs w:val="24"/>
          <w:vertAlign w:val="subscript"/>
        </w:rPr>
        <w:t xml:space="preserve">4 </w:t>
      </w:r>
      <w:r w:rsidRPr="00C01813">
        <w:rPr>
          <w:rFonts w:ascii="Times New Roman" w:hAnsi="Times New Roman" w:cs="Times New Roman"/>
          <w:sz w:val="24"/>
          <w:szCs w:val="24"/>
        </w:rPr>
        <w:t>diterima dan dapat diambil kesimpulan bahwa Inflasi, Pajak Bumi dan Bangunan dan Pajak Restoranberpengaruh secara simultan terhadap pendapatan asli daerah.</w:t>
      </w:r>
    </w:p>
    <w:p w:rsidR="00FB0EE7" w:rsidRPr="00C01813" w:rsidRDefault="00FB0EE7" w:rsidP="00FB0EE7">
      <w:pPr>
        <w:spacing w:after="0" w:line="360" w:lineRule="auto"/>
        <w:ind w:firstLine="720"/>
        <w:jc w:val="both"/>
        <w:rPr>
          <w:rFonts w:ascii="Times New Roman" w:hAnsi="Times New Roman" w:cs="Times New Roman"/>
          <w:b/>
          <w:sz w:val="24"/>
          <w:szCs w:val="24"/>
        </w:rPr>
      </w:pPr>
    </w:p>
    <w:p w:rsidR="00FB0EE7" w:rsidRPr="00C01813" w:rsidRDefault="00FB0EE7" w:rsidP="00FB0EE7">
      <w:pPr>
        <w:pStyle w:val="ListParagraph"/>
        <w:numPr>
          <w:ilvl w:val="0"/>
          <w:numId w:val="16"/>
        </w:numPr>
        <w:spacing w:after="0" w:line="360" w:lineRule="auto"/>
        <w:ind w:left="709"/>
        <w:jc w:val="both"/>
        <w:rPr>
          <w:rFonts w:ascii="Times New Roman" w:hAnsi="Times New Roman" w:cs="Times New Roman"/>
          <w:b/>
          <w:sz w:val="24"/>
          <w:szCs w:val="24"/>
        </w:rPr>
      </w:pPr>
      <w:r w:rsidRPr="00C01813">
        <w:rPr>
          <w:rFonts w:ascii="Times New Roman" w:hAnsi="Times New Roman" w:cs="Times New Roman"/>
          <w:b/>
          <w:sz w:val="24"/>
          <w:szCs w:val="24"/>
        </w:rPr>
        <w:lastRenderedPageBreak/>
        <w:t>Uji Model</w:t>
      </w:r>
    </w:p>
    <w:p w:rsidR="00FB0EE7" w:rsidRPr="002C2E3F" w:rsidRDefault="00FB0EE7" w:rsidP="00FB0EE7">
      <w:pPr>
        <w:spacing w:after="0" w:line="360" w:lineRule="auto"/>
        <w:ind w:firstLine="720"/>
        <w:jc w:val="both"/>
        <w:rPr>
          <w:rFonts w:ascii="Times New Roman" w:eastAsia="Times New Roman" w:hAnsi="Times New Roman" w:cs="Times New Roman"/>
          <w:b/>
          <w:sz w:val="24"/>
          <w:szCs w:val="24"/>
        </w:rPr>
      </w:pPr>
      <w:r w:rsidRPr="00C01813">
        <w:rPr>
          <w:rFonts w:ascii="Times New Roman" w:eastAsia="Times New Roman" w:hAnsi="Times New Roman" w:cs="Times New Roman"/>
          <w:sz w:val="24"/>
          <w:szCs w:val="24"/>
        </w:rPr>
        <w:t xml:space="preserve">Analisis regresi merupakan metode yang digunakan untuk menganalisa hubungan persamaan antara variabel. </w:t>
      </w:r>
      <w:r>
        <w:rPr>
          <w:rFonts w:ascii="Times New Roman" w:eastAsia="Times New Roman" w:hAnsi="Times New Roman" w:cs="Times New Roman"/>
          <w:sz w:val="24"/>
          <w:szCs w:val="24"/>
        </w:rPr>
        <w:t>Berikut tabel hasil uji regresi:</w:t>
      </w:r>
    </w:p>
    <w:p w:rsidR="00FB0EE7" w:rsidRPr="002C2E3F" w:rsidRDefault="00FB0EE7" w:rsidP="00FB0EE7">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4.18</w:t>
      </w:r>
    </w:p>
    <w:p w:rsidR="00FB0EE7" w:rsidRDefault="00FB0EE7" w:rsidP="00FB0EE7">
      <w:pPr>
        <w:spacing w:after="0" w:line="360" w:lineRule="auto"/>
        <w:ind w:firstLine="720"/>
        <w:jc w:val="center"/>
        <w:rPr>
          <w:rFonts w:ascii="Times New Roman" w:eastAsia="Times New Roman" w:hAnsi="Times New Roman" w:cs="Times New Roman"/>
          <w:b/>
          <w:sz w:val="24"/>
          <w:szCs w:val="24"/>
        </w:rPr>
      </w:pPr>
      <w:r w:rsidRPr="002C2E3F">
        <w:rPr>
          <w:rFonts w:ascii="Times New Roman" w:eastAsia="Times New Roman" w:hAnsi="Times New Roman" w:cs="Times New Roman"/>
          <w:b/>
          <w:sz w:val="24"/>
          <w:szCs w:val="24"/>
        </w:rPr>
        <w:t xml:space="preserve">Regresi </w:t>
      </w:r>
    </w:p>
    <w:tbl>
      <w:tblPr>
        <w:tblW w:w="8931"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6"/>
        <w:gridCol w:w="1918"/>
        <w:gridCol w:w="708"/>
        <w:gridCol w:w="993"/>
        <w:gridCol w:w="1417"/>
        <w:gridCol w:w="851"/>
        <w:gridCol w:w="850"/>
        <w:gridCol w:w="1418"/>
      </w:tblGrid>
      <w:tr w:rsidR="00FB0EE7" w:rsidRPr="00C01813" w:rsidTr="009B64E2">
        <w:trPr>
          <w:cantSplit/>
        </w:trPr>
        <w:tc>
          <w:tcPr>
            <w:tcW w:w="8931" w:type="dxa"/>
            <w:gridSpan w:val="8"/>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b/>
                <w:bCs/>
                <w:color w:val="000000"/>
                <w:sz w:val="24"/>
                <w:szCs w:val="24"/>
              </w:rPr>
              <w:t>Coefficients</w:t>
            </w:r>
            <w:r w:rsidRPr="00C01813">
              <w:rPr>
                <w:rFonts w:ascii="Times New Roman" w:hAnsi="Times New Roman" w:cs="Times New Roman"/>
                <w:b/>
                <w:bCs/>
                <w:color w:val="000000"/>
                <w:sz w:val="24"/>
                <w:szCs w:val="24"/>
                <w:vertAlign w:val="superscript"/>
              </w:rPr>
              <w:t>a</w:t>
            </w:r>
          </w:p>
        </w:tc>
      </w:tr>
      <w:tr w:rsidR="00FB0EE7" w:rsidRPr="00C01813" w:rsidTr="009B64E2">
        <w:trPr>
          <w:gridAfter w:val="1"/>
          <w:wAfter w:w="1418" w:type="dxa"/>
          <w:cantSplit/>
        </w:trPr>
        <w:tc>
          <w:tcPr>
            <w:tcW w:w="2694" w:type="dxa"/>
            <w:gridSpan w:val="2"/>
            <w:vMerge w:val="restart"/>
            <w:tcBorders>
              <w:top w:val="single" w:sz="16" w:space="0" w:color="000000"/>
              <w:left w:val="single" w:sz="16" w:space="0" w:color="000000"/>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Model</w:t>
            </w:r>
          </w:p>
        </w:tc>
        <w:tc>
          <w:tcPr>
            <w:tcW w:w="1701" w:type="dxa"/>
            <w:gridSpan w:val="2"/>
            <w:tcBorders>
              <w:top w:val="single" w:sz="16" w:space="0" w:color="000000"/>
              <w:left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Unstandardized Coefficients</w:t>
            </w:r>
          </w:p>
        </w:tc>
        <w:tc>
          <w:tcPr>
            <w:tcW w:w="1417" w:type="dxa"/>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Standardized Coefficients</w:t>
            </w:r>
          </w:p>
        </w:tc>
        <w:tc>
          <w:tcPr>
            <w:tcW w:w="851" w:type="dxa"/>
            <w:vMerge w:val="restart"/>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t</w:t>
            </w:r>
          </w:p>
        </w:tc>
        <w:tc>
          <w:tcPr>
            <w:tcW w:w="850" w:type="dxa"/>
            <w:vMerge w:val="restart"/>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Sig.</w:t>
            </w:r>
          </w:p>
        </w:tc>
      </w:tr>
      <w:tr w:rsidR="00FB0EE7" w:rsidRPr="00C01813" w:rsidTr="009B64E2">
        <w:trPr>
          <w:gridAfter w:val="1"/>
          <w:wAfter w:w="1418" w:type="dxa"/>
          <w:cantSplit/>
        </w:trPr>
        <w:tc>
          <w:tcPr>
            <w:tcW w:w="2694" w:type="dxa"/>
            <w:gridSpan w:val="2"/>
            <w:vMerge/>
            <w:tcBorders>
              <w:top w:val="single" w:sz="16" w:space="0" w:color="000000"/>
              <w:left w:val="single" w:sz="16" w:space="0" w:color="000000"/>
              <w:bottom w:val="nil"/>
              <w:right w:val="nil"/>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708" w:type="dxa"/>
            <w:tcBorders>
              <w:left w:val="single" w:sz="16" w:space="0" w:color="000000"/>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B</w:t>
            </w:r>
          </w:p>
        </w:tc>
        <w:tc>
          <w:tcPr>
            <w:tcW w:w="993" w:type="dxa"/>
            <w:tcBorders>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Std. Error</w:t>
            </w:r>
          </w:p>
        </w:tc>
        <w:tc>
          <w:tcPr>
            <w:tcW w:w="1417" w:type="dxa"/>
            <w:tcBorders>
              <w:bottom w:val="single" w:sz="16" w:space="0" w:color="000000"/>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Beta</w:t>
            </w:r>
          </w:p>
        </w:tc>
        <w:tc>
          <w:tcPr>
            <w:tcW w:w="851" w:type="dxa"/>
            <w:vMerge/>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850" w:type="dxa"/>
            <w:vMerge/>
            <w:tcBorders>
              <w:top w:val="single" w:sz="16" w:space="0" w:color="000000"/>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r>
      <w:tr w:rsidR="00FB0EE7" w:rsidRPr="00C01813" w:rsidTr="009B64E2">
        <w:trPr>
          <w:gridAfter w:val="1"/>
          <w:wAfter w:w="1418" w:type="dxa"/>
          <w:cantSplit/>
        </w:trPr>
        <w:tc>
          <w:tcPr>
            <w:tcW w:w="776" w:type="dxa"/>
            <w:vMerge w:val="restart"/>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w:t>
            </w:r>
          </w:p>
        </w:tc>
        <w:tc>
          <w:tcPr>
            <w:tcW w:w="1918" w:type="dxa"/>
            <w:tcBorders>
              <w:top w:val="single" w:sz="16" w:space="0" w:color="000000"/>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(Constant)</w:t>
            </w:r>
          </w:p>
        </w:tc>
        <w:tc>
          <w:tcPr>
            <w:tcW w:w="708" w:type="dxa"/>
            <w:tcBorders>
              <w:top w:val="single" w:sz="16" w:space="0" w:color="000000"/>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7,180</w:t>
            </w:r>
          </w:p>
        </w:tc>
        <w:tc>
          <w:tcPr>
            <w:tcW w:w="993"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2,268</w:t>
            </w:r>
          </w:p>
        </w:tc>
        <w:tc>
          <w:tcPr>
            <w:tcW w:w="1417" w:type="dxa"/>
            <w:tcBorders>
              <w:top w:val="single" w:sz="16" w:space="0" w:color="000000"/>
              <w:bottom w:val="nil"/>
            </w:tcBorders>
            <w:shd w:val="clear" w:color="auto" w:fill="FFFFFF"/>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851"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3,165</w:t>
            </w:r>
          </w:p>
        </w:tc>
        <w:tc>
          <w:tcPr>
            <w:tcW w:w="850" w:type="dxa"/>
            <w:tcBorders>
              <w:top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,003</w:t>
            </w:r>
          </w:p>
        </w:tc>
      </w:tr>
      <w:tr w:rsidR="00FB0EE7" w:rsidRPr="00C01813" w:rsidTr="009B64E2">
        <w:trPr>
          <w:gridAfter w:val="1"/>
          <w:wAfter w:w="1418" w:type="dxa"/>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sz w:val="24"/>
                <w:szCs w:val="24"/>
              </w:rPr>
            </w:pPr>
          </w:p>
        </w:tc>
        <w:tc>
          <w:tcPr>
            <w:tcW w:w="1918" w:type="dxa"/>
            <w:tcBorders>
              <w:top w:val="nil"/>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Inflasi</w:t>
            </w:r>
          </w:p>
        </w:tc>
        <w:tc>
          <w:tcPr>
            <w:tcW w:w="708" w:type="dxa"/>
            <w:tcBorders>
              <w:top w:val="nil"/>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-,327</w:t>
            </w:r>
          </w:p>
        </w:tc>
        <w:tc>
          <w:tcPr>
            <w:tcW w:w="993"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,644</w:t>
            </w:r>
          </w:p>
        </w:tc>
        <w:tc>
          <w:tcPr>
            <w:tcW w:w="1417"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-,022</w:t>
            </w:r>
          </w:p>
        </w:tc>
        <w:tc>
          <w:tcPr>
            <w:tcW w:w="851"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-1,877</w:t>
            </w:r>
          </w:p>
        </w:tc>
        <w:tc>
          <w:tcPr>
            <w:tcW w:w="850"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,002</w:t>
            </w:r>
          </w:p>
        </w:tc>
      </w:tr>
      <w:tr w:rsidR="00FB0EE7" w:rsidRPr="00C01813" w:rsidTr="009B64E2">
        <w:trPr>
          <w:gridAfter w:val="1"/>
          <w:wAfter w:w="1418" w:type="dxa"/>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1918" w:type="dxa"/>
            <w:tcBorders>
              <w:top w:val="nil"/>
              <w:left w:val="nil"/>
              <w:bottom w:val="nil"/>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pajak_bumi_dan_bangunan</w:t>
            </w:r>
          </w:p>
        </w:tc>
        <w:tc>
          <w:tcPr>
            <w:tcW w:w="708" w:type="dxa"/>
            <w:tcBorders>
              <w:top w:val="nil"/>
              <w:left w:val="single" w:sz="16" w:space="0" w:color="000000"/>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,394</w:t>
            </w:r>
          </w:p>
        </w:tc>
        <w:tc>
          <w:tcPr>
            <w:tcW w:w="993"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,124</w:t>
            </w:r>
          </w:p>
        </w:tc>
        <w:tc>
          <w:tcPr>
            <w:tcW w:w="1417"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,274</w:t>
            </w:r>
          </w:p>
        </w:tc>
        <w:tc>
          <w:tcPr>
            <w:tcW w:w="851"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3,163</w:t>
            </w:r>
          </w:p>
        </w:tc>
        <w:tc>
          <w:tcPr>
            <w:tcW w:w="850" w:type="dxa"/>
            <w:tcBorders>
              <w:top w:val="nil"/>
              <w:bottom w:val="nil"/>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,003</w:t>
            </w:r>
          </w:p>
        </w:tc>
      </w:tr>
      <w:tr w:rsidR="00FB0EE7" w:rsidRPr="00C01813" w:rsidTr="009B64E2">
        <w:trPr>
          <w:gridAfter w:val="1"/>
          <w:wAfter w:w="1418" w:type="dxa"/>
          <w:cantSplit/>
        </w:trPr>
        <w:tc>
          <w:tcPr>
            <w:tcW w:w="776" w:type="dxa"/>
            <w:vMerge/>
            <w:tcBorders>
              <w:top w:val="single" w:sz="16" w:space="0" w:color="000000"/>
              <w:left w:val="single" w:sz="16" w:space="0" w:color="000000"/>
              <w:bottom w:val="single" w:sz="16" w:space="0" w:color="000000"/>
              <w:right w:val="nil"/>
            </w:tcBorders>
            <w:shd w:val="clear" w:color="auto" w:fill="FFFFFF"/>
            <w:vAlign w:val="center"/>
          </w:tcPr>
          <w:p w:rsidR="00FB0EE7" w:rsidRPr="00C01813" w:rsidRDefault="00FB0EE7" w:rsidP="009B64E2">
            <w:pPr>
              <w:autoSpaceDE w:val="0"/>
              <w:autoSpaceDN w:val="0"/>
              <w:adjustRightInd w:val="0"/>
              <w:spacing w:after="0" w:line="360" w:lineRule="auto"/>
              <w:jc w:val="both"/>
              <w:rPr>
                <w:rFonts w:ascii="Times New Roman" w:hAnsi="Times New Roman" w:cs="Times New Roman"/>
                <w:color w:val="000000"/>
                <w:sz w:val="24"/>
                <w:szCs w:val="24"/>
              </w:rPr>
            </w:pPr>
          </w:p>
        </w:tc>
        <w:tc>
          <w:tcPr>
            <w:tcW w:w="1918" w:type="dxa"/>
            <w:tcBorders>
              <w:top w:val="nil"/>
              <w:left w:val="nil"/>
              <w:bottom w:val="single" w:sz="16" w:space="0" w:color="000000"/>
              <w:right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pajak_restoran</w:t>
            </w:r>
          </w:p>
        </w:tc>
        <w:tc>
          <w:tcPr>
            <w:tcW w:w="708" w:type="dxa"/>
            <w:tcBorders>
              <w:top w:val="nil"/>
              <w:left w:val="single" w:sz="16" w:space="0" w:color="000000"/>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,405</w:t>
            </w:r>
          </w:p>
        </w:tc>
        <w:tc>
          <w:tcPr>
            <w:tcW w:w="993"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,049</w:t>
            </w:r>
          </w:p>
        </w:tc>
        <w:tc>
          <w:tcPr>
            <w:tcW w:w="1417"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,704</w:t>
            </w:r>
          </w:p>
        </w:tc>
        <w:tc>
          <w:tcPr>
            <w:tcW w:w="851"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8,311</w:t>
            </w:r>
          </w:p>
        </w:tc>
        <w:tc>
          <w:tcPr>
            <w:tcW w:w="850" w:type="dxa"/>
            <w:tcBorders>
              <w:top w:val="nil"/>
              <w:bottom w:val="single" w:sz="16" w:space="0" w:color="000000"/>
            </w:tcBorders>
            <w:shd w:val="clear" w:color="auto" w:fill="FFFFFF"/>
            <w:vAlign w:val="center"/>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,000</w:t>
            </w:r>
          </w:p>
        </w:tc>
      </w:tr>
      <w:tr w:rsidR="00FB0EE7" w:rsidRPr="00C01813" w:rsidTr="009B64E2">
        <w:trPr>
          <w:cantSplit/>
        </w:trPr>
        <w:tc>
          <w:tcPr>
            <w:tcW w:w="8931" w:type="dxa"/>
            <w:gridSpan w:val="8"/>
            <w:tcBorders>
              <w:top w:val="nil"/>
              <w:left w:val="nil"/>
              <w:bottom w:val="nil"/>
              <w:right w:val="nil"/>
            </w:tcBorders>
            <w:shd w:val="clear" w:color="auto" w:fill="FFFFFF"/>
          </w:tcPr>
          <w:p w:rsidR="00FB0EE7" w:rsidRPr="00C01813" w:rsidRDefault="00FB0EE7" w:rsidP="009B64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C01813">
              <w:rPr>
                <w:rFonts w:ascii="Times New Roman" w:hAnsi="Times New Roman" w:cs="Times New Roman"/>
                <w:color w:val="000000"/>
                <w:sz w:val="24"/>
                <w:szCs w:val="24"/>
              </w:rPr>
              <w:t>a. Dependent Variable: penddapatan_asli_daerah</w:t>
            </w:r>
          </w:p>
        </w:tc>
      </w:tr>
    </w:tbl>
    <w:p w:rsidR="00FB0EE7" w:rsidRPr="00C01813" w:rsidRDefault="00FB0EE7" w:rsidP="00FB0EE7">
      <w:pPr>
        <w:spacing w:after="0" w:line="360" w:lineRule="auto"/>
        <w:ind w:firstLine="284"/>
        <w:jc w:val="both"/>
        <w:rPr>
          <w:rFonts w:ascii="Times New Roman" w:hAnsi="Times New Roman" w:cs="Times New Roman"/>
          <w:sz w:val="24"/>
          <w:szCs w:val="24"/>
        </w:rPr>
      </w:pPr>
      <w:r w:rsidRPr="00C01813">
        <w:rPr>
          <w:rFonts w:ascii="Times New Roman" w:hAnsi="Times New Roman" w:cs="Times New Roman"/>
          <w:sz w:val="24"/>
          <w:szCs w:val="24"/>
        </w:rPr>
        <w:t>Sumber : Data Sekunder yang diolah dengan SPSS</w:t>
      </w:r>
    </w:p>
    <w:p w:rsidR="00FB0EE7" w:rsidRDefault="00FB0EE7" w:rsidP="00FB0EE7">
      <w:pPr>
        <w:spacing w:after="0" w:line="360" w:lineRule="auto"/>
        <w:ind w:firstLine="720"/>
        <w:jc w:val="both"/>
        <w:rPr>
          <w:rFonts w:ascii="Times New Roman" w:eastAsia="Times New Roman" w:hAnsi="Times New Roman" w:cs="Times New Roman"/>
          <w:sz w:val="24"/>
          <w:szCs w:val="24"/>
        </w:rPr>
      </w:pPr>
    </w:p>
    <w:p w:rsidR="00FB0EE7" w:rsidRDefault="00FB0EE7" w:rsidP="00FB0EE7">
      <w:pPr>
        <w:spacing w:after="0" w:line="360" w:lineRule="auto"/>
        <w:ind w:firstLine="720"/>
        <w:jc w:val="both"/>
        <w:rPr>
          <w:rFonts w:ascii="Times New Roman" w:eastAsia="Times New Roman" w:hAnsi="Times New Roman" w:cs="Times New Roman"/>
          <w:sz w:val="24"/>
          <w:szCs w:val="24"/>
        </w:rPr>
      </w:pPr>
      <w:r w:rsidRPr="00C01813">
        <w:rPr>
          <w:rFonts w:ascii="Times New Roman" w:eastAsia="Times New Roman" w:hAnsi="Times New Roman" w:cs="Times New Roman"/>
          <w:sz w:val="24"/>
          <w:szCs w:val="24"/>
        </w:rPr>
        <w:t>Model estimasi persamannya sebagai berikut:</w:t>
      </w:r>
    </w:p>
    <w:p w:rsidR="00FB0EE7" w:rsidRPr="00C01813" w:rsidRDefault="00FB0EE7" w:rsidP="00FB0EE7">
      <w:pPr>
        <w:spacing w:after="0" w:line="360" w:lineRule="auto"/>
        <w:ind w:firstLine="720"/>
        <w:jc w:val="both"/>
        <w:rPr>
          <w:rFonts w:ascii="Times New Roman" w:hAnsi="Times New Roman" w:cs="Times New Roman"/>
          <w:sz w:val="24"/>
          <w:szCs w:val="24"/>
        </w:rPr>
      </w:pPr>
      <w:r w:rsidRPr="00C01813">
        <w:rPr>
          <w:rFonts w:ascii="Times New Roman" w:hAnsi="Times New Roman" w:cs="Times New Roman"/>
          <w:sz w:val="24"/>
          <w:szCs w:val="24"/>
        </w:rPr>
        <w:t>PAD= α - β</w:t>
      </w:r>
      <w:r w:rsidRPr="00C01813">
        <w:rPr>
          <w:rFonts w:ascii="Times New Roman" w:hAnsi="Times New Roman" w:cs="Times New Roman"/>
          <w:sz w:val="24"/>
          <w:szCs w:val="24"/>
          <w:vertAlign w:val="subscript"/>
        </w:rPr>
        <w:t>1</w:t>
      </w:r>
      <w:r w:rsidRPr="00C01813">
        <w:rPr>
          <w:rFonts w:ascii="Times New Roman" w:hAnsi="Times New Roman" w:cs="Times New Roman"/>
          <w:sz w:val="24"/>
          <w:szCs w:val="24"/>
        </w:rPr>
        <w:t>In + β</w:t>
      </w:r>
      <w:r w:rsidRPr="00C01813">
        <w:rPr>
          <w:rFonts w:ascii="Times New Roman" w:hAnsi="Times New Roman" w:cs="Times New Roman"/>
          <w:sz w:val="24"/>
          <w:szCs w:val="24"/>
          <w:vertAlign w:val="subscript"/>
        </w:rPr>
        <w:t>2</w:t>
      </w:r>
      <w:r w:rsidRPr="00C01813">
        <w:rPr>
          <w:rFonts w:ascii="Times New Roman" w:hAnsi="Times New Roman" w:cs="Times New Roman"/>
          <w:sz w:val="24"/>
          <w:szCs w:val="24"/>
        </w:rPr>
        <w:t>PBB + β</w:t>
      </w:r>
      <w:r w:rsidRPr="00C01813">
        <w:rPr>
          <w:rFonts w:ascii="Times New Roman" w:hAnsi="Times New Roman" w:cs="Times New Roman"/>
          <w:sz w:val="24"/>
          <w:szCs w:val="24"/>
          <w:vertAlign w:val="subscript"/>
        </w:rPr>
        <w:t>3</w:t>
      </w:r>
      <w:r w:rsidRPr="00C01813">
        <w:rPr>
          <w:rFonts w:ascii="Times New Roman" w:hAnsi="Times New Roman" w:cs="Times New Roman"/>
          <w:sz w:val="24"/>
          <w:szCs w:val="24"/>
        </w:rPr>
        <w:t>PR+ ε</w:t>
      </w:r>
    </w:p>
    <w:p w:rsidR="00FB0EE7" w:rsidRPr="00C01813" w:rsidRDefault="00FB0EE7" w:rsidP="00FB0EE7">
      <w:pPr>
        <w:spacing w:after="0" w:line="360" w:lineRule="auto"/>
        <w:ind w:left="709"/>
        <w:jc w:val="both"/>
        <w:rPr>
          <w:rFonts w:ascii="Times New Roman" w:hAnsi="Times New Roman" w:cs="Times New Roman"/>
          <w:sz w:val="24"/>
          <w:szCs w:val="24"/>
        </w:rPr>
      </w:pPr>
      <w:r w:rsidRPr="00C01813">
        <w:rPr>
          <w:rFonts w:ascii="Times New Roman" w:hAnsi="Times New Roman" w:cs="Times New Roman"/>
          <w:sz w:val="24"/>
          <w:szCs w:val="24"/>
        </w:rPr>
        <w:t>PAD=7,180-0,327In+0,394PBB+0,405PR+ e</w:t>
      </w:r>
    </w:p>
    <w:p w:rsidR="00FB0EE7" w:rsidRPr="00C01813" w:rsidRDefault="00FB0EE7" w:rsidP="00FB0EE7">
      <w:pPr>
        <w:pStyle w:val="ListParagraph"/>
        <w:numPr>
          <w:ilvl w:val="0"/>
          <w:numId w:val="17"/>
        </w:numPr>
        <w:spacing w:after="0" w:line="360" w:lineRule="auto"/>
        <w:jc w:val="both"/>
        <w:rPr>
          <w:rFonts w:ascii="Times New Roman" w:hAnsi="Times New Roman" w:cs="Times New Roman"/>
          <w:sz w:val="24"/>
          <w:szCs w:val="24"/>
        </w:rPr>
      </w:pPr>
      <w:r w:rsidRPr="00C01813">
        <w:rPr>
          <w:rFonts w:ascii="Times New Roman" w:hAnsi="Times New Roman" w:cs="Times New Roman"/>
          <w:sz w:val="24"/>
          <w:szCs w:val="24"/>
        </w:rPr>
        <w:t>Nilai konstanta adalah sebesar 7,180 yang berarti</w:t>
      </w:r>
      <w:r>
        <w:rPr>
          <w:rFonts w:ascii="Times New Roman" w:hAnsi="Times New Roman" w:cs="Times New Roman"/>
          <w:sz w:val="24"/>
          <w:szCs w:val="24"/>
        </w:rPr>
        <w:t xml:space="preserve"> bahwa bila </w:t>
      </w:r>
      <w:r w:rsidRPr="00C01813">
        <w:rPr>
          <w:rFonts w:ascii="Times New Roman" w:hAnsi="Times New Roman" w:cs="Times New Roman"/>
          <w:sz w:val="24"/>
          <w:szCs w:val="24"/>
        </w:rPr>
        <w:t>variabel Inflasi, pajak bumi dan bangunandan pajak restoran</w:t>
      </w:r>
      <w:r>
        <w:rPr>
          <w:rFonts w:ascii="Times New Roman" w:hAnsi="Times New Roman" w:cs="Times New Roman"/>
          <w:sz w:val="24"/>
          <w:szCs w:val="24"/>
        </w:rPr>
        <w:t xml:space="preserve"> tetap</w:t>
      </w:r>
      <w:r w:rsidRPr="00C01813">
        <w:rPr>
          <w:rFonts w:ascii="Times New Roman" w:hAnsi="Times New Roman" w:cs="Times New Roman"/>
          <w:sz w:val="24"/>
          <w:szCs w:val="24"/>
        </w:rPr>
        <w:t>maka pe</w:t>
      </w:r>
      <w:r>
        <w:rPr>
          <w:rFonts w:ascii="Times New Roman" w:hAnsi="Times New Roman" w:cs="Times New Roman"/>
          <w:sz w:val="24"/>
          <w:szCs w:val="24"/>
        </w:rPr>
        <w:t>ndapatan asli daerah mencapai 7.180</w:t>
      </w:r>
      <w:r w:rsidRPr="00C01813">
        <w:rPr>
          <w:rFonts w:ascii="Times New Roman" w:hAnsi="Times New Roman" w:cs="Times New Roman"/>
          <w:sz w:val="24"/>
          <w:szCs w:val="24"/>
        </w:rPr>
        <w:t>.</w:t>
      </w:r>
      <w:r>
        <w:rPr>
          <w:rFonts w:ascii="Times New Roman" w:hAnsi="Times New Roman" w:cs="Times New Roman"/>
          <w:sz w:val="24"/>
          <w:szCs w:val="24"/>
        </w:rPr>
        <w:t>000.000</w:t>
      </w:r>
    </w:p>
    <w:p w:rsidR="00FB0EE7" w:rsidRPr="00C01813" w:rsidRDefault="00FB0EE7" w:rsidP="00FB0EE7">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C01813">
        <w:rPr>
          <w:rFonts w:ascii="Times New Roman" w:hAnsi="Times New Roman" w:cs="Times New Roman"/>
          <w:sz w:val="24"/>
          <w:szCs w:val="24"/>
        </w:rPr>
        <w:t xml:space="preserve">oefisien regresi </w:t>
      </w:r>
      <w:r>
        <w:rPr>
          <w:rFonts w:ascii="Times New Roman" w:hAnsi="Times New Roman" w:cs="Times New Roman"/>
          <w:sz w:val="24"/>
          <w:szCs w:val="24"/>
        </w:rPr>
        <w:t>variabel inflasi</w:t>
      </w:r>
      <w:r w:rsidRPr="00C01813">
        <w:rPr>
          <w:rFonts w:ascii="Times New Roman" w:hAnsi="Times New Roman" w:cs="Times New Roman"/>
          <w:sz w:val="24"/>
          <w:szCs w:val="24"/>
        </w:rPr>
        <w:t xml:space="preserve"> sebesar </w:t>
      </w:r>
      <w:r>
        <w:rPr>
          <w:rFonts w:ascii="Times New Roman" w:hAnsi="Times New Roman" w:cs="Times New Roman"/>
          <w:sz w:val="24"/>
          <w:szCs w:val="24"/>
        </w:rPr>
        <w:t>-</w:t>
      </w:r>
      <w:r w:rsidRPr="00C01813">
        <w:rPr>
          <w:rFonts w:ascii="Times New Roman" w:hAnsi="Times New Roman" w:cs="Times New Roman"/>
          <w:sz w:val="24"/>
          <w:szCs w:val="24"/>
        </w:rPr>
        <w:t>0,327. Hal ini berarti b</w:t>
      </w:r>
      <w:r>
        <w:rPr>
          <w:rFonts w:ascii="Times New Roman" w:hAnsi="Times New Roman" w:cs="Times New Roman"/>
          <w:sz w:val="24"/>
          <w:szCs w:val="24"/>
        </w:rPr>
        <w:t>ahwa setiap peningkatan 1 satuan</w:t>
      </w:r>
      <w:r w:rsidRPr="00C01813">
        <w:rPr>
          <w:rFonts w:ascii="Times New Roman" w:hAnsi="Times New Roman" w:cs="Times New Roman"/>
          <w:sz w:val="24"/>
          <w:szCs w:val="24"/>
        </w:rPr>
        <w:t xml:space="preserve"> (1%) inflasiakan mengakibatkan penurunan pendapatan asli daerah </w:t>
      </w:r>
      <w:r>
        <w:rPr>
          <w:rFonts w:ascii="Times New Roman" w:hAnsi="Times New Roman" w:cs="Times New Roman"/>
          <w:sz w:val="24"/>
          <w:szCs w:val="24"/>
        </w:rPr>
        <w:t>sebesar 327.000.000.000</w:t>
      </w:r>
      <w:r w:rsidRPr="00C01813">
        <w:rPr>
          <w:rFonts w:ascii="Times New Roman" w:hAnsi="Times New Roman" w:cs="Times New Roman"/>
          <w:sz w:val="24"/>
          <w:szCs w:val="24"/>
        </w:rPr>
        <w:t>.</w:t>
      </w:r>
    </w:p>
    <w:p w:rsidR="00FB0EE7" w:rsidRPr="00C01813" w:rsidRDefault="00FB0EE7" w:rsidP="00FB0EE7">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Koefisien regresi variabel p</w:t>
      </w:r>
      <w:r w:rsidRPr="00C01813">
        <w:rPr>
          <w:rFonts w:ascii="Times New Roman" w:hAnsi="Times New Roman" w:cs="Times New Roman"/>
          <w:sz w:val="24"/>
          <w:szCs w:val="24"/>
        </w:rPr>
        <w:t xml:space="preserve">ajak bumi dan bangunan sebesar </w:t>
      </w:r>
      <w:r>
        <w:rPr>
          <w:rFonts w:ascii="Times New Roman" w:hAnsi="Times New Roman" w:cs="Times New Roman"/>
          <w:sz w:val="24"/>
          <w:szCs w:val="24"/>
        </w:rPr>
        <w:t xml:space="preserve">0,394 yangmenunjukkan </w:t>
      </w:r>
      <w:r w:rsidRPr="00C01813">
        <w:rPr>
          <w:rFonts w:ascii="Times New Roman" w:hAnsi="Times New Roman" w:cs="Times New Roman"/>
          <w:sz w:val="24"/>
          <w:szCs w:val="24"/>
        </w:rPr>
        <w:t>bahwa s</w:t>
      </w:r>
      <w:r>
        <w:rPr>
          <w:rFonts w:ascii="Times New Roman" w:hAnsi="Times New Roman" w:cs="Times New Roman"/>
          <w:sz w:val="24"/>
          <w:szCs w:val="24"/>
        </w:rPr>
        <w:t xml:space="preserve">etiap peningkatan 1 satuan  variabel </w:t>
      </w:r>
      <w:r w:rsidRPr="00C01813">
        <w:rPr>
          <w:rFonts w:ascii="Times New Roman" w:hAnsi="Times New Roman" w:cs="Times New Roman"/>
          <w:sz w:val="24"/>
          <w:szCs w:val="24"/>
        </w:rPr>
        <w:t>PBBakan mengakibatkan peningkatan pendapatan asli daerah sebesar</w:t>
      </w:r>
      <w:r>
        <w:rPr>
          <w:rFonts w:ascii="Times New Roman" w:hAnsi="Times New Roman" w:cs="Times New Roman"/>
          <w:sz w:val="24"/>
          <w:szCs w:val="24"/>
        </w:rPr>
        <w:t xml:space="preserve"> 394.000.000</w:t>
      </w:r>
      <w:r w:rsidRPr="00C01813">
        <w:rPr>
          <w:rFonts w:ascii="Times New Roman" w:hAnsi="Times New Roman" w:cs="Times New Roman"/>
          <w:sz w:val="24"/>
          <w:szCs w:val="24"/>
        </w:rPr>
        <w:t>.</w:t>
      </w:r>
    </w:p>
    <w:p w:rsidR="00FB0EE7" w:rsidRPr="00C01813" w:rsidRDefault="00FB0EE7" w:rsidP="00FB0EE7">
      <w:pPr>
        <w:pStyle w:val="ListParagraph"/>
        <w:numPr>
          <w:ilvl w:val="0"/>
          <w:numId w:val="17"/>
        </w:numPr>
        <w:spacing w:after="0" w:line="360" w:lineRule="auto"/>
        <w:jc w:val="both"/>
        <w:rPr>
          <w:rFonts w:ascii="Times New Roman" w:hAnsi="Times New Roman" w:cs="Times New Roman"/>
          <w:sz w:val="24"/>
          <w:szCs w:val="24"/>
        </w:rPr>
      </w:pPr>
      <w:r w:rsidRPr="00C01813">
        <w:rPr>
          <w:rFonts w:ascii="Times New Roman" w:hAnsi="Times New Roman" w:cs="Times New Roman"/>
          <w:sz w:val="24"/>
          <w:szCs w:val="24"/>
        </w:rPr>
        <w:lastRenderedPageBreak/>
        <w:t xml:space="preserve">Koefisien regresi </w:t>
      </w:r>
      <w:r>
        <w:rPr>
          <w:rFonts w:ascii="Times New Roman" w:hAnsi="Times New Roman" w:cs="Times New Roman"/>
          <w:sz w:val="24"/>
          <w:szCs w:val="24"/>
        </w:rPr>
        <w:t xml:space="preserve">variabel pajak restoran </w:t>
      </w:r>
      <w:r w:rsidRPr="00C01813">
        <w:rPr>
          <w:rFonts w:ascii="Times New Roman" w:hAnsi="Times New Roman" w:cs="Times New Roman"/>
          <w:sz w:val="24"/>
          <w:szCs w:val="24"/>
        </w:rPr>
        <w:t>sebe</w:t>
      </w:r>
      <w:r>
        <w:rPr>
          <w:rFonts w:ascii="Times New Roman" w:hAnsi="Times New Roman" w:cs="Times New Roman"/>
          <w:sz w:val="24"/>
          <w:szCs w:val="24"/>
        </w:rPr>
        <w:t>sar 0,405 yang menunjukkan</w:t>
      </w:r>
      <w:r w:rsidRPr="00C01813">
        <w:rPr>
          <w:rFonts w:ascii="Times New Roman" w:hAnsi="Times New Roman" w:cs="Times New Roman"/>
          <w:sz w:val="24"/>
          <w:szCs w:val="24"/>
        </w:rPr>
        <w:t xml:space="preserve"> bahwa </w:t>
      </w:r>
      <w:r>
        <w:rPr>
          <w:rFonts w:ascii="Times New Roman" w:hAnsi="Times New Roman" w:cs="Times New Roman"/>
          <w:sz w:val="24"/>
          <w:szCs w:val="24"/>
        </w:rPr>
        <w:t>setiap peningkatan 1 satuan</w:t>
      </w:r>
      <w:r w:rsidRPr="00C01813">
        <w:rPr>
          <w:rFonts w:ascii="Times New Roman" w:hAnsi="Times New Roman" w:cs="Times New Roman"/>
          <w:sz w:val="24"/>
          <w:szCs w:val="24"/>
        </w:rPr>
        <w:t xml:space="preserve"> Pajak Restoranakan mengakibatkan peningkatan pendapatan asli daerah sebesar</w:t>
      </w:r>
      <w:r>
        <w:rPr>
          <w:rFonts w:ascii="Times New Roman" w:hAnsi="Times New Roman" w:cs="Times New Roman"/>
          <w:sz w:val="24"/>
          <w:szCs w:val="24"/>
        </w:rPr>
        <w:t xml:space="preserve"> 405.000.000</w:t>
      </w:r>
    </w:p>
    <w:p w:rsidR="00FB0EE7" w:rsidRPr="00C01813" w:rsidRDefault="00FB0EE7" w:rsidP="00FB0EE7">
      <w:pPr>
        <w:spacing w:after="0" w:line="360" w:lineRule="auto"/>
        <w:ind w:left="993"/>
        <w:jc w:val="both"/>
        <w:rPr>
          <w:rFonts w:ascii="Times New Roman" w:hAnsi="Times New Roman" w:cs="Times New Roman"/>
          <w:sz w:val="24"/>
          <w:szCs w:val="24"/>
        </w:rPr>
      </w:pPr>
    </w:p>
    <w:p w:rsidR="00FB0EE7" w:rsidRPr="00C01813" w:rsidRDefault="00FB0EE7" w:rsidP="00FB0EE7">
      <w:pPr>
        <w:pStyle w:val="ListParagraph"/>
        <w:numPr>
          <w:ilvl w:val="0"/>
          <w:numId w:val="19"/>
        </w:numPr>
        <w:spacing w:after="0" w:line="360" w:lineRule="auto"/>
        <w:jc w:val="both"/>
        <w:rPr>
          <w:rFonts w:ascii="Times New Roman" w:hAnsi="Times New Roman" w:cs="Times New Roman"/>
          <w:b/>
          <w:sz w:val="24"/>
          <w:szCs w:val="24"/>
          <w:lang w:eastAsia="id-ID"/>
        </w:rPr>
      </w:pPr>
      <w:r w:rsidRPr="00C01813">
        <w:rPr>
          <w:rFonts w:ascii="Times New Roman" w:hAnsi="Times New Roman" w:cs="Times New Roman"/>
          <w:b/>
          <w:sz w:val="24"/>
          <w:szCs w:val="24"/>
          <w:lang w:eastAsia="id-ID"/>
        </w:rPr>
        <w:t>Pembahasan</w:t>
      </w:r>
    </w:p>
    <w:p w:rsidR="00FB0EE7" w:rsidRPr="00C01813" w:rsidRDefault="00FB0EE7" w:rsidP="00FB0EE7">
      <w:pPr>
        <w:spacing w:after="0" w:line="360" w:lineRule="auto"/>
        <w:ind w:firstLine="360"/>
        <w:jc w:val="both"/>
        <w:rPr>
          <w:rFonts w:ascii="Times New Roman" w:hAnsi="Times New Roman" w:cs="Times New Roman"/>
          <w:sz w:val="24"/>
          <w:szCs w:val="24"/>
        </w:rPr>
      </w:pPr>
      <w:r w:rsidRPr="00C01813">
        <w:rPr>
          <w:rFonts w:ascii="Times New Roman" w:hAnsi="Times New Roman" w:cs="Times New Roman"/>
          <w:sz w:val="24"/>
          <w:szCs w:val="24"/>
        </w:rPr>
        <w:t>Dalam sub bab ini akan diuraikan terkait dengan pembahasan mengenai kemampuan mempengaruhi perubahan laba dan kemampuan Inflasi, Pajak Bumi dan Bangunan dan Pajak Restoranmempengaruhi pendapatan asli daerah.</w:t>
      </w:r>
    </w:p>
    <w:p w:rsidR="00FB0EE7" w:rsidRPr="00C01813" w:rsidRDefault="00FB0EE7" w:rsidP="00FB0EE7">
      <w:pPr>
        <w:spacing w:after="0" w:line="360" w:lineRule="auto"/>
        <w:ind w:firstLine="360"/>
        <w:jc w:val="both"/>
        <w:rPr>
          <w:rFonts w:ascii="Times New Roman" w:hAnsi="Times New Roman" w:cs="Times New Roman"/>
          <w:sz w:val="24"/>
          <w:szCs w:val="24"/>
        </w:rPr>
      </w:pPr>
    </w:p>
    <w:p w:rsidR="00FB0EE7" w:rsidRPr="00C01813" w:rsidRDefault="00FB0EE7" w:rsidP="00FB0EE7">
      <w:pPr>
        <w:pStyle w:val="ListParagraph"/>
        <w:numPr>
          <w:ilvl w:val="0"/>
          <w:numId w:val="15"/>
        </w:numPr>
        <w:spacing w:after="0" w:line="360" w:lineRule="auto"/>
        <w:ind w:left="993"/>
        <w:jc w:val="both"/>
        <w:rPr>
          <w:rFonts w:ascii="Times New Roman" w:hAnsi="Times New Roman" w:cs="Times New Roman"/>
          <w:b/>
          <w:sz w:val="24"/>
          <w:szCs w:val="24"/>
          <w:lang w:eastAsia="id-ID"/>
        </w:rPr>
      </w:pPr>
      <w:r w:rsidRPr="00C01813">
        <w:rPr>
          <w:rFonts w:ascii="Times New Roman" w:hAnsi="Times New Roman" w:cs="Times New Roman"/>
          <w:b/>
          <w:sz w:val="24"/>
          <w:szCs w:val="24"/>
          <w:lang w:eastAsia="id-ID"/>
        </w:rPr>
        <w:t>Kemampuan Inflasi mempengaruhi Pendapatan Asli Daerah</w:t>
      </w:r>
    </w:p>
    <w:p w:rsidR="00FB0EE7" w:rsidRPr="00C01813" w:rsidRDefault="00FB0EE7" w:rsidP="00FB0EE7">
      <w:pPr>
        <w:spacing w:after="0" w:line="360" w:lineRule="auto"/>
        <w:ind w:firstLine="357"/>
        <w:jc w:val="both"/>
        <w:rPr>
          <w:rFonts w:ascii="Times New Roman" w:hAnsi="Times New Roman" w:cs="Times New Roman"/>
          <w:sz w:val="24"/>
          <w:szCs w:val="24"/>
        </w:rPr>
      </w:pPr>
      <w:r w:rsidRPr="00C01813">
        <w:rPr>
          <w:rFonts w:ascii="Times New Roman" w:hAnsi="Times New Roman" w:cs="Times New Roman"/>
          <w:sz w:val="24"/>
          <w:szCs w:val="24"/>
        </w:rPr>
        <w:t>Berdasarkan pengujian yang dilakukan secara parsial membuktikan bahwa Inflasiberpengaruh signifikan terhadap pendapatan Asli Daerah</w:t>
      </w:r>
      <w:r>
        <w:rPr>
          <w:rFonts w:ascii="Times New Roman" w:hAnsi="Times New Roman" w:cs="Times New Roman"/>
          <w:sz w:val="24"/>
          <w:szCs w:val="24"/>
        </w:rPr>
        <w:t xml:space="preserve"> sebesar 327.000.000</w:t>
      </w:r>
      <w:r w:rsidRPr="00C01813">
        <w:rPr>
          <w:rFonts w:ascii="Times New Roman" w:hAnsi="Times New Roman" w:cs="Times New Roman"/>
          <w:sz w:val="24"/>
          <w:szCs w:val="24"/>
        </w:rPr>
        <w:t>. Dan pengujian ini menunjukkan nilai dari inflasimemiliki arah negative.Hal ini ditunjukkan dengan nilai t</w:t>
      </w:r>
      <w:r w:rsidRPr="00C01813">
        <w:rPr>
          <w:rFonts w:ascii="Times New Roman" w:hAnsi="Times New Roman" w:cs="Times New Roman"/>
          <w:sz w:val="24"/>
          <w:szCs w:val="24"/>
          <w:vertAlign w:val="subscript"/>
        </w:rPr>
        <w:t xml:space="preserve">hitung </w:t>
      </w:r>
      <w:r w:rsidRPr="00C01813">
        <w:rPr>
          <w:rFonts w:ascii="Times New Roman" w:hAnsi="Times New Roman" w:cs="Times New Roman"/>
          <w:sz w:val="24"/>
          <w:szCs w:val="24"/>
        </w:rPr>
        <w:t>(-1,877) &gt; t</w:t>
      </w:r>
      <w:r w:rsidRPr="00C01813">
        <w:rPr>
          <w:rFonts w:ascii="Times New Roman" w:hAnsi="Times New Roman" w:cs="Times New Roman"/>
          <w:sz w:val="24"/>
          <w:szCs w:val="24"/>
          <w:vertAlign w:val="subscript"/>
        </w:rPr>
        <w:t xml:space="preserve">tabel </w:t>
      </w:r>
      <w:r w:rsidRPr="00C01813">
        <w:rPr>
          <w:rFonts w:ascii="Times New Roman" w:hAnsi="Times New Roman" w:cs="Times New Roman"/>
          <w:sz w:val="24"/>
          <w:szCs w:val="24"/>
        </w:rPr>
        <w:t xml:space="preserve">(-1,68023) dan nilai signifikansi 0,002 &lt; 0,05.Adanya pengaruh inflasisecara signifikan terhadap pendapatan asli daerah dengan arah negative menunjukkan bahwa kenaikan dari inflasiakan menurunkan pendapatan asli daerah. Hal </w:t>
      </w:r>
      <w:r>
        <w:rPr>
          <w:rFonts w:ascii="Times New Roman" w:hAnsi="Times New Roman" w:cs="Times New Roman"/>
          <w:sz w:val="24"/>
          <w:szCs w:val="24"/>
        </w:rPr>
        <w:t xml:space="preserve">ini sesuai dengan teori Mardiasmo 2009 yang menyatakan bahwa </w:t>
      </w:r>
      <w:r w:rsidRPr="00C01813">
        <w:rPr>
          <w:rFonts w:ascii="Times New Roman" w:hAnsi="Times New Roman" w:cs="Times New Roman"/>
          <w:sz w:val="24"/>
          <w:szCs w:val="24"/>
        </w:rPr>
        <w:t>ketika inflasi naik maka pendapatan daerah akan mengalami penurunan dan sebaliknya.</w:t>
      </w:r>
    </w:p>
    <w:p w:rsidR="00FB0EE7" w:rsidRPr="00C01813" w:rsidRDefault="00FB0EE7" w:rsidP="00FB0EE7">
      <w:pPr>
        <w:spacing w:after="0" w:line="360" w:lineRule="auto"/>
        <w:ind w:firstLine="357"/>
        <w:jc w:val="both"/>
        <w:rPr>
          <w:rFonts w:ascii="Times New Roman" w:hAnsi="Times New Roman" w:cs="Times New Roman"/>
          <w:sz w:val="24"/>
          <w:szCs w:val="24"/>
        </w:rPr>
      </w:pPr>
      <w:r w:rsidRPr="00C01813">
        <w:rPr>
          <w:rFonts w:ascii="Times New Roman" w:hAnsi="Times New Roman" w:cs="Times New Roman"/>
          <w:sz w:val="24"/>
          <w:szCs w:val="24"/>
        </w:rPr>
        <w:t>Hasil penelitian ini sesuai dengan penelitian yang dilakukan oleh Saparuddin pada tahun 2017, dengan hasil bahwa inflasi berpengaruh secara negatif dan signifikan terhadap pendapatan asli daerah.</w:t>
      </w:r>
    </w:p>
    <w:p w:rsidR="00FB0EE7" w:rsidRPr="00C01813" w:rsidRDefault="00FB0EE7" w:rsidP="00FB0EE7">
      <w:pPr>
        <w:spacing w:after="0" w:line="360" w:lineRule="auto"/>
        <w:ind w:firstLine="360"/>
        <w:jc w:val="both"/>
        <w:rPr>
          <w:rFonts w:ascii="Times New Roman" w:hAnsi="Times New Roman" w:cs="Times New Roman"/>
          <w:sz w:val="24"/>
          <w:szCs w:val="24"/>
        </w:rPr>
      </w:pPr>
    </w:p>
    <w:p w:rsidR="00FB0EE7" w:rsidRPr="00C01813" w:rsidRDefault="00FB0EE7" w:rsidP="00FB0EE7">
      <w:pPr>
        <w:pStyle w:val="ListParagraph"/>
        <w:numPr>
          <w:ilvl w:val="0"/>
          <w:numId w:val="15"/>
        </w:numPr>
        <w:spacing w:after="0" w:line="360" w:lineRule="auto"/>
        <w:jc w:val="both"/>
        <w:rPr>
          <w:rFonts w:ascii="Times New Roman" w:hAnsi="Times New Roman" w:cs="Times New Roman"/>
          <w:b/>
          <w:sz w:val="24"/>
          <w:szCs w:val="24"/>
          <w:lang w:eastAsia="id-ID"/>
        </w:rPr>
      </w:pPr>
      <w:r w:rsidRPr="00C01813">
        <w:rPr>
          <w:rFonts w:ascii="Times New Roman" w:hAnsi="Times New Roman" w:cs="Times New Roman"/>
          <w:b/>
          <w:sz w:val="24"/>
          <w:szCs w:val="24"/>
          <w:lang w:eastAsia="id-ID"/>
        </w:rPr>
        <w:t>Kemampuan Pajak Bumi dan Bangunan mempengaruhi pendapatan asli daerah</w:t>
      </w:r>
    </w:p>
    <w:p w:rsidR="00FB0EE7" w:rsidRPr="00C01813" w:rsidRDefault="00FB0EE7" w:rsidP="00FB0EE7">
      <w:pPr>
        <w:spacing w:after="0" w:line="360" w:lineRule="auto"/>
        <w:ind w:firstLine="357"/>
        <w:jc w:val="both"/>
        <w:rPr>
          <w:rFonts w:ascii="Times New Roman" w:hAnsi="Times New Roman" w:cs="Times New Roman"/>
          <w:sz w:val="24"/>
          <w:szCs w:val="24"/>
        </w:rPr>
      </w:pPr>
      <w:r w:rsidRPr="00C01813">
        <w:rPr>
          <w:rFonts w:ascii="Times New Roman" w:hAnsi="Times New Roman" w:cs="Times New Roman"/>
          <w:sz w:val="24"/>
          <w:szCs w:val="24"/>
        </w:rPr>
        <w:t>Berdasarkan pengujian yang dilakukan secara parsial membuktikan bahwa Pajak Bumi dan Bangunanberpengaruh signifikan terhadap pendapatan asli daerah</w:t>
      </w:r>
      <w:r>
        <w:rPr>
          <w:rFonts w:ascii="Times New Roman" w:hAnsi="Times New Roman" w:cs="Times New Roman"/>
          <w:sz w:val="24"/>
          <w:szCs w:val="24"/>
        </w:rPr>
        <w:t xml:space="preserve"> sebesar 394.000.000</w:t>
      </w:r>
      <w:r w:rsidRPr="00C01813">
        <w:rPr>
          <w:rFonts w:ascii="Times New Roman" w:hAnsi="Times New Roman" w:cs="Times New Roman"/>
          <w:sz w:val="24"/>
          <w:szCs w:val="24"/>
        </w:rPr>
        <w:t>. Hal ini ditunjukkan dengan nilai t</w:t>
      </w:r>
      <w:r w:rsidRPr="00C01813">
        <w:rPr>
          <w:rFonts w:ascii="Times New Roman" w:hAnsi="Times New Roman" w:cs="Times New Roman"/>
          <w:sz w:val="24"/>
          <w:szCs w:val="24"/>
          <w:vertAlign w:val="subscript"/>
        </w:rPr>
        <w:t xml:space="preserve">hitung </w:t>
      </w:r>
      <w:r w:rsidRPr="00C01813">
        <w:rPr>
          <w:rFonts w:ascii="Times New Roman" w:hAnsi="Times New Roman" w:cs="Times New Roman"/>
          <w:sz w:val="24"/>
          <w:szCs w:val="24"/>
        </w:rPr>
        <w:t>(3,163) &gt; t</w:t>
      </w:r>
      <w:r w:rsidRPr="00C01813">
        <w:rPr>
          <w:rFonts w:ascii="Times New Roman" w:hAnsi="Times New Roman" w:cs="Times New Roman"/>
          <w:sz w:val="24"/>
          <w:szCs w:val="24"/>
          <w:vertAlign w:val="subscript"/>
        </w:rPr>
        <w:t xml:space="preserve">tabel </w:t>
      </w:r>
      <w:r w:rsidRPr="00C01813">
        <w:rPr>
          <w:rFonts w:ascii="Times New Roman" w:hAnsi="Times New Roman" w:cs="Times New Roman"/>
          <w:sz w:val="24"/>
          <w:szCs w:val="24"/>
        </w:rPr>
        <w:t xml:space="preserve">(1,68023) dan nilai signifikansi 0,003 &lt; 0,05. Adanya pengaruh Pajak Bumi dan Bangunan terhadap pendapatan asli daerah manunjukkan bahwa meningkatnya Pajak Bumi dan Bangunan dapat meningkatkan pendapatan asli daerah dan begitu pula sebaliknya. </w:t>
      </w:r>
    </w:p>
    <w:p w:rsidR="00FB0EE7" w:rsidRPr="00C01813" w:rsidRDefault="00FB0EE7" w:rsidP="00FB0EE7">
      <w:pPr>
        <w:spacing w:after="0" w:line="360" w:lineRule="auto"/>
        <w:ind w:firstLine="357"/>
        <w:jc w:val="both"/>
        <w:rPr>
          <w:rFonts w:ascii="Times New Roman" w:hAnsi="Times New Roman" w:cs="Times New Roman"/>
          <w:sz w:val="24"/>
          <w:szCs w:val="24"/>
        </w:rPr>
      </w:pPr>
      <w:r w:rsidRPr="00C01813">
        <w:rPr>
          <w:rFonts w:ascii="Times New Roman" w:hAnsi="Times New Roman" w:cs="Times New Roman"/>
          <w:sz w:val="24"/>
          <w:szCs w:val="24"/>
        </w:rPr>
        <w:t xml:space="preserve">Hasil penelitian ini sesuai dengan teori </w:t>
      </w:r>
      <w:r>
        <w:rPr>
          <w:rFonts w:ascii="Times New Roman" w:hAnsi="Times New Roman" w:cs="Times New Roman"/>
          <w:sz w:val="24"/>
          <w:szCs w:val="24"/>
        </w:rPr>
        <w:t>Samsul Bachrie</w:t>
      </w:r>
      <w:r w:rsidRPr="00C01813">
        <w:rPr>
          <w:rFonts w:ascii="Times New Roman" w:hAnsi="Times New Roman" w:cs="Times New Roman"/>
          <w:sz w:val="24"/>
          <w:szCs w:val="24"/>
        </w:rPr>
        <w:t xml:space="preserve"> yang menyatakan bahwa jika Pajak Bumi dan Bangunan ini tinggi maka pendapatan asli daerahnya juga tinggi.</w:t>
      </w:r>
    </w:p>
    <w:p w:rsidR="00FB0EE7" w:rsidRDefault="00FB0EE7" w:rsidP="00FB0EE7">
      <w:pPr>
        <w:spacing w:after="0" w:line="360" w:lineRule="auto"/>
        <w:ind w:firstLine="360"/>
        <w:jc w:val="both"/>
        <w:rPr>
          <w:rFonts w:ascii="Times New Roman" w:hAnsi="Times New Roman" w:cs="Times New Roman"/>
          <w:sz w:val="24"/>
          <w:szCs w:val="24"/>
        </w:rPr>
      </w:pPr>
      <w:r w:rsidRPr="00C01813">
        <w:rPr>
          <w:rFonts w:ascii="Times New Roman" w:hAnsi="Times New Roman" w:cs="Times New Roman"/>
          <w:sz w:val="24"/>
          <w:szCs w:val="24"/>
        </w:rPr>
        <w:lastRenderedPageBreak/>
        <w:t xml:space="preserve">Hasil penelitian ini </w:t>
      </w:r>
      <w:r>
        <w:rPr>
          <w:rFonts w:ascii="Times New Roman" w:hAnsi="Times New Roman" w:cs="Times New Roman"/>
          <w:sz w:val="24"/>
          <w:szCs w:val="24"/>
        </w:rPr>
        <w:t xml:space="preserve">juga </w:t>
      </w:r>
      <w:r w:rsidRPr="00C01813">
        <w:rPr>
          <w:rFonts w:ascii="Times New Roman" w:hAnsi="Times New Roman" w:cs="Times New Roman"/>
          <w:sz w:val="24"/>
          <w:szCs w:val="24"/>
        </w:rPr>
        <w:t>sesuai dengan penelitia</w:t>
      </w:r>
      <w:r>
        <w:rPr>
          <w:rFonts w:ascii="Times New Roman" w:hAnsi="Times New Roman" w:cs="Times New Roman"/>
          <w:sz w:val="24"/>
          <w:szCs w:val="24"/>
        </w:rPr>
        <w:t>n yang dilakukan oleh Aulia Fitri Rahdania</w:t>
      </w:r>
      <w:r w:rsidRPr="00C01813">
        <w:rPr>
          <w:rFonts w:ascii="Times New Roman" w:hAnsi="Times New Roman" w:cs="Times New Roman"/>
          <w:sz w:val="24"/>
          <w:szCs w:val="24"/>
        </w:rPr>
        <w:t xml:space="preserve"> pada tahun 2017, dengan hasil bahwa </w:t>
      </w:r>
      <w:r>
        <w:rPr>
          <w:rFonts w:ascii="Times New Roman" w:hAnsi="Times New Roman" w:cs="Times New Roman"/>
          <w:sz w:val="24"/>
          <w:szCs w:val="24"/>
        </w:rPr>
        <w:t xml:space="preserve">pajak bumi dan bangunan  berpengaruh </w:t>
      </w:r>
      <w:r w:rsidRPr="00C01813">
        <w:rPr>
          <w:rFonts w:ascii="Times New Roman" w:hAnsi="Times New Roman" w:cs="Times New Roman"/>
          <w:sz w:val="24"/>
          <w:szCs w:val="24"/>
        </w:rPr>
        <w:t xml:space="preserve"> signifikan terhadap pendapatan asli daerah.</w:t>
      </w:r>
    </w:p>
    <w:p w:rsidR="00FB0EE7" w:rsidRPr="00C01813" w:rsidRDefault="00FB0EE7" w:rsidP="00FB0EE7">
      <w:pPr>
        <w:spacing w:after="0" w:line="360" w:lineRule="auto"/>
        <w:ind w:firstLine="360"/>
        <w:jc w:val="both"/>
        <w:rPr>
          <w:rFonts w:ascii="Times New Roman" w:hAnsi="Times New Roman" w:cs="Times New Roman"/>
          <w:b/>
          <w:sz w:val="24"/>
          <w:szCs w:val="24"/>
          <w:lang w:eastAsia="id-ID"/>
        </w:rPr>
      </w:pPr>
    </w:p>
    <w:p w:rsidR="00FB0EE7" w:rsidRPr="00C01813" w:rsidRDefault="00FB0EE7" w:rsidP="00FB0EE7">
      <w:pPr>
        <w:pStyle w:val="ListParagraph"/>
        <w:numPr>
          <w:ilvl w:val="0"/>
          <w:numId w:val="15"/>
        </w:numPr>
        <w:spacing w:after="0" w:line="360" w:lineRule="auto"/>
        <w:jc w:val="both"/>
        <w:rPr>
          <w:rFonts w:ascii="Times New Roman" w:hAnsi="Times New Roman" w:cs="Times New Roman"/>
          <w:b/>
          <w:sz w:val="24"/>
          <w:szCs w:val="24"/>
          <w:lang w:eastAsia="id-ID"/>
        </w:rPr>
      </w:pPr>
      <w:r w:rsidRPr="00C01813">
        <w:rPr>
          <w:rFonts w:ascii="Times New Roman" w:hAnsi="Times New Roman" w:cs="Times New Roman"/>
          <w:b/>
          <w:sz w:val="24"/>
          <w:szCs w:val="24"/>
          <w:lang w:eastAsia="id-ID"/>
        </w:rPr>
        <w:t>Kemampuan Pajak Restoran mempengaruhi pendapatan asli daerah</w:t>
      </w:r>
    </w:p>
    <w:p w:rsidR="00FB0EE7" w:rsidRDefault="00FB0EE7" w:rsidP="00FB0EE7">
      <w:pPr>
        <w:spacing w:after="0" w:line="360" w:lineRule="auto"/>
        <w:ind w:firstLine="360"/>
        <w:jc w:val="both"/>
        <w:rPr>
          <w:rFonts w:ascii="Times New Roman" w:hAnsi="Times New Roman" w:cs="Times New Roman"/>
          <w:sz w:val="24"/>
          <w:szCs w:val="24"/>
        </w:rPr>
      </w:pPr>
      <w:r w:rsidRPr="00C01813">
        <w:rPr>
          <w:rFonts w:ascii="Times New Roman" w:hAnsi="Times New Roman" w:cs="Times New Roman"/>
          <w:sz w:val="24"/>
          <w:szCs w:val="24"/>
        </w:rPr>
        <w:t>Berdasarkan pengujian yang dilakukan secara parsial membuktikan bahwa Pajak Restoranberpengaruh signifikan terhadap pendapatan asli daerah</w:t>
      </w:r>
      <w:r>
        <w:rPr>
          <w:rFonts w:ascii="Times New Roman" w:hAnsi="Times New Roman" w:cs="Times New Roman"/>
          <w:sz w:val="24"/>
          <w:szCs w:val="24"/>
        </w:rPr>
        <w:t xml:space="preserve"> sebesar 405.000.000</w:t>
      </w:r>
      <w:r w:rsidRPr="00C01813">
        <w:rPr>
          <w:rFonts w:ascii="Times New Roman" w:hAnsi="Times New Roman" w:cs="Times New Roman"/>
          <w:sz w:val="24"/>
          <w:szCs w:val="24"/>
        </w:rPr>
        <w:t>. Hal ini ditunjukkan dengan nilai t</w:t>
      </w:r>
      <w:r w:rsidRPr="00C01813">
        <w:rPr>
          <w:rFonts w:ascii="Times New Roman" w:hAnsi="Times New Roman" w:cs="Times New Roman"/>
          <w:sz w:val="24"/>
          <w:szCs w:val="24"/>
          <w:vertAlign w:val="subscript"/>
        </w:rPr>
        <w:t xml:space="preserve">hitung </w:t>
      </w:r>
      <w:r w:rsidRPr="00C01813">
        <w:rPr>
          <w:rFonts w:ascii="Times New Roman" w:hAnsi="Times New Roman" w:cs="Times New Roman"/>
          <w:sz w:val="24"/>
          <w:szCs w:val="24"/>
        </w:rPr>
        <w:t>(8,311) &gt; t</w:t>
      </w:r>
      <w:r w:rsidRPr="00C01813">
        <w:rPr>
          <w:rFonts w:ascii="Times New Roman" w:hAnsi="Times New Roman" w:cs="Times New Roman"/>
          <w:sz w:val="24"/>
          <w:szCs w:val="24"/>
          <w:vertAlign w:val="subscript"/>
        </w:rPr>
        <w:t xml:space="preserve">tabel </w:t>
      </w:r>
      <w:r w:rsidRPr="00C01813">
        <w:rPr>
          <w:rFonts w:ascii="Times New Roman" w:hAnsi="Times New Roman" w:cs="Times New Roman"/>
          <w:sz w:val="24"/>
          <w:szCs w:val="24"/>
        </w:rPr>
        <w:t>(1,68023) dan nilai signifikansi 0,000 &lt; 0,05. Adanya pengaruh Pajak Restoran terhadap pendapatan asli daerah manunjukkan bahwa meningkatnya Pajak Restoran dapat meningkatkan pendapatan asli daerah dan begitu pula sebaliknya.</w:t>
      </w:r>
    </w:p>
    <w:p w:rsidR="00FB0EE7" w:rsidRPr="00C01813" w:rsidRDefault="00FB0EE7" w:rsidP="00FB0EE7">
      <w:pPr>
        <w:spacing w:after="0" w:line="360" w:lineRule="auto"/>
        <w:ind w:firstLine="357"/>
        <w:jc w:val="both"/>
        <w:rPr>
          <w:rFonts w:ascii="Times New Roman" w:hAnsi="Times New Roman" w:cs="Times New Roman"/>
          <w:sz w:val="24"/>
          <w:szCs w:val="24"/>
        </w:rPr>
      </w:pPr>
      <w:r w:rsidRPr="00C01813">
        <w:rPr>
          <w:rFonts w:ascii="Times New Roman" w:hAnsi="Times New Roman" w:cs="Times New Roman"/>
          <w:sz w:val="24"/>
          <w:szCs w:val="24"/>
        </w:rPr>
        <w:t>Hasil pen</w:t>
      </w:r>
      <w:r>
        <w:rPr>
          <w:rFonts w:ascii="Times New Roman" w:hAnsi="Times New Roman" w:cs="Times New Roman"/>
          <w:sz w:val="24"/>
          <w:szCs w:val="24"/>
        </w:rPr>
        <w:t>elitian ini sesuai dengan teori eka arif rustanto</w:t>
      </w:r>
      <w:r w:rsidRPr="00C01813">
        <w:rPr>
          <w:rFonts w:ascii="Times New Roman" w:hAnsi="Times New Roman" w:cs="Times New Roman"/>
          <w:sz w:val="24"/>
          <w:szCs w:val="24"/>
        </w:rPr>
        <w:t xml:space="preserve"> yang menyatakan bahwa jika</w:t>
      </w:r>
      <w:r>
        <w:rPr>
          <w:rFonts w:ascii="Times New Roman" w:hAnsi="Times New Roman" w:cs="Times New Roman"/>
          <w:sz w:val="24"/>
          <w:szCs w:val="24"/>
        </w:rPr>
        <w:t xml:space="preserve"> realisasi Pajak restoran</w:t>
      </w:r>
      <w:r w:rsidRPr="00C01813">
        <w:rPr>
          <w:rFonts w:ascii="Times New Roman" w:hAnsi="Times New Roman" w:cs="Times New Roman"/>
          <w:sz w:val="24"/>
          <w:szCs w:val="24"/>
        </w:rPr>
        <w:t xml:space="preserve"> tinggi maka </w:t>
      </w:r>
      <w:r>
        <w:rPr>
          <w:rFonts w:ascii="Times New Roman" w:hAnsi="Times New Roman" w:cs="Times New Roman"/>
          <w:sz w:val="24"/>
          <w:szCs w:val="24"/>
        </w:rPr>
        <w:t xml:space="preserve">akan meningkatkan </w:t>
      </w:r>
      <w:r w:rsidRPr="00C01813">
        <w:rPr>
          <w:rFonts w:ascii="Times New Roman" w:hAnsi="Times New Roman" w:cs="Times New Roman"/>
          <w:sz w:val="24"/>
          <w:szCs w:val="24"/>
        </w:rPr>
        <w:t>penda</w:t>
      </w:r>
      <w:r>
        <w:rPr>
          <w:rFonts w:ascii="Times New Roman" w:hAnsi="Times New Roman" w:cs="Times New Roman"/>
          <w:sz w:val="24"/>
          <w:szCs w:val="24"/>
        </w:rPr>
        <w:t>patan asli daerah</w:t>
      </w:r>
      <w:r w:rsidRPr="00C01813">
        <w:rPr>
          <w:rFonts w:ascii="Times New Roman" w:hAnsi="Times New Roman" w:cs="Times New Roman"/>
          <w:sz w:val="24"/>
          <w:szCs w:val="24"/>
        </w:rPr>
        <w:t>.</w:t>
      </w:r>
    </w:p>
    <w:p w:rsidR="00FB0EE7" w:rsidRPr="00C01813" w:rsidRDefault="00FB0EE7" w:rsidP="00FB0EE7">
      <w:pPr>
        <w:spacing w:after="0" w:line="360" w:lineRule="auto"/>
        <w:ind w:firstLine="360"/>
        <w:jc w:val="both"/>
        <w:rPr>
          <w:rFonts w:ascii="Times New Roman" w:hAnsi="Times New Roman" w:cs="Times New Roman"/>
          <w:sz w:val="24"/>
          <w:szCs w:val="24"/>
        </w:rPr>
      </w:pPr>
      <w:r w:rsidRPr="00C01813">
        <w:rPr>
          <w:rFonts w:ascii="Times New Roman" w:hAnsi="Times New Roman" w:cs="Times New Roman"/>
          <w:sz w:val="24"/>
          <w:szCs w:val="24"/>
        </w:rPr>
        <w:t xml:space="preserve">Hal ini sesuai dengan penelitian yang dilakukan oleh </w:t>
      </w:r>
      <w:r w:rsidRPr="00C01813">
        <w:rPr>
          <w:rFonts w:ascii="Times New Roman" w:eastAsia="Times New Roman" w:hAnsi="Times New Roman" w:cs="Times New Roman"/>
          <w:sz w:val="24"/>
          <w:szCs w:val="24"/>
        </w:rPr>
        <w:t>Rini utari Meili Ananda Arsy tahun 2017, dengan hasil penelitian bahwa pajak Restoran berpengaruh signifikan terhadap pendapatan asli daerah.</w:t>
      </w:r>
    </w:p>
    <w:p w:rsidR="00FB0EE7" w:rsidRDefault="00FB0EE7" w:rsidP="00FB0EE7">
      <w:pPr>
        <w:spacing w:after="0" w:line="360" w:lineRule="auto"/>
        <w:ind w:firstLine="360"/>
        <w:jc w:val="both"/>
        <w:rPr>
          <w:rFonts w:ascii="Times New Roman" w:hAnsi="Times New Roman" w:cs="Times New Roman"/>
          <w:b/>
          <w:sz w:val="24"/>
          <w:szCs w:val="24"/>
        </w:rPr>
      </w:pPr>
    </w:p>
    <w:p w:rsidR="00FB0EE7" w:rsidRPr="00C01813" w:rsidRDefault="00FB0EE7" w:rsidP="00FB0EE7">
      <w:pPr>
        <w:pStyle w:val="ListParagraph"/>
        <w:numPr>
          <w:ilvl w:val="0"/>
          <w:numId w:val="15"/>
        </w:numPr>
        <w:spacing w:after="0" w:line="360" w:lineRule="auto"/>
        <w:jc w:val="both"/>
        <w:rPr>
          <w:rFonts w:ascii="Times New Roman" w:hAnsi="Times New Roman" w:cs="Times New Roman"/>
          <w:b/>
          <w:sz w:val="24"/>
          <w:szCs w:val="24"/>
          <w:lang w:eastAsia="id-ID"/>
        </w:rPr>
      </w:pPr>
      <w:r w:rsidRPr="00C01813">
        <w:rPr>
          <w:rFonts w:ascii="Times New Roman" w:hAnsi="Times New Roman" w:cs="Times New Roman"/>
          <w:b/>
          <w:sz w:val="24"/>
          <w:szCs w:val="24"/>
        </w:rPr>
        <w:t>Kemampuan Inflasi, Pajak Bumi dan Bangunan dan Pajak Restoran Mempengaruhi Pendapatan asli daerah.</w:t>
      </w:r>
    </w:p>
    <w:p w:rsidR="00FB0EE7" w:rsidRPr="00C01813" w:rsidRDefault="00FB0EE7" w:rsidP="00FB0EE7">
      <w:pPr>
        <w:spacing w:after="0" w:line="360" w:lineRule="auto"/>
        <w:ind w:firstLine="360"/>
        <w:jc w:val="both"/>
        <w:rPr>
          <w:rFonts w:ascii="Times New Roman" w:hAnsi="Times New Roman" w:cs="Times New Roman"/>
          <w:sz w:val="24"/>
          <w:szCs w:val="24"/>
        </w:rPr>
      </w:pPr>
      <w:r w:rsidRPr="00C01813">
        <w:rPr>
          <w:rFonts w:ascii="Times New Roman" w:hAnsi="Times New Roman" w:cs="Times New Roman"/>
          <w:sz w:val="24"/>
          <w:szCs w:val="24"/>
        </w:rPr>
        <w:t>Berdasarkan pengujian yang dilakukan secara simultan membuktikan Inflasi, Pajak Bumi dan Bangunan dan Pajak Restoranberpengaruh signifikan terhadap pendapatan asli daerah</w:t>
      </w:r>
      <w:r>
        <w:rPr>
          <w:rFonts w:ascii="Times New Roman" w:hAnsi="Times New Roman" w:cs="Times New Roman"/>
          <w:sz w:val="24"/>
          <w:szCs w:val="24"/>
        </w:rPr>
        <w:t xml:space="preserve"> sebesar 7.180.000.0000</w:t>
      </w:r>
      <w:r w:rsidRPr="00C01813">
        <w:rPr>
          <w:rFonts w:ascii="Times New Roman" w:hAnsi="Times New Roman" w:cs="Times New Roman"/>
          <w:sz w:val="24"/>
          <w:szCs w:val="24"/>
        </w:rPr>
        <w:t>. Hal ini ditunjukkan dengan nilai F</w:t>
      </w:r>
      <w:r w:rsidRPr="00C01813">
        <w:rPr>
          <w:rFonts w:ascii="Times New Roman" w:hAnsi="Times New Roman" w:cs="Times New Roman"/>
          <w:sz w:val="24"/>
          <w:szCs w:val="24"/>
          <w:vertAlign w:val="subscript"/>
        </w:rPr>
        <w:t xml:space="preserve">hitung </w:t>
      </w:r>
      <w:r w:rsidRPr="00C01813">
        <w:rPr>
          <w:rFonts w:ascii="Times New Roman" w:hAnsi="Times New Roman" w:cs="Times New Roman"/>
          <w:sz w:val="24"/>
          <w:szCs w:val="24"/>
        </w:rPr>
        <w:t>(235,289) &gt; F</w:t>
      </w:r>
      <w:r w:rsidRPr="00C01813">
        <w:rPr>
          <w:rFonts w:ascii="Times New Roman" w:hAnsi="Times New Roman" w:cs="Times New Roman"/>
          <w:sz w:val="24"/>
          <w:szCs w:val="24"/>
          <w:vertAlign w:val="subscript"/>
        </w:rPr>
        <w:t xml:space="preserve">tabel </w:t>
      </w:r>
      <w:r w:rsidRPr="00C01813">
        <w:rPr>
          <w:rFonts w:ascii="Times New Roman" w:hAnsi="Times New Roman" w:cs="Times New Roman"/>
          <w:sz w:val="24"/>
          <w:szCs w:val="24"/>
        </w:rPr>
        <w:t xml:space="preserve">(2,82) dan nilai signifikansi 0,000 &lt; 0,05. Berpengaruhnya Inflasi, Pajak Bumi dan Bangunan dan Pajak Restoransecara signifikan terhadap pendapatan asli daerah. Ini menandakan bahwa meningkatnya Inflasi, Pajak Bumi dan Bangunan dan Pajak Restoranakan berpengaruh pada pendapatan asli daerah. </w:t>
      </w:r>
    </w:p>
    <w:p w:rsidR="00FB0EE7" w:rsidRPr="00C01813" w:rsidRDefault="00FB0EE7" w:rsidP="00FB0EE7">
      <w:pPr>
        <w:spacing w:after="0" w:line="360" w:lineRule="auto"/>
        <w:ind w:left="360"/>
        <w:jc w:val="both"/>
        <w:rPr>
          <w:rFonts w:ascii="Times New Roman" w:hAnsi="Times New Roman" w:cs="Times New Roman"/>
          <w:sz w:val="24"/>
          <w:szCs w:val="24"/>
          <w:lang w:eastAsia="id-ID"/>
        </w:rPr>
      </w:pPr>
    </w:p>
    <w:p w:rsidR="004A1AD3" w:rsidRPr="00FB0EE7" w:rsidRDefault="00807698">
      <w:pPr>
        <w:rPr>
          <w:rFonts w:ascii="Times New Roman" w:hAnsi="Times New Roman" w:cs="Times New Roman"/>
          <w:sz w:val="24"/>
          <w:szCs w:val="24"/>
        </w:rPr>
      </w:pPr>
    </w:p>
    <w:sectPr w:rsidR="004A1AD3" w:rsidRPr="00FB0EE7" w:rsidSect="003E6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75F"/>
    <w:multiLevelType w:val="hybridMultilevel"/>
    <w:tmpl w:val="C29091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3B4E79"/>
    <w:multiLevelType w:val="hybridMultilevel"/>
    <w:tmpl w:val="9A6489FE"/>
    <w:lvl w:ilvl="0" w:tplc="2598A4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690B66"/>
    <w:multiLevelType w:val="hybridMultilevel"/>
    <w:tmpl w:val="5992BE3E"/>
    <w:lvl w:ilvl="0" w:tplc="106A2F2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D75197"/>
    <w:multiLevelType w:val="hybridMultilevel"/>
    <w:tmpl w:val="027A4504"/>
    <w:lvl w:ilvl="0" w:tplc="3710B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260BF8"/>
    <w:multiLevelType w:val="hybridMultilevel"/>
    <w:tmpl w:val="9C8661D2"/>
    <w:lvl w:ilvl="0" w:tplc="92E0369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CF3927"/>
    <w:multiLevelType w:val="hybridMultilevel"/>
    <w:tmpl w:val="284C6368"/>
    <w:lvl w:ilvl="0" w:tplc="04210019">
      <w:start w:val="1"/>
      <w:numFmt w:val="lowerLetter"/>
      <w:lvlText w:val="%1."/>
      <w:lvlJc w:val="left"/>
      <w:pPr>
        <w:ind w:left="993" w:hanging="360"/>
      </w:p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6">
    <w:nsid w:val="3F91504E"/>
    <w:multiLevelType w:val="hybridMultilevel"/>
    <w:tmpl w:val="141A7512"/>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42725265"/>
    <w:multiLevelType w:val="hybridMultilevel"/>
    <w:tmpl w:val="809688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9323F1"/>
    <w:multiLevelType w:val="multilevel"/>
    <w:tmpl w:val="57A482C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177C9"/>
    <w:multiLevelType w:val="hybridMultilevel"/>
    <w:tmpl w:val="7608B00E"/>
    <w:lvl w:ilvl="0" w:tplc="4006A6E2">
      <w:start w:val="1"/>
      <w:numFmt w:val="lowerLetter"/>
      <w:lvlText w:val="%1."/>
      <w:lvlJc w:val="left"/>
      <w:pPr>
        <w:ind w:left="99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6358B3"/>
    <w:multiLevelType w:val="hybridMultilevel"/>
    <w:tmpl w:val="38C07428"/>
    <w:lvl w:ilvl="0" w:tplc="35EC30C6">
      <w:start w:val="2"/>
      <w:numFmt w:val="lowerLetter"/>
      <w:lvlText w:val="%1."/>
      <w:lvlJc w:val="left"/>
      <w:pPr>
        <w:ind w:left="99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2A7829"/>
    <w:multiLevelType w:val="hybridMultilevel"/>
    <w:tmpl w:val="3E4EB8B6"/>
    <w:lvl w:ilvl="0" w:tplc="F9A85768">
      <w:start w:val="4"/>
      <w:numFmt w:val="lowerLetter"/>
      <w:lvlText w:val="%1."/>
      <w:lvlJc w:val="left"/>
      <w:pPr>
        <w:ind w:left="99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FE16AD"/>
    <w:multiLevelType w:val="hybridMultilevel"/>
    <w:tmpl w:val="1CDEB62A"/>
    <w:lvl w:ilvl="0" w:tplc="33D4B38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19385A"/>
    <w:multiLevelType w:val="hybridMultilevel"/>
    <w:tmpl w:val="300CAB70"/>
    <w:lvl w:ilvl="0" w:tplc="BFF00046">
      <w:start w:val="3"/>
      <w:numFmt w:val="lowerLetter"/>
      <w:lvlText w:val="%1."/>
      <w:lvlJc w:val="left"/>
      <w:pPr>
        <w:ind w:left="99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28787E"/>
    <w:multiLevelType w:val="hybridMultilevel"/>
    <w:tmpl w:val="A33E2BA2"/>
    <w:lvl w:ilvl="0" w:tplc="659A458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033ADA"/>
    <w:multiLevelType w:val="hybridMultilevel"/>
    <w:tmpl w:val="ED160C36"/>
    <w:lvl w:ilvl="0" w:tplc="4E824D52">
      <w:start w:val="1"/>
      <w:numFmt w:val="lowerLetter"/>
      <w:lvlText w:val="%1."/>
      <w:lvlJc w:val="left"/>
      <w:pPr>
        <w:ind w:left="99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5E6425"/>
    <w:multiLevelType w:val="hybridMultilevel"/>
    <w:tmpl w:val="857078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39A27FA"/>
    <w:multiLevelType w:val="multilevel"/>
    <w:tmpl w:val="0C18364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093EBE"/>
    <w:multiLevelType w:val="hybridMultilevel"/>
    <w:tmpl w:val="68A28EEC"/>
    <w:lvl w:ilvl="0" w:tplc="E738F942">
      <w:start w:val="4"/>
      <w:numFmt w:val="lowerLetter"/>
      <w:lvlText w:val="%1."/>
      <w:lvlJc w:val="left"/>
      <w:pPr>
        <w:ind w:left="99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7"/>
  </w:num>
  <w:num w:numId="5">
    <w:abstractNumId w:val="8"/>
  </w:num>
  <w:num w:numId="6">
    <w:abstractNumId w:val="15"/>
  </w:num>
  <w:num w:numId="7">
    <w:abstractNumId w:val="10"/>
  </w:num>
  <w:num w:numId="8">
    <w:abstractNumId w:val="13"/>
  </w:num>
  <w:num w:numId="9">
    <w:abstractNumId w:val="11"/>
  </w:num>
  <w:num w:numId="10">
    <w:abstractNumId w:val="0"/>
  </w:num>
  <w:num w:numId="11">
    <w:abstractNumId w:val="2"/>
  </w:num>
  <w:num w:numId="12">
    <w:abstractNumId w:val="14"/>
  </w:num>
  <w:num w:numId="13">
    <w:abstractNumId w:val="16"/>
  </w:num>
  <w:num w:numId="14">
    <w:abstractNumId w:val="9"/>
  </w:num>
  <w:num w:numId="15">
    <w:abstractNumId w:val="3"/>
  </w:num>
  <w:num w:numId="16">
    <w:abstractNumId w:val="18"/>
  </w:num>
  <w:num w:numId="17">
    <w:abstractNumId w:val="6"/>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hideSpellingErrors/>
  <w:defaultTabStop w:val="720"/>
  <w:characterSpacingControl w:val="doNotCompress"/>
  <w:compat/>
  <w:rsids>
    <w:rsidRoot w:val="00FB0EE7"/>
    <w:rsid w:val="003E6B50"/>
    <w:rsid w:val="005C16A9"/>
    <w:rsid w:val="00807698"/>
    <w:rsid w:val="00C5442C"/>
    <w:rsid w:val="00FB0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B0EE7"/>
    <w:pPr>
      <w:ind w:left="720"/>
      <w:contextualSpacing/>
    </w:pPr>
  </w:style>
  <w:style w:type="table" w:styleId="TableGrid">
    <w:name w:val="Table Grid"/>
    <w:basedOn w:val="TableNormal"/>
    <w:uiPriority w:val="59"/>
    <w:rsid w:val="00FB0EE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B0EE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B0EE7"/>
    <w:rPr>
      <w:b/>
      <w:bCs/>
    </w:rPr>
  </w:style>
  <w:style w:type="paragraph" w:styleId="BalloonText">
    <w:name w:val="Balloon Text"/>
    <w:basedOn w:val="Normal"/>
    <w:link w:val="BalloonTextChar"/>
    <w:uiPriority w:val="99"/>
    <w:semiHidden/>
    <w:unhideWhenUsed/>
    <w:rsid w:val="00FB0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EE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id-ID" sz="1100"/>
            </a:pPr>
            <a:r>
              <a:rPr lang="id-ID" sz="1100"/>
              <a:t>Realisasi Pendapatan Asli Daerah </a:t>
            </a:r>
          </a:p>
        </c:rich>
      </c:tx>
    </c:title>
    <c:plotArea>
      <c:layout/>
      <c:lineChart>
        <c:grouping val="standard"/>
        <c:ser>
          <c:idx val="0"/>
          <c:order val="0"/>
          <c:tx>
            <c:strRef>
              <c:f>Sheet1!$B$1</c:f>
              <c:strCache>
                <c:ptCount val="1"/>
                <c:pt idx="0">
                  <c:v>Realisasi Pendapatan Asli Daerah 2014-2017</c:v>
                </c:pt>
              </c:strCache>
            </c:strRef>
          </c:tx>
          <c:cat>
            <c:numRef>
              <c:f>Sheet1!$A$2:$A$5</c:f>
              <c:numCache>
                <c:formatCode>General</c:formatCode>
                <c:ptCount val="4"/>
                <c:pt idx="0">
                  <c:v>2014</c:v>
                </c:pt>
                <c:pt idx="1">
                  <c:v>2015</c:v>
                </c:pt>
                <c:pt idx="2">
                  <c:v>2016</c:v>
                </c:pt>
                <c:pt idx="3">
                  <c:v>2017</c:v>
                </c:pt>
              </c:numCache>
            </c:numRef>
          </c:cat>
          <c:val>
            <c:numRef>
              <c:f>Sheet1!$B$2:$B$5</c:f>
              <c:numCache>
                <c:formatCode>#,##0.00</c:formatCode>
                <c:ptCount val="4"/>
                <c:pt idx="0">
                  <c:v>302207051218.57001</c:v>
                </c:pt>
                <c:pt idx="1">
                  <c:v>364060712118.63</c:v>
                </c:pt>
                <c:pt idx="2">
                  <c:v>430352539257.54944</c:v>
                </c:pt>
                <c:pt idx="3">
                  <c:v>543610032994.03003</c:v>
                </c:pt>
              </c:numCache>
            </c:numRef>
          </c:val>
        </c:ser>
        <c:marker val="1"/>
        <c:axId val="143864192"/>
        <c:axId val="143866112"/>
      </c:lineChart>
      <c:catAx>
        <c:axId val="143864192"/>
        <c:scaling>
          <c:orientation val="minMax"/>
        </c:scaling>
        <c:axPos val="b"/>
        <c:numFmt formatCode="General" sourceLinked="1"/>
        <c:tickLblPos val="nextTo"/>
        <c:txPr>
          <a:bodyPr/>
          <a:lstStyle/>
          <a:p>
            <a:pPr>
              <a:defRPr lang="id-ID"/>
            </a:pPr>
            <a:endParaRPr lang="en-US"/>
          </a:p>
        </c:txPr>
        <c:crossAx val="143866112"/>
        <c:crosses val="autoZero"/>
        <c:auto val="1"/>
        <c:lblAlgn val="ctr"/>
        <c:lblOffset val="100"/>
      </c:catAx>
      <c:valAx>
        <c:axId val="143866112"/>
        <c:scaling>
          <c:orientation val="minMax"/>
        </c:scaling>
        <c:axPos val="l"/>
        <c:majorGridlines/>
        <c:numFmt formatCode="#,##0.00" sourceLinked="1"/>
        <c:tickLblPos val="nextTo"/>
        <c:txPr>
          <a:bodyPr/>
          <a:lstStyle/>
          <a:p>
            <a:pPr>
              <a:defRPr lang="id-ID"/>
            </a:pPr>
            <a:endParaRPr lang="en-US"/>
          </a:p>
        </c:txPr>
        <c:crossAx val="143864192"/>
        <c:crosses val="autoZero"/>
        <c:crossBetween val="between"/>
      </c:valAx>
    </c:plotArea>
    <c:legend>
      <c:legendPos val="r"/>
      <c:txPr>
        <a:bodyPr/>
        <a:lstStyle/>
        <a:p>
          <a:pPr>
            <a:defRPr lang="id-ID"/>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Sheet1!$B$1</c:f>
              <c:strCache>
                <c:ptCount val="1"/>
                <c:pt idx="0">
                  <c:v>januari</c:v>
                </c:pt>
              </c:strCache>
            </c:strRef>
          </c:tx>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26.272399999999909</c:v>
                </c:pt>
                <c:pt idx="1">
                  <c:v>26.4499</c:v>
                </c:pt>
                <c:pt idx="2">
                  <c:v>26.634499999999999</c:v>
                </c:pt>
                <c:pt idx="3">
                  <c:v>26.807300000000001</c:v>
                </c:pt>
              </c:numCache>
            </c:numRef>
          </c:val>
        </c:ser>
        <c:ser>
          <c:idx val="1"/>
          <c:order val="1"/>
          <c:tx>
            <c:strRef>
              <c:f>Sheet1!$C$1</c:f>
              <c:strCache>
                <c:ptCount val="1"/>
                <c:pt idx="0">
                  <c:v>februari</c:v>
                </c:pt>
              </c:strCache>
            </c:strRef>
          </c:tx>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26.287099999999921</c:v>
                </c:pt>
                <c:pt idx="1">
                  <c:v>26.465399999999864</c:v>
                </c:pt>
                <c:pt idx="2">
                  <c:v>26.648499999999917</c:v>
                </c:pt>
                <c:pt idx="3">
                  <c:v>26.826799999999917</c:v>
                </c:pt>
              </c:numCache>
            </c:numRef>
          </c:val>
        </c:ser>
        <c:ser>
          <c:idx val="2"/>
          <c:order val="2"/>
          <c:tx>
            <c:strRef>
              <c:f>Sheet1!$D$1</c:f>
              <c:strCache>
                <c:ptCount val="1"/>
                <c:pt idx="0">
                  <c:v>maret</c:v>
                </c:pt>
              </c:strCache>
            </c:strRef>
          </c:tx>
          <c:cat>
            <c:numRef>
              <c:f>Sheet1!$A$2:$A$5</c:f>
              <c:numCache>
                <c:formatCode>General</c:formatCode>
                <c:ptCount val="4"/>
                <c:pt idx="0">
                  <c:v>2014</c:v>
                </c:pt>
                <c:pt idx="1">
                  <c:v>2015</c:v>
                </c:pt>
                <c:pt idx="2">
                  <c:v>2016</c:v>
                </c:pt>
                <c:pt idx="3">
                  <c:v>2017</c:v>
                </c:pt>
              </c:numCache>
            </c:numRef>
          </c:cat>
          <c:val>
            <c:numRef>
              <c:f>Sheet1!$D$2:$D$5</c:f>
              <c:numCache>
                <c:formatCode>General</c:formatCode>
                <c:ptCount val="4"/>
                <c:pt idx="0">
                  <c:v>26.301800000000068</c:v>
                </c:pt>
                <c:pt idx="1">
                  <c:v>26.480899999999913</c:v>
                </c:pt>
                <c:pt idx="2">
                  <c:v>26.662400000000002</c:v>
                </c:pt>
                <c:pt idx="3">
                  <c:v>26.846299999999989</c:v>
                </c:pt>
              </c:numCache>
            </c:numRef>
          </c:val>
        </c:ser>
        <c:ser>
          <c:idx val="3"/>
          <c:order val="3"/>
          <c:tx>
            <c:strRef>
              <c:f>Sheet1!$E$1</c:f>
              <c:strCache>
                <c:ptCount val="1"/>
                <c:pt idx="0">
                  <c:v>april</c:v>
                </c:pt>
              </c:strCache>
            </c:strRef>
          </c:tx>
          <c:cat>
            <c:numRef>
              <c:f>Sheet1!$A$2:$A$5</c:f>
              <c:numCache>
                <c:formatCode>General</c:formatCode>
                <c:ptCount val="4"/>
                <c:pt idx="0">
                  <c:v>2014</c:v>
                </c:pt>
                <c:pt idx="1">
                  <c:v>2015</c:v>
                </c:pt>
                <c:pt idx="2">
                  <c:v>2016</c:v>
                </c:pt>
                <c:pt idx="3">
                  <c:v>2017</c:v>
                </c:pt>
              </c:numCache>
            </c:numRef>
          </c:cat>
          <c:val>
            <c:numRef>
              <c:f>Sheet1!$E$2:$E$5</c:f>
              <c:numCache>
                <c:formatCode>General</c:formatCode>
                <c:ptCount val="4"/>
                <c:pt idx="0">
                  <c:v>26.316500000000001</c:v>
                </c:pt>
                <c:pt idx="1">
                  <c:v>26.496499999999909</c:v>
                </c:pt>
                <c:pt idx="2">
                  <c:v>26.676400000000001</c:v>
                </c:pt>
                <c:pt idx="3">
                  <c:v>26.865699999999887</c:v>
                </c:pt>
              </c:numCache>
            </c:numRef>
          </c:val>
        </c:ser>
        <c:ser>
          <c:idx val="4"/>
          <c:order val="4"/>
          <c:tx>
            <c:strRef>
              <c:f>Sheet1!$F$1</c:f>
              <c:strCache>
                <c:ptCount val="1"/>
                <c:pt idx="0">
                  <c:v>mei</c:v>
                </c:pt>
              </c:strCache>
            </c:strRef>
          </c:tx>
          <c:cat>
            <c:numRef>
              <c:f>Sheet1!$A$2:$A$5</c:f>
              <c:numCache>
                <c:formatCode>General</c:formatCode>
                <c:ptCount val="4"/>
                <c:pt idx="0">
                  <c:v>2014</c:v>
                </c:pt>
                <c:pt idx="1">
                  <c:v>2015</c:v>
                </c:pt>
                <c:pt idx="2">
                  <c:v>2016</c:v>
                </c:pt>
                <c:pt idx="3">
                  <c:v>2017</c:v>
                </c:pt>
              </c:numCache>
            </c:numRef>
          </c:cat>
          <c:val>
            <c:numRef>
              <c:f>Sheet1!$F$2:$F$5</c:f>
              <c:numCache>
                <c:formatCode>General</c:formatCode>
                <c:ptCount val="4"/>
                <c:pt idx="0">
                  <c:v>26.331299999999999</c:v>
                </c:pt>
                <c:pt idx="1">
                  <c:v>26.512</c:v>
                </c:pt>
                <c:pt idx="2">
                  <c:v>26.690300000000001</c:v>
                </c:pt>
                <c:pt idx="3">
                  <c:v>26.885199999999909</c:v>
                </c:pt>
              </c:numCache>
            </c:numRef>
          </c:val>
        </c:ser>
        <c:ser>
          <c:idx val="5"/>
          <c:order val="5"/>
          <c:tx>
            <c:strRef>
              <c:f>Sheet1!$G$1</c:f>
              <c:strCache>
                <c:ptCount val="1"/>
                <c:pt idx="0">
                  <c:v>juni</c:v>
                </c:pt>
              </c:strCache>
            </c:strRef>
          </c:tx>
          <c:cat>
            <c:numRef>
              <c:f>Sheet1!$A$2:$A$5</c:f>
              <c:numCache>
                <c:formatCode>General</c:formatCode>
                <c:ptCount val="4"/>
                <c:pt idx="0">
                  <c:v>2014</c:v>
                </c:pt>
                <c:pt idx="1">
                  <c:v>2015</c:v>
                </c:pt>
                <c:pt idx="2">
                  <c:v>2016</c:v>
                </c:pt>
                <c:pt idx="3">
                  <c:v>2017</c:v>
                </c:pt>
              </c:numCache>
            </c:numRef>
          </c:cat>
          <c:val>
            <c:numRef>
              <c:f>Sheet1!$G$2:$G$5</c:f>
              <c:numCache>
                <c:formatCode>General</c:formatCode>
                <c:ptCount val="4"/>
                <c:pt idx="0">
                  <c:v>26.346</c:v>
                </c:pt>
                <c:pt idx="1">
                  <c:v>26.5275</c:v>
                </c:pt>
                <c:pt idx="2">
                  <c:v>26.7042</c:v>
                </c:pt>
                <c:pt idx="3">
                  <c:v>26.904699999999913</c:v>
                </c:pt>
              </c:numCache>
            </c:numRef>
          </c:val>
        </c:ser>
        <c:ser>
          <c:idx val="6"/>
          <c:order val="6"/>
          <c:tx>
            <c:strRef>
              <c:f>Sheet1!$H$1</c:f>
              <c:strCache>
                <c:ptCount val="1"/>
                <c:pt idx="0">
                  <c:v>juli</c:v>
                </c:pt>
              </c:strCache>
            </c:strRef>
          </c:tx>
          <c:cat>
            <c:numRef>
              <c:f>Sheet1!$A$2:$A$5</c:f>
              <c:numCache>
                <c:formatCode>General</c:formatCode>
                <c:ptCount val="4"/>
                <c:pt idx="0">
                  <c:v>2014</c:v>
                </c:pt>
                <c:pt idx="1">
                  <c:v>2015</c:v>
                </c:pt>
                <c:pt idx="2">
                  <c:v>2016</c:v>
                </c:pt>
                <c:pt idx="3">
                  <c:v>2017</c:v>
                </c:pt>
              </c:numCache>
            </c:numRef>
          </c:cat>
          <c:val>
            <c:numRef>
              <c:f>Sheet1!$H$2:$H$5</c:f>
              <c:numCache>
                <c:formatCode>General</c:formatCode>
                <c:ptCount val="4"/>
                <c:pt idx="0">
                  <c:v>26.360699999999913</c:v>
                </c:pt>
                <c:pt idx="1">
                  <c:v>26.542999999999989</c:v>
                </c:pt>
                <c:pt idx="2">
                  <c:v>26.7182</c:v>
                </c:pt>
                <c:pt idx="3">
                  <c:v>26.924199999999924</c:v>
                </c:pt>
              </c:numCache>
            </c:numRef>
          </c:val>
        </c:ser>
        <c:ser>
          <c:idx val="7"/>
          <c:order val="7"/>
          <c:tx>
            <c:strRef>
              <c:f>Sheet1!$I$1</c:f>
              <c:strCache>
                <c:ptCount val="1"/>
                <c:pt idx="0">
                  <c:v>agustus</c:v>
                </c:pt>
              </c:strCache>
            </c:strRef>
          </c:tx>
          <c:cat>
            <c:numRef>
              <c:f>Sheet1!$A$2:$A$5</c:f>
              <c:numCache>
                <c:formatCode>General</c:formatCode>
                <c:ptCount val="4"/>
                <c:pt idx="0">
                  <c:v>2014</c:v>
                </c:pt>
                <c:pt idx="1">
                  <c:v>2015</c:v>
                </c:pt>
                <c:pt idx="2">
                  <c:v>2016</c:v>
                </c:pt>
                <c:pt idx="3">
                  <c:v>2017</c:v>
                </c:pt>
              </c:numCache>
            </c:numRef>
          </c:cat>
          <c:val>
            <c:numRef>
              <c:f>Sheet1!$I$2:$I$5</c:f>
              <c:numCache>
                <c:formatCode>General</c:formatCode>
                <c:ptCount val="4"/>
                <c:pt idx="0">
                  <c:v>26.375499999999921</c:v>
                </c:pt>
                <c:pt idx="1">
                  <c:v>26.558499999999917</c:v>
                </c:pt>
                <c:pt idx="2">
                  <c:v>26.732099999999928</c:v>
                </c:pt>
                <c:pt idx="3">
                  <c:v>26.943599999999883</c:v>
                </c:pt>
              </c:numCache>
            </c:numRef>
          </c:val>
        </c:ser>
        <c:ser>
          <c:idx val="8"/>
          <c:order val="8"/>
          <c:tx>
            <c:strRef>
              <c:f>Sheet1!$J$1</c:f>
              <c:strCache>
                <c:ptCount val="1"/>
                <c:pt idx="0">
                  <c:v>september</c:v>
                </c:pt>
              </c:strCache>
            </c:strRef>
          </c:tx>
          <c:cat>
            <c:numRef>
              <c:f>Sheet1!$A$2:$A$5</c:f>
              <c:numCache>
                <c:formatCode>General</c:formatCode>
                <c:ptCount val="4"/>
                <c:pt idx="0">
                  <c:v>2014</c:v>
                </c:pt>
                <c:pt idx="1">
                  <c:v>2015</c:v>
                </c:pt>
                <c:pt idx="2">
                  <c:v>2016</c:v>
                </c:pt>
                <c:pt idx="3">
                  <c:v>2017</c:v>
                </c:pt>
              </c:numCache>
            </c:numRef>
          </c:cat>
          <c:val>
            <c:numRef>
              <c:f>Sheet1!$J$2:$J$5</c:f>
              <c:numCache>
                <c:formatCode>General</c:formatCode>
                <c:ptCount val="4"/>
                <c:pt idx="0">
                  <c:v>26.3902</c:v>
                </c:pt>
                <c:pt idx="1">
                  <c:v>26.574000000000005</c:v>
                </c:pt>
                <c:pt idx="2">
                  <c:v>26.746099999999913</c:v>
                </c:pt>
                <c:pt idx="3">
                  <c:v>26.963099999999894</c:v>
                </c:pt>
              </c:numCache>
            </c:numRef>
          </c:val>
        </c:ser>
        <c:ser>
          <c:idx val="9"/>
          <c:order val="9"/>
          <c:tx>
            <c:strRef>
              <c:f>Sheet1!$K$1</c:f>
              <c:strCache>
                <c:ptCount val="1"/>
                <c:pt idx="0">
                  <c:v>oktober</c:v>
                </c:pt>
              </c:strCache>
            </c:strRef>
          </c:tx>
          <c:cat>
            <c:numRef>
              <c:f>Sheet1!$A$2:$A$5</c:f>
              <c:numCache>
                <c:formatCode>General</c:formatCode>
                <c:ptCount val="4"/>
                <c:pt idx="0">
                  <c:v>2014</c:v>
                </c:pt>
                <c:pt idx="1">
                  <c:v>2015</c:v>
                </c:pt>
                <c:pt idx="2">
                  <c:v>2016</c:v>
                </c:pt>
                <c:pt idx="3">
                  <c:v>2017</c:v>
                </c:pt>
              </c:numCache>
            </c:numRef>
          </c:cat>
          <c:val>
            <c:numRef>
              <c:f>Sheet1!$K$2:$K$5</c:f>
              <c:numCache>
                <c:formatCode>General</c:formatCode>
                <c:ptCount val="4"/>
                <c:pt idx="0">
                  <c:v>26.404900000000001</c:v>
                </c:pt>
                <c:pt idx="1">
                  <c:v>26.589599999999901</c:v>
                </c:pt>
                <c:pt idx="2">
                  <c:v>26.759999999999987</c:v>
                </c:pt>
                <c:pt idx="3">
                  <c:v>26.982599999999849</c:v>
                </c:pt>
              </c:numCache>
            </c:numRef>
          </c:val>
        </c:ser>
        <c:ser>
          <c:idx val="10"/>
          <c:order val="10"/>
          <c:tx>
            <c:strRef>
              <c:f>Sheet1!$L$1</c:f>
              <c:strCache>
                <c:ptCount val="1"/>
                <c:pt idx="0">
                  <c:v>nopember</c:v>
                </c:pt>
              </c:strCache>
            </c:strRef>
          </c:tx>
          <c:cat>
            <c:numRef>
              <c:f>Sheet1!$A$2:$A$5</c:f>
              <c:numCache>
                <c:formatCode>General</c:formatCode>
                <c:ptCount val="4"/>
                <c:pt idx="0">
                  <c:v>2014</c:v>
                </c:pt>
                <c:pt idx="1">
                  <c:v>2015</c:v>
                </c:pt>
                <c:pt idx="2">
                  <c:v>2016</c:v>
                </c:pt>
                <c:pt idx="3">
                  <c:v>2017</c:v>
                </c:pt>
              </c:numCache>
            </c:numRef>
          </c:cat>
          <c:val>
            <c:numRef>
              <c:f>Sheet1!$L$2:$L$5</c:f>
              <c:numCache>
                <c:formatCode>General</c:formatCode>
                <c:ptCount val="4"/>
                <c:pt idx="0">
                  <c:v>26.419699999999921</c:v>
                </c:pt>
                <c:pt idx="1">
                  <c:v>26.6051</c:v>
                </c:pt>
                <c:pt idx="2">
                  <c:v>26.773900000000001</c:v>
                </c:pt>
                <c:pt idx="3">
                  <c:v>27.001999999999999</c:v>
                </c:pt>
              </c:numCache>
            </c:numRef>
          </c:val>
        </c:ser>
        <c:ser>
          <c:idx val="11"/>
          <c:order val="11"/>
          <c:tx>
            <c:strRef>
              <c:f>Sheet1!$M$1</c:f>
              <c:strCache>
                <c:ptCount val="1"/>
                <c:pt idx="0">
                  <c:v>desember</c:v>
                </c:pt>
              </c:strCache>
            </c:strRef>
          </c:tx>
          <c:cat>
            <c:numRef>
              <c:f>Sheet1!$A$2:$A$5</c:f>
              <c:numCache>
                <c:formatCode>General</c:formatCode>
                <c:ptCount val="4"/>
                <c:pt idx="0">
                  <c:v>2014</c:v>
                </c:pt>
                <c:pt idx="1">
                  <c:v>2015</c:v>
                </c:pt>
                <c:pt idx="2">
                  <c:v>2016</c:v>
                </c:pt>
                <c:pt idx="3">
                  <c:v>2017</c:v>
                </c:pt>
              </c:numCache>
            </c:numRef>
          </c:cat>
          <c:val>
            <c:numRef>
              <c:f>Sheet1!$M$2:$M$5</c:f>
              <c:numCache>
                <c:formatCode>General</c:formatCode>
                <c:ptCount val="4"/>
                <c:pt idx="0">
                  <c:v>26.4344</c:v>
                </c:pt>
                <c:pt idx="1">
                  <c:v>26.6206</c:v>
                </c:pt>
                <c:pt idx="2">
                  <c:v>26.7879</c:v>
                </c:pt>
                <c:pt idx="3">
                  <c:v>27.0215</c:v>
                </c:pt>
              </c:numCache>
            </c:numRef>
          </c:val>
        </c:ser>
        <c:shape val="box"/>
        <c:axId val="226601984"/>
        <c:axId val="231273216"/>
        <c:axId val="0"/>
      </c:bar3DChart>
      <c:catAx>
        <c:axId val="226601984"/>
        <c:scaling>
          <c:orientation val="minMax"/>
        </c:scaling>
        <c:axPos val="b"/>
        <c:numFmt formatCode="General" sourceLinked="1"/>
        <c:tickLblPos val="nextTo"/>
        <c:txPr>
          <a:bodyPr/>
          <a:lstStyle/>
          <a:p>
            <a:pPr>
              <a:defRPr lang="id-ID"/>
            </a:pPr>
            <a:endParaRPr lang="en-US"/>
          </a:p>
        </c:txPr>
        <c:crossAx val="231273216"/>
        <c:crosses val="autoZero"/>
        <c:auto val="1"/>
        <c:lblAlgn val="ctr"/>
        <c:lblOffset val="100"/>
      </c:catAx>
      <c:valAx>
        <c:axId val="231273216"/>
        <c:scaling>
          <c:orientation val="minMax"/>
        </c:scaling>
        <c:axPos val="l"/>
        <c:majorGridlines/>
        <c:numFmt formatCode="General" sourceLinked="1"/>
        <c:tickLblPos val="nextTo"/>
        <c:txPr>
          <a:bodyPr/>
          <a:lstStyle/>
          <a:p>
            <a:pPr>
              <a:defRPr lang="id-ID"/>
            </a:pPr>
            <a:endParaRPr lang="en-US"/>
          </a:p>
        </c:txPr>
        <c:crossAx val="226601984"/>
        <c:crosses val="autoZero"/>
        <c:crossBetween val="between"/>
      </c:valAx>
    </c:plotArea>
    <c:legend>
      <c:legendPos val="r"/>
      <c:layout>
        <c:manualLayout>
          <c:xMode val="edge"/>
          <c:yMode val="edge"/>
          <c:x val="0.8209213648293967"/>
          <c:y val="8.4300841705131704E-2"/>
          <c:w val="0.1630786351706037"/>
          <c:h val="0.88394347258317107"/>
        </c:manualLayout>
      </c:layout>
      <c:txPr>
        <a:bodyPr/>
        <a:lstStyle/>
        <a:p>
          <a:pPr>
            <a:defRPr lang="id-ID"/>
          </a:pPr>
          <a:endParaRPr lang="en-U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Sheet1!$B$1</c:f>
              <c:strCache>
                <c:ptCount val="1"/>
                <c:pt idx="0">
                  <c:v>januari</c:v>
                </c:pt>
              </c:strCache>
            </c:strRef>
          </c:tx>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6.7000000000000219E-3</c:v>
                </c:pt>
                <c:pt idx="1">
                  <c:v>2.4299999999999999E-2</c:v>
                </c:pt>
                <c:pt idx="2">
                  <c:v>1.2699999999999998E-2</c:v>
                </c:pt>
                <c:pt idx="3">
                  <c:v>2.0999999999999999E-3</c:v>
                </c:pt>
              </c:numCache>
            </c:numRef>
          </c:val>
        </c:ser>
        <c:ser>
          <c:idx val="1"/>
          <c:order val="1"/>
          <c:tx>
            <c:strRef>
              <c:f>Sheet1!$C$1</c:f>
              <c:strCache>
                <c:ptCount val="1"/>
                <c:pt idx="0">
                  <c:v>februari</c:v>
                </c:pt>
              </c:strCache>
            </c:strRef>
          </c:tx>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8.4000000000000047E-3</c:v>
                </c:pt>
                <c:pt idx="1">
                  <c:v>2.3400000000000001E-2</c:v>
                </c:pt>
                <c:pt idx="2">
                  <c:v>1.1700000000000061E-2</c:v>
                </c:pt>
                <c:pt idx="3">
                  <c:v>2.5999999999999999E-3</c:v>
                </c:pt>
              </c:numCache>
            </c:numRef>
          </c:val>
        </c:ser>
        <c:ser>
          <c:idx val="2"/>
          <c:order val="2"/>
          <c:tx>
            <c:strRef>
              <c:f>Sheet1!$D$1</c:f>
              <c:strCache>
                <c:ptCount val="1"/>
                <c:pt idx="0">
                  <c:v>maret</c:v>
                </c:pt>
              </c:strCache>
            </c:strRef>
          </c:tx>
          <c:cat>
            <c:numRef>
              <c:f>Sheet1!$A$2:$A$5</c:f>
              <c:numCache>
                <c:formatCode>General</c:formatCode>
                <c:ptCount val="4"/>
                <c:pt idx="0">
                  <c:v>2014</c:v>
                </c:pt>
                <c:pt idx="1">
                  <c:v>2015</c:v>
                </c:pt>
                <c:pt idx="2">
                  <c:v>2016</c:v>
                </c:pt>
                <c:pt idx="3">
                  <c:v>2017</c:v>
                </c:pt>
              </c:numCache>
            </c:numRef>
          </c:cat>
          <c:val>
            <c:numRef>
              <c:f>Sheet1!$D$2:$D$5</c:f>
              <c:numCache>
                <c:formatCode>General</c:formatCode>
                <c:ptCount val="4"/>
                <c:pt idx="0">
                  <c:v>0.1008</c:v>
                </c:pt>
                <c:pt idx="1">
                  <c:v>2.2400000000000052E-2</c:v>
                </c:pt>
                <c:pt idx="2">
                  <c:v>1.0699999999999998E-2</c:v>
                </c:pt>
                <c:pt idx="3">
                  <c:v>3.0000000000000087E-3</c:v>
                </c:pt>
              </c:numCache>
            </c:numRef>
          </c:val>
        </c:ser>
        <c:ser>
          <c:idx val="3"/>
          <c:order val="3"/>
          <c:tx>
            <c:strRef>
              <c:f>Sheet1!$E$1</c:f>
              <c:strCache>
                <c:ptCount val="1"/>
                <c:pt idx="0">
                  <c:v>april</c:v>
                </c:pt>
              </c:strCache>
            </c:strRef>
          </c:tx>
          <c:cat>
            <c:numRef>
              <c:f>Sheet1!$A$2:$A$5</c:f>
              <c:numCache>
                <c:formatCode>General</c:formatCode>
                <c:ptCount val="4"/>
                <c:pt idx="0">
                  <c:v>2014</c:v>
                </c:pt>
                <c:pt idx="1">
                  <c:v>2015</c:v>
                </c:pt>
                <c:pt idx="2">
                  <c:v>2016</c:v>
                </c:pt>
                <c:pt idx="3">
                  <c:v>2017</c:v>
                </c:pt>
              </c:numCache>
            </c:numRef>
          </c:cat>
          <c:val>
            <c:numRef>
              <c:f>Sheet1!$E$2:$E$5</c:f>
              <c:numCache>
                <c:formatCode>General</c:formatCode>
                <c:ptCount val="4"/>
                <c:pt idx="0">
                  <c:v>1.1800000000000062E-2</c:v>
                </c:pt>
                <c:pt idx="1">
                  <c:v>2.1399999999999999E-2</c:v>
                </c:pt>
                <c:pt idx="2">
                  <c:v>9.7000000000000003E-3</c:v>
                </c:pt>
                <c:pt idx="3">
                  <c:v>3.5000000000000109E-3</c:v>
                </c:pt>
              </c:numCache>
            </c:numRef>
          </c:val>
        </c:ser>
        <c:ser>
          <c:idx val="4"/>
          <c:order val="4"/>
          <c:tx>
            <c:strRef>
              <c:f>Sheet1!$F$1</c:f>
              <c:strCache>
                <c:ptCount val="1"/>
                <c:pt idx="0">
                  <c:v>mei</c:v>
                </c:pt>
              </c:strCache>
            </c:strRef>
          </c:tx>
          <c:cat>
            <c:numRef>
              <c:f>Sheet1!$A$2:$A$5</c:f>
              <c:numCache>
                <c:formatCode>General</c:formatCode>
                <c:ptCount val="4"/>
                <c:pt idx="0">
                  <c:v>2014</c:v>
                </c:pt>
                <c:pt idx="1">
                  <c:v>2015</c:v>
                </c:pt>
                <c:pt idx="2">
                  <c:v>2016</c:v>
                </c:pt>
                <c:pt idx="3">
                  <c:v>2017</c:v>
                </c:pt>
              </c:numCache>
            </c:numRef>
          </c:cat>
          <c:val>
            <c:numRef>
              <c:f>Sheet1!$F$2:$F$5</c:f>
              <c:numCache>
                <c:formatCode>General</c:formatCode>
                <c:ptCount val="4"/>
                <c:pt idx="0">
                  <c:v>1.3500000000000048E-2</c:v>
                </c:pt>
                <c:pt idx="1">
                  <c:v>2.0500000000000001E-2</c:v>
                </c:pt>
                <c:pt idx="2">
                  <c:v>8.7000000000000046E-3</c:v>
                </c:pt>
                <c:pt idx="3">
                  <c:v>4.0000000000000114E-3</c:v>
                </c:pt>
              </c:numCache>
            </c:numRef>
          </c:val>
        </c:ser>
        <c:ser>
          <c:idx val="5"/>
          <c:order val="5"/>
          <c:tx>
            <c:strRef>
              <c:f>Sheet1!$G$1</c:f>
              <c:strCache>
                <c:ptCount val="1"/>
                <c:pt idx="0">
                  <c:v>juni</c:v>
                </c:pt>
              </c:strCache>
            </c:strRef>
          </c:tx>
          <c:cat>
            <c:numRef>
              <c:f>Sheet1!$A$2:$A$5</c:f>
              <c:numCache>
                <c:formatCode>General</c:formatCode>
                <c:ptCount val="4"/>
                <c:pt idx="0">
                  <c:v>2014</c:v>
                </c:pt>
                <c:pt idx="1">
                  <c:v>2015</c:v>
                </c:pt>
                <c:pt idx="2">
                  <c:v>2016</c:v>
                </c:pt>
                <c:pt idx="3">
                  <c:v>2017</c:v>
                </c:pt>
              </c:numCache>
            </c:numRef>
          </c:cat>
          <c:val>
            <c:numRef>
              <c:f>Sheet1!$G$2:$G$5</c:f>
              <c:numCache>
                <c:formatCode>General</c:formatCode>
                <c:ptCount val="4"/>
                <c:pt idx="0">
                  <c:v>1.5200000000000003E-2</c:v>
                </c:pt>
                <c:pt idx="1">
                  <c:v>1.9500000000000076E-2</c:v>
                </c:pt>
                <c:pt idx="2">
                  <c:v>7.7000000000000271E-3</c:v>
                </c:pt>
                <c:pt idx="3">
                  <c:v>4.5000000000000014E-3</c:v>
                </c:pt>
              </c:numCache>
            </c:numRef>
          </c:val>
        </c:ser>
        <c:ser>
          <c:idx val="6"/>
          <c:order val="6"/>
          <c:tx>
            <c:strRef>
              <c:f>Sheet1!$H$1</c:f>
              <c:strCache>
                <c:ptCount val="1"/>
                <c:pt idx="0">
                  <c:v>juli</c:v>
                </c:pt>
              </c:strCache>
            </c:strRef>
          </c:tx>
          <c:cat>
            <c:numRef>
              <c:f>Sheet1!$A$2:$A$5</c:f>
              <c:numCache>
                <c:formatCode>General</c:formatCode>
                <c:ptCount val="4"/>
                <c:pt idx="0">
                  <c:v>2014</c:v>
                </c:pt>
                <c:pt idx="1">
                  <c:v>2015</c:v>
                </c:pt>
                <c:pt idx="2">
                  <c:v>2016</c:v>
                </c:pt>
                <c:pt idx="3">
                  <c:v>2017</c:v>
                </c:pt>
              </c:numCache>
            </c:numRef>
          </c:cat>
          <c:val>
            <c:numRef>
              <c:f>Sheet1!$H$2:$H$5</c:f>
              <c:numCache>
                <c:formatCode>General</c:formatCode>
                <c:ptCount val="4"/>
                <c:pt idx="0">
                  <c:v>1.6799999999999999E-2</c:v>
                </c:pt>
                <c:pt idx="1">
                  <c:v>1.8499999999999999E-2</c:v>
                </c:pt>
                <c:pt idx="2">
                  <c:v>6.6000000000000034E-3</c:v>
                </c:pt>
                <c:pt idx="3">
                  <c:v>4.9000000000000207E-3</c:v>
                </c:pt>
              </c:numCache>
            </c:numRef>
          </c:val>
        </c:ser>
        <c:ser>
          <c:idx val="7"/>
          <c:order val="7"/>
          <c:tx>
            <c:strRef>
              <c:f>Sheet1!$I$1</c:f>
              <c:strCache>
                <c:ptCount val="1"/>
                <c:pt idx="0">
                  <c:v>agustus</c:v>
                </c:pt>
              </c:strCache>
            </c:strRef>
          </c:tx>
          <c:cat>
            <c:numRef>
              <c:f>Sheet1!$A$2:$A$5</c:f>
              <c:numCache>
                <c:formatCode>General</c:formatCode>
                <c:ptCount val="4"/>
                <c:pt idx="0">
                  <c:v>2014</c:v>
                </c:pt>
                <c:pt idx="1">
                  <c:v>2015</c:v>
                </c:pt>
                <c:pt idx="2">
                  <c:v>2016</c:v>
                </c:pt>
                <c:pt idx="3">
                  <c:v>2017</c:v>
                </c:pt>
              </c:numCache>
            </c:numRef>
          </c:cat>
          <c:val>
            <c:numRef>
              <c:f>Sheet1!$I$2:$I$5</c:f>
              <c:numCache>
                <c:formatCode>General</c:formatCode>
                <c:ptCount val="4"/>
                <c:pt idx="0">
                  <c:v>1.8499999999999999E-2</c:v>
                </c:pt>
                <c:pt idx="1">
                  <c:v>1.7600000000000001E-2</c:v>
                </c:pt>
                <c:pt idx="2">
                  <c:v>5.6000000000000034E-3</c:v>
                </c:pt>
                <c:pt idx="3">
                  <c:v>5.4000000000000124E-3</c:v>
                </c:pt>
              </c:numCache>
            </c:numRef>
          </c:val>
        </c:ser>
        <c:ser>
          <c:idx val="8"/>
          <c:order val="8"/>
          <c:tx>
            <c:strRef>
              <c:f>Sheet1!$J$1</c:f>
              <c:strCache>
                <c:ptCount val="1"/>
                <c:pt idx="0">
                  <c:v>september</c:v>
                </c:pt>
              </c:strCache>
            </c:strRef>
          </c:tx>
          <c:cat>
            <c:numRef>
              <c:f>Sheet1!$A$2:$A$5</c:f>
              <c:numCache>
                <c:formatCode>General</c:formatCode>
                <c:ptCount val="4"/>
                <c:pt idx="0">
                  <c:v>2014</c:v>
                </c:pt>
                <c:pt idx="1">
                  <c:v>2015</c:v>
                </c:pt>
                <c:pt idx="2">
                  <c:v>2016</c:v>
                </c:pt>
                <c:pt idx="3">
                  <c:v>2017</c:v>
                </c:pt>
              </c:numCache>
            </c:numRef>
          </c:cat>
          <c:val>
            <c:numRef>
              <c:f>Sheet1!$J$2:$J$5</c:f>
              <c:numCache>
                <c:formatCode>General</c:formatCode>
                <c:ptCount val="4"/>
                <c:pt idx="0">
                  <c:v>2.0199999999999999E-2</c:v>
                </c:pt>
                <c:pt idx="1">
                  <c:v>1.6600000000000073E-2</c:v>
                </c:pt>
                <c:pt idx="2">
                  <c:v>4.6000000000000034E-3</c:v>
                </c:pt>
                <c:pt idx="3">
                  <c:v>5.9000000000000224E-3</c:v>
                </c:pt>
              </c:numCache>
            </c:numRef>
          </c:val>
        </c:ser>
        <c:ser>
          <c:idx val="9"/>
          <c:order val="9"/>
          <c:tx>
            <c:strRef>
              <c:f>Sheet1!$K$1</c:f>
              <c:strCache>
                <c:ptCount val="1"/>
                <c:pt idx="0">
                  <c:v>oktober</c:v>
                </c:pt>
              </c:strCache>
            </c:strRef>
          </c:tx>
          <c:cat>
            <c:numRef>
              <c:f>Sheet1!$A$2:$A$5</c:f>
              <c:numCache>
                <c:formatCode>General</c:formatCode>
                <c:ptCount val="4"/>
                <c:pt idx="0">
                  <c:v>2014</c:v>
                </c:pt>
                <c:pt idx="1">
                  <c:v>2015</c:v>
                </c:pt>
                <c:pt idx="2">
                  <c:v>2016</c:v>
                </c:pt>
                <c:pt idx="3">
                  <c:v>2017</c:v>
                </c:pt>
              </c:numCache>
            </c:numRef>
          </c:cat>
          <c:val>
            <c:numRef>
              <c:f>Sheet1!$K$2:$K$5</c:f>
              <c:numCache>
                <c:formatCode>General</c:formatCode>
                <c:ptCount val="4"/>
                <c:pt idx="0">
                  <c:v>2.1900000000000006E-2</c:v>
                </c:pt>
                <c:pt idx="1">
                  <c:v>1.5599999999999998E-2</c:v>
                </c:pt>
                <c:pt idx="2">
                  <c:v>3.600000000000012E-3</c:v>
                </c:pt>
                <c:pt idx="3">
                  <c:v>6.4000000000000255E-3</c:v>
                </c:pt>
              </c:numCache>
            </c:numRef>
          </c:val>
        </c:ser>
        <c:ser>
          <c:idx val="10"/>
          <c:order val="10"/>
          <c:tx>
            <c:strRef>
              <c:f>Sheet1!$L$1</c:f>
              <c:strCache>
                <c:ptCount val="1"/>
                <c:pt idx="0">
                  <c:v>nopember</c:v>
                </c:pt>
              </c:strCache>
            </c:strRef>
          </c:tx>
          <c:cat>
            <c:numRef>
              <c:f>Sheet1!$A$2:$A$5</c:f>
              <c:numCache>
                <c:formatCode>General</c:formatCode>
                <c:ptCount val="4"/>
                <c:pt idx="0">
                  <c:v>2014</c:v>
                </c:pt>
                <c:pt idx="1">
                  <c:v>2015</c:v>
                </c:pt>
                <c:pt idx="2">
                  <c:v>2016</c:v>
                </c:pt>
                <c:pt idx="3">
                  <c:v>2017</c:v>
                </c:pt>
              </c:numCache>
            </c:numRef>
          </c:cat>
          <c:val>
            <c:numRef>
              <c:f>Sheet1!$L$2:$L$5</c:f>
              <c:numCache>
                <c:formatCode>General</c:formatCode>
                <c:ptCount val="4"/>
                <c:pt idx="0">
                  <c:v>2.3599999999999993E-2</c:v>
                </c:pt>
                <c:pt idx="1">
                  <c:v>1.4700000000000001E-2</c:v>
                </c:pt>
                <c:pt idx="2">
                  <c:v>2.5999999999999999E-3</c:v>
                </c:pt>
                <c:pt idx="3">
                  <c:v>6.8000000000000187E-3</c:v>
                </c:pt>
              </c:numCache>
            </c:numRef>
          </c:val>
        </c:ser>
        <c:ser>
          <c:idx val="11"/>
          <c:order val="11"/>
          <c:tx>
            <c:strRef>
              <c:f>Sheet1!$M$1</c:f>
              <c:strCache>
                <c:ptCount val="1"/>
                <c:pt idx="0">
                  <c:v>desember</c:v>
                </c:pt>
              </c:strCache>
            </c:strRef>
          </c:tx>
          <c:cat>
            <c:numRef>
              <c:f>Sheet1!$A$2:$A$5</c:f>
              <c:numCache>
                <c:formatCode>General</c:formatCode>
                <c:ptCount val="4"/>
                <c:pt idx="0">
                  <c:v>2014</c:v>
                </c:pt>
                <c:pt idx="1">
                  <c:v>2015</c:v>
                </c:pt>
                <c:pt idx="2">
                  <c:v>2016</c:v>
                </c:pt>
                <c:pt idx="3">
                  <c:v>2017</c:v>
                </c:pt>
              </c:numCache>
            </c:numRef>
          </c:cat>
          <c:val>
            <c:numRef>
              <c:f>Sheet1!$M$2:$M$5</c:f>
              <c:numCache>
                <c:formatCode>General</c:formatCode>
                <c:ptCount val="4"/>
                <c:pt idx="0">
                  <c:v>2.53E-2</c:v>
                </c:pt>
                <c:pt idx="1">
                  <c:v>1.3700000000000054E-2</c:v>
                </c:pt>
                <c:pt idx="2">
                  <c:v>1.6000000000000072E-3</c:v>
                </c:pt>
                <c:pt idx="3">
                  <c:v>7.3000000000000113E-3</c:v>
                </c:pt>
              </c:numCache>
            </c:numRef>
          </c:val>
        </c:ser>
        <c:shape val="box"/>
        <c:axId val="143901056"/>
        <c:axId val="143902592"/>
        <c:axId val="0"/>
      </c:bar3DChart>
      <c:catAx>
        <c:axId val="143901056"/>
        <c:scaling>
          <c:orientation val="minMax"/>
        </c:scaling>
        <c:axPos val="b"/>
        <c:numFmt formatCode="General" sourceLinked="1"/>
        <c:tickLblPos val="nextTo"/>
        <c:txPr>
          <a:bodyPr/>
          <a:lstStyle/>
          <a:p>
            <a:pPr>
              <a:defRPr lang="id-ID"/>
            </a:pPr>
            <a:endParaRPr lang="en-US"/>
          </a:p>
        </c:txPr>
        <c:crossAx val="143902592"/>
        <c:crosses val="autoZero"/>
        <c:auto val="1"/>
        <c:lblAlgn val="ctr"/>
        <c:lblOffset val="100"/>
      </c:catAx>
      <c:valAx>
        <c:axId val="143902592"/>
        <c:scaling>
          <c:orientation val="minMax"/>
        </c:scaling>
        <c:axPos val="l"/>
        <c:majorGridlines/>
        <c:numFmt formatCode="General" sourceLinked="1"/>
        <c:tickLblPos val="nextTo"/>
        <c:txPr>
          <a:bodyPr/>
          <a:lstStyle/>
          <a:p>
            <a:pPr>
              <a:defRPr lang="id-ID"/>
            </a:pPr>
            <a:endParaRPr lang="en-US"/>
          </a:p>
        </c:txPr>
        <c:crossAx val="143901056"/>
        <c:crosses val="autoZero"/>
        <c:crossBetween val="between"/>
      </c:valAx>
    </c:plotArea>
    <c:legend>
      <c:legendPos val="r"/>
      <c:layout>
        <c:manualLayout>
          <c:xMode val="edge"/>
          <c:yMode val="edge"/>
          <c:x val="0.83078118133053702"/>
          <c:y val="7.0376602425104517E-2"/>
          <c:w val="0.15409975605134588"/>
          <c:h val="0.81604947215932822"/>
        </c:manualLayout>
      </c:layout>
      <c:txPr>
        <a:bodyPr/>
        <a:lstStyle/>
        <a:p>
          <a:pPr>
            <a:defRPr lang="id-ID"/>
          </a:pPr>
          <a:endParaRPr lang="en-US"/>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id-ID" sz="1100"/>
            </a:pPr>
            <a:r>
              <a:rPr lang="id-ID" sz="1100"/>
              <a:t>Realisasi Pajak Bumi dan Bangunan</a:t>
            </a:r>
          </a:p>
        </c:rich>
      </c:tx>
    </c:title>
    <c:plotArea>
      <c:layout/>
      <c:lineChart>
        <c:grouping val="standard"/>
        <c:ser>
          <c:idx val="0"/>
          <c:order val="0"/>
          <c:tx>
            <c:strRef>
              <c:f>Sheet1!$B$1</c:f>
              <c:strCache>
                <c:ptCount val="1"/>
                <c:pt idx="0">
                  <c:v>Realisasi Pajak Bumi dan Bangunan 2014-2017</c:v>
                </c:pt>
              </c:strCache>
            </c:strRef>
          </c:tx>
          <c:cat>
            <c:numRef>
              <c:f>Sheet1!$A$2:$A$5</c:f>
              <c:numCache>
                <c:formatCode>General</c:formatCode>
                <c:ptCount val="4"/>
                <c:pt idx="0">
                  <c:v>2014</c:v>
                </c:pt>
                <c:pt idx="1">
                  <c:v>2015</c:v>
                </c:pt>
                <c:pt idx="2">
                  <c:v>2016</c:v>
                </c:pt>
                <c:pt idx="3">
                  <c:v>2017</c:v>
                </c:pt>
              </c:numCache>
            </c:numRef>
          </c:cat>
          <c:val>
            <c:numRef>
              <c:f>Sheet1!$B$2:$B$5</c:f>
              <c:numCache>
                <c:formatCode>#,##0.00</c:formatCode>
                <c:ptCount val="4"/>
                <c:pt idx="0">
                  <c:v>101971938202</c:v>
                </c:pt>
                <c:pt idx="1">
                  <c:v>124938033757</c:v>
                </c:pt>
                <c:pt idx="2">
                  <c:v>137232927629</c:v>
                </c:pt>
                <c:pt idx="3">
                  <c:v>131364693425</c:v>
                </c:pt>
              </c:numCache>
            </c:numRef>
          </c:val>
        </c:ser>
        <c:marker val="1"/>
        <c:axId val="144016512"/>
        <c:axId val="144018048"/>
      </c:lineChart>
      <c:catAx>
        <c:axId val="144016512"/>
        <c:scaling>
          <c:orientation val="minMax"/>
        </c:scaling>
        <c:axPos val="b"/>
        <c:numFmt formatCode="General" sourceLinked="1"/>
        <c:tickLblPos val="nextTo"/>
        <c:txPr>
          <a:bodyPr/>
          <a:lstStyle/>
          <a:p>
            <a:pPr>
              <a:defRPr lang="id-ID"/>
            </a:pPr>
            <a:endParaRPr lang="en-US"/>
          </a:p>
        </c:txPr>
        <c:crossAx val="144018048"/>
        <c:crosses val="autoZero"/>
        <c:auto val="1"/>
        <c:lblAlgn val="ctr"/>
        <c:lblOffset val="100"/>
      </c:catAx>
      <c:valAx>
        <c:axId val="144018048"/>
        <c:scaling>
          <c:orientation val="minMax"/>
        </c:scaling>
        <c:axPos val="l"/>
        <c:majorGridlines/>
        <c:numFmt formatCode="#,##0.00" sourceLinked="1"/>
        <c:tickLblPos val="nextTo"/>
        <c:txPr>
          <a:bodyPr/>
          <a:lstStyle/>
          <a:p>
            <a:pPr>
              <a:defRPr lang="id-ID"/>
            </a:pPr>
            <a:endParaRPr lang="en-US"/>
          </a:p>
        </c:txPr>
        <c:crossAx val="144016512"/>
        <c:crosses val="autoZero"/>
        <c:crossBetween val="between"/>
      </c:valAx>
    </c:plotArea>
    <c:legend>
      <c:legendPos val="r"/>
      <c:txPr>
        <a:bodyPr/>
        <a:lstStyle/>
        <a:p>
          <a:pPr>
            <a:defRPr lang="id-ID"/>
          </a:pPr>
          <a:endParaRPr lang="en-US"/>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Sheet1!$B$1</c:f>
              <c:strCache>
                <c:ptCount val="1"/>
                <c:pt idx="0">
                  <c:v>Januari</c:v>
                </c:pt>
              </c:strCache>
            </c:strRef>
          </c:tx>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25.176500000000001</c:v>
                </c:pt>
                <c:pt idx="1">
                  <c:v>25.364899999999999</c:v>
                </c:pt>
                <c:pt idx="2">
                  <c:v>25.558900000000001</c:v>
                </c:pt>
                <c:pt idx="3">
                  <c:v>25.641300000000001</c:v>
                </c:pt>
              </c:numCache>
            </c:numRef>
          </c:val>
        </c:ser>
        <c:ser>
          <c:idx val="1"/>
          <c:order val="1"/>
          <c:tx>
            <c:strRef>
              <c:f>Sheet1!$C$1</c:f>
              <c:strCache>
                <c:ptCount val="1"/>
                <c:pt idx="0">
                  <c:v>februari</c:v>
                </c:pt>
              </c:strCache>
            </c:strRef>
          </c:tx>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25.1921</c:v>
                </c:pt>
                <c:pt idx="1">
                  <c:v>25.381799999999913</c:v>
                </c:pt>
                <c:pt idx="2">
                  <c:v>25.566699999999901</c:v>
                </c:pt>
                <c:pt idx="3">
                  <c:v>25.637699999999999</c:v>
                </c:pt>
              </c:numCache>
            </c:numRef>
          </c:val>
        </c:ser>
        <c:ser>
          <c:idx val="2"/>
          <c:order val="2"/>
          <c:tx>
            <c:strRef>
              <c:f>Sheet1!$D$1</c:f>
              <c:strCache>
                <c:ptCount val="1"/>
                <c:pt idx="0">
                  <c:v>maret</c:v>
                </c:pt>
              </c:strCache>
            </c:strRef>
          </c:tx>
          <c:cat>
            <c:numRef>
              <c:f>Sheet1!$A$2:$A$5</c:f>
              <c:numCache>
                <c:formatCode>General</c:formatCode>
                <c:ptCount val="4"/>
                <c:pt idx="0">
                  <c:v>2014</c:v>
                </c:pt>
                <c:pt idx="1">
                  <c:v>2015</c:v>
                </c:pt>
                <c:pt idx="2">
                  <c:v>2016</c:v>
                </c:pt>
                <c:pt idx="3">
                  <c:v>2017</c:v>
                </c:pt>
              </c:numCache>
            </c:numRef>
          </c:cat>
          <c:val>
            <c:numRef>
              <c:f>Sheet1!$D$2:$D$5</c:f>
              <c:numCache>
                <c:formatCode>General</c:formatCode>
                <c:ptCount val="4"/>
                <c:pt idx="0">
                  <c:v>25.207699999999928</c:v>
                </c:pt>
                <c:pt idx="1">
                  <c:v>25.398700000000002</c:v>
                </c:pt>
                <c:pt idx="2">
                  <c:v>25.5745</c:v>
                </c:pt>
                <c:pt idx="3">
                  <c:v>25.634000000000075</c:v>
                </c:pt>
              </c:numCache>
            </c:numRef>
          </c:val>
        </c:ser>
        <c:ser>
          <c:idx val="3"/>
          <c:order val="3"/>
          <c:tx>
            <c:strRef>
              <c:f>Sheet1!$E$1</c:f>
              <c:strCache>
                <c:ptCount val="1"/>
                <c:pt idx="0">
                  <c:v>april</c:v>
                </c:pt>
              </c:strCache>
            </c:strRef>
          </c:tx>
          <c:cat>
            <c:numRef>
              <c:f>Sheet1!$A$2:$A$5</c:f>
              <c:numCache>
                <c:formatCode>General</c:formatCode>
                <c:ptCount val="4"/>
                <c:pt idx="0">
                  <c:v>2014</c:v>
                </c:pt>
                <c:pt idx="1">
                  <c:v>2015</c:v>
                </c:pt>
                <c:pt idx="2">
                  <c:v>2016</c:v>
                </c:pt>
                <c:pt idx="3">
                  <c:v>2017</c:v>
                </c:pt>
              </c:numCache>
            </c:numRef>
          </c:cat>
          <c:val>
            <c:numRef>
              <c:f>Sheet1!$E$2:$E$5</c:f>
              <c:numCache>
                <c:formatCode>General</c:formatCode>
                <c:ptCount val="4"/>
                <c:pt idx="0">
                  <c:v>25.223299999999913</c:v>
                </c:pt>
                <c:pt idx="1">
                  <c:v>25.415699999999909</c:v>
                </c:pt>
                <c:pt idx="2">
                  <c:v>25.582399999999883</c:v>
                </c:pt>
                <c:pt idx="3">
                  <c:v>25.630400000000005</c:v>
                </c:pt>
              </c:numCache>
            </c:numRef>
          </c:val>
        </c:ser>
        <c:ser>
          <c:idx val="4"/>
          <c:order val="4"/>
          <c:tx>
            <c:strRef>
              <c:f>Sheet1!$F$1</c:f>
              <c:strCache>
                <c:ptCount val="1"/>
                <c:pt idx="0">
                  <c:v>mei</c:v>
                </c:pt>
              </c:strCache>
            </c:strRef>
          </c:tx>
          <c:cat>
            <c:numRef>
              <c:f>Sheet1!$A$2:$A$5</c:f>
              <c:numCache>
                <c:formatCode>General</c:formatCode>
                <c:ptCount val="4"/>
                <c:pt idx="0">
                  <c:v>2014</c:v>
                </c:pt>
                <c:pt idx="1">
                  <c:v>2015</c:v>
                </c:pt>
                <c:pt idx="2">
                  <c:v>2016</c:v>
                </c:pt>
                <c:pt idx="3">
                  <c:v>2017</c:v>
                </c:pt>
              </c:numCache>
            </c:numRef>
          </c:cat>
          <c:val>
            <c:numRef>
              <c:f>Sheet1!$F$2:$F$5</c:f>
              <c:numCache>
                <c:formatCode>General</c:formatCode>
                <c:ptCount val="4"/>
                <c:pt idx="0">
                  <c:v>25.238900000000001</c:v>
                </c:pt>
                <c:pt idx="1">
                  <c:v>25.432599999999894</c:v>
                </c:pt>
                <c:pt idx="2">
                  <c:v>25.590199999999989</c:v>
                </c:pt>
                <c:pt idx="3">
                  <c:v>25.6267</c:v>
                </c:pt>
              </c:numCache>
            </c:numRef>
          </c:val>
        </c:ser>
        <c:ser>
          <c:idx val="5"/>
          <c:order val="5"/>
          <c:tx>
            <c:strRef>
              <c:f>Sheet1!$G$1</c:f>
              <c:strCache>
                <c:ptCount val="1"/>
                <c:pt idx="0">
                  <c:v>juni</c:v>
                </c:pt>
              </c:strCache>
            </c:strRef>
          </c:tx>
          <c:cat>
            <c:numRef>
              <c:f>Sheet1!$A$2:$A$5</c:f>
              <c:numCache>
                <c:formatCode>General</c:formatCode>
                <c:ptCount val="4"/>
                <c:pt idx="0">
                  <c:v>2014</c:v>
                </c:pt>
                <c:pt idx="1">
                  <c:v>2015</c:v>
                </c:pt>
                <c:pt idx="2">
                  <c:v>2016</c:v>
                </c:pt>
                <c:pt idx="3">
                  <c:v>2017</c:v>
                </c:pt>
              </c:numCache>
            </c:numRef>
          </c:cat>
          <c:val>
            <c:numRef>
              <c:f>Sheet1!$G$2:$G$5</c:f>
              <c:numCache>
                <c:formatCode>General</c:formatCode>
                <c:ptCount val="4"/>
                <c:pt idx="0">
                  <c:v>25.2545</c:v>
                </c:pt>
                <c:pt idx="1">
                  <c:v>25.449499999999894</c:v>
                </c:pt>
                <c:pt idx="2">
                  <c:v>25.597999999999999</c:v>
                </c:pt>
                <c:pt idx="3">
                  <c:v>25.623100000000001</c:v>
                </c:pt>
              </c:numCache>
            </c:numRef>
          </c:val>
        </c:ser>
        <c:ser>
          <c:idx val="6"/>
          <c:order val="6"/>
          <c:tx>
            <c:strRef>
              <c:f>Sheet1!$H$1</c:f>
              <c:strCache>
                <c:ptCount val="1"/>
                <c:pt idx="0">
                  <c:v>juli</c:v>
                </c:pt>
              </c:strCache>
            </c:strRef>
          </c:tx>
          <c:cat>
            <c:numRef>
              <c:f>Sheet1!$A$2:$A$5</c:f>
              <c:numCache>
                <c:formatCode>General</c:formatCode>
                <c:ptCount val="4"/>
                <c:pt idx="0">
                  <c:v>2014</c:v>
                </c:pt>
                <c:pt idx="1">
                  <c:v>2015</c:v>
                </c:pt>
                <c:pt idx="2">
                  <c:v>2016</c:v>
                </c:pt>
                <c:pt idx="3">
                  <c:v>2017</c:v>
                </c:pt>
              </c:numCache>
            </c:numRef>
          </c:cat>
          <c:val>
            <c:numRef>
              <c:f>Sheet1!$H$2:$H$5</c:f>
              <c:numCache>
                <c:formatCode>General</c:formatCode>
                <c:ptCount val="4"/>
                <c:pt idx="0">
                  <c:v>25.27</c:v>
                </c:pt>
                <c:pt idx="1">
                  <c:v>25.46639999999989</c:v>
                </c:pt>
                <c:pt idx="2">
                  <c:v>25.605799999999917</c:v>
                </c:pt>
                <c:pt idx="3">
                  <c:v>25.619499999999999</c:v>
                </c:pt>
              </c:numCache>
            </c:numRef>
          </c:val>
        </c:ser>
        <c:ser>
          <c:idx val="7"/>
          <c:order val="7"/>
          <c:tx>
            <c:strRef>
              <c:f>Sheet1!$I$1</c:f>
              <c:strCache>
                <c:ptCount val="1"/>
                <c:pt idx="0">
                  <c:v>agustus</c:v>
                </c:pt>
              </c:strCache>
            </c:strRef>
          </c:tx>
          <c:cat>
            <c:numRef>
              <c:f>Sheet1!$A$2:$A$5</c:f>
              <c:numCache>
                <c:formatCode>General</c:formatCode>
                <c:ptCount val="4"/>
                <c:pt idx="0">
                  <c:v>2014</c:v>
                </c:pt>
                <c:pt idx="1">
                  <c:v>2015</c:v>
                </c:pt>
                <c:pt idx="2">
                  <c:v>2016</c:v>
                </c:pt>
                <c:pt idx="3">
                  <c:v>2017</c:v>
                </c:pt>
              </c:numCache>
            </c:numRef>
          </c:cat>
          <c:val>
            <c:numRef>
              <c:f>Sheet1!$I$2:$I$5</c:f>
              <c:numCache>
                <c:formatCode>General</c:formatCode>
                <c:ptCount val="4"/>
                <c:pt idx="0">
                  <c:v>25.285599999999864</c:v>
                </c:pt>
                <c:pt idx="1">
                  <c:v>25.483399999999882</c:v>
                </c:pt>
                <c:pt idx="2">
                  <c:v>25.613700000000001</c:v>
                </c:pt>
                <c:pt idx="3">
                  <c:v>25.615800000000071</c:v>
                </c:pt>
              </c:numCache>
            </c:numRef>
          </c:val>
        </c:ser>
        <c:ser>
          <c:idx val="8"/>
          <c:order val="8"/>
          <c:tx>
            <c:strRef>
              <c:f>Sheet1!$J$1</c:f>
              <c:strCache>
                <c:ptCount val="1"/>
                <c:pt idx="0">
                  <c:v>september</c:v>
                </c:pt>
              </c:strCache>
            </c:strRef>
          </c:tx>
          <c:cat>
            <c:numRef>
              <c:f>Sheet1!$A$2:$A$5</c:f>
              <c:numCache>
                <c:formatCode>General</c:formatCode>
                <c:ptCount val="4"/>
                <c:pt idx="0">
                  <c:v>2014</c:v>
                </c:pt>
                <c:pt idx="1">
                  <c:v>2015</c:v>
                </c:pt>
                <c:pt idx="2">
                  <c:v>2016</c:v>
                </c:pt>
                <c:pt idx="3">
                  <c:v>2017</c:v>
                </c:pt>
              </c:numCache>
            </c:numRef>
          </c:cat>
          <c:val>
            <c:numRef>
              <c:f>Sheet1!$J$2:$J$5</c:f>
              <c:numCache>
                <c:formatCode>General</c:formatCode>
                <c:ptCount val="4"/>
                <c:pt idx="0">
                  <c:v>25.301200000000001</c:v>
                </c:pt>
                <c:pt idx="1">
                  <c:v>25.500299999999989</c:v>
                </c:pt>
                <c:pt idx="2">
                  <c:v>25.621500000000001</c:v>
                </c:pt>
                <c:pt idx="3">
                  <c:v>25.612200000000001</c:v>
                </c:pt>
              </c:numCache>
            </c:numRef>
          </c:val>
        </c:ser>
        <c:ser>
          <c:idx val="9"/>
          <c:order val="9"/>
          <c:tx>
            <c:strRef>
              <c:f>Sheet1!$K$1</c:f>
              <c:strCache>
                <c:ptCount val="1"/>
                <c:pt idx="0">
                  <c:v>oktober</c:v>
                </c:pt>
              </c:strCache>
            </c:strRef>
          </c:tx>
          <c:cat>
            <c:numRef>
              <c:f>Sheet1!$A$2:$A$5</c:f>
              <c:numCache>
                <c:formatCode>General</c:formatCode>
                <c:ptCount val="4"/>
                <c:pt idx="0">
                  <c:v>2014</c:v>
                </c:pt>
                <c:pt idx="1">
                  <c:v>2015</c:v>
                </c:pt>
                <c:pt idx="2">
                  <c:v>2016</c:v>
                </c:pt>
                <c:pt idx="3">
                  <c:v>2017</c:v>
                </c:pt>
              </c:numCache>
            </c:numRef>
          </c:cat>
          <c:val>
            <c:numRef>
              <c:f>Sheet1!$K$2:$K$5</c:f>
              <c:numCache>
                <c:formatCode>General</c:formatCode>
                <c:ptCount val="4"/>
                <c:pt idx="0">
                  <c:v>25.316800000000079</c:v>
                </c:pt>
                <c:pt idx="1">
                  <c:v>25.517199999999999</c:v>
                </c:pt>
                <c:pt idx="2">
                  <c:v>25.629300000000001</c:v>
                </c:pt>
                <c:pt idx="3">
                  <c:v>25.608499999999989</c:v>
                </c:pt>
              </c:numCache>
            </c:numRef>
          </c:val>
        </c:ser>
        <c:ser>
          <c:idx val="10"/>
          <c:order val="10"/>
          <c:tx>
            <c:strRef>
              <c:f>Sheet1!$L$1</c:f>
              <c:strCache>
                <c:ptCount val="1"/>
                <c:pt idx="0">
                  <c:v>november</c:v>
                </c:pt>
              </c:strCache>
            </c:strRef>
          </c:tx>
          <c:cat>
            <c:numRef>
              <c:f>Sheet1!$A$2:$A$5</c:f>
              <c:numCache>
                <c:formatCode>General</c:formatCode>
                <c:ptCount val="4"/>
                <c:pt idx="0">
                  <c:v>2014</c:v>
                </c:pt>
                <c:pt idx="1">
                  <c:v>2015</c:v>
                </c:pt>
                <c:pt idx="2">
                  <c:v>2016</c:v>
                </c:pt>
                <c:pt idx="3">
                  <c:v>2017</c:v>
                </c:pt>
              </c:numCache>
            </c:numRef>
          </c:cat>
          <c:val>
            <c:numRef>
              <c:f>Sheet1!$L$2:$L$5</c:f>
              <c:numCache>
                <c:formatCode>General</c:formatCode>
                <c:ptCount val="4"/>
                <c:pt idx="0">
                  <c:v>25.3324</c:v>
                </c:pt>
                <c:pt idx="1">
                  <c:v>25.534199999999988</c:v>
                </c:pt>
                <c:pt idx="2">
                  <c:v>25.637100000000075</c:v>
                </c:pt>
                <c:pt idx="3">
                  <c:v>25.604900000000079</c:v>
                </c:pt>
              </c:numCache>
            </c:numRef>
          </c:val>
        </c:ser>
        <c:ser>
          <c:idx val="11"/>
          <c:order val="11"/>
          <c:tx>
            <c:strRef>
              <c:f>Sheet1!$M$1</c:f>
              <c:strCache>
                <c:ptCount val="1"/>
                <c:pt idx="0">
                  <c:v>desember</c:v>
                </c:pt>
              </c:strCache>
            </c:strRef>
          </c:tx>
          <c:cat>
            <c:numRef>
              <c:f>Sheet1!$A$2:$A$5</c:f>
              <c:numCache>
                <c:formatCode>General</c:formatCode>
                <c:ptCount val="4"/>
                <c:pt idx="0">
                  <c:v>2014</c:v>
                </c:pt>
                <c:pt idx="1">
                  <c:v>2015</c:v>
                </c:pt>
                <c:pt idx="2">
                  <c:v>2016</c:v>
                </c:pt>
                <c:pt idx="3">
                  <c:v>2017</c:v>
                </c:pt>
              </c:numCache>
            </c:numRef>
          </c:cat>
          <c:val>
            <c:numRef>
              <c:f>Sheet1!$M$2:$M$5</c:f>
              <c:numCache>
                <c:formatCode>General</c:formatCode>
                <c:ptCount val="4"/>
                <c:pt idx="0">
                  <c:v>25.347999999999999</c:v>
                </c:pt>
                <c:pt idx="1">
                  <c:v>25.551100000000005</c:v>
                </c:pt>
                <c:pt idx="2">
                  <c:v>25.645</c:v>
                </c:pt>
                <c:pt idx="3">
                  <c:v>25.601199999999999</c:v>
                </c:pt>
              </c:numCache>
            </c:numRef>
          </c:val>
        </c:ser>
        <c:shape val="box"/>
        <c:axId val="144223616"/>
        <c:axId val="144241792"/>
        <c:axId val="0"/>
      </c:bar3DChart>
      <c:catAx>
        <c:axId val="144223616"/>
        <c:scaling>
          <c:orientation val="minMax"/>
        </c:scaling>
        <c:axPos val="b"/>
        <c:numFmt formatCode="General" sourceLinked="1"/>
        <c:tickLblPos val="nextTo"/>
        <c:txPr>
          <a:bodyPr/>
          <a:lstStyle/>
          <a:p>
            <a:pPr>
              <a:defRPr lang="id-ID"/>
            </a:pPr>
            <a:endParaRPr lang="en-US"/>
          </a:p>
        </c:txPr>
        <c:crossAx val="144241792"/>
        <c:crosses val="autoZero"/>
        <c:auto val="1"/>
        <c:lblAlgn val="ctr"/>
        <c:lblOffset val="100"/>
      </c:catAx>
      <c:valAx>
        <c:axId val="144241792"/>
        <c:scaling>
          <c:orientation val="minMax"/>
        </c:scaling>
        <c:axPos val="l"/>
        <c:majorGridlines/>
        <c:numFmt formatCode="General" sourceLinked="1"/>
        <c:tickLblPos val="nextTo"/>
        <c:txPr>
          <a:bodyPr/>
          <a:lstStyle/>
          <a:p>
            <a:pPr>
              <a:defRPr lang="id-ID"/>
            </a:pPr>
            <a:endParaRPr lang="en-US"/>
          </a:p>
        </c:txPr>
        <c:crossAx val="144223616"/>
        <c:crosses val="autoZero"/>
        <c:crossBetween val="between"/>
      </c:valAx>
    </c:plotArea>
    <c:legend>
      <c:legendPos val="r"/>
      <c:layout>
        <c:manualLayout>
          <c:xMode val="edge"/>
          <c:yMode val="edge"/>
          <c:x val="0.83078118133053702"/>
          <c:y val="7.0376602425104517E-2"/>
          <c:w val="0.15409975605134588"/>
          <c:h val="0.81604947215932822"/>
        </c:manualLayout>
      </c:layout>
      <c:txPr>
        <a:bodyPr/>
        <a:lstStyle/>
        <a:p>
          <a:pPr>
            <a:defRPr lang="id-ID"/>
          </a:pPr>
          <a:endParaRPr lang="en-US"/>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Pr>
        <a:bodyPr/>
        <a:lstStyle/>
        <a:p>
          <a:pPr>
            <a:defRPr lang="id-ID" sz="1100">
              <a:latin typeface="Times New Roman" pitchFamily="18" charset="0"/>
              <a:cs typeface="Times New Roman" pitchFamily="18" charset="0"/>
            </a:defRPr>
          </a:pPr>
          <a:endParaRPr lang="en-US"/>
        </a:p>
      </c:txPr>
    </c:title>
    <c:plotArea>
      <c:layout/>
      <c:lineChart>
        <c:grouping val="standard"/>
        <c:ser>
          <c:idx val="0"/>
          <c:order val="0"/>
          <c:tx>
            <c:strRef>
              <c:f>Sheet1!$B$1</c:f>
              <c:strCache>
                <c:ptCount val="1"/>
                <c:pt idx="0">
                  <c:v>Realisasi Pajak Restoran 2014-2017</c:v>
                </c:pt>
              </c:strCache>
            </c:strRef>
          </c:tx>
          <c:cat>
            <c:numRef>
              <c:f>Sheet1!$A$2:$A$5</c:f>
              <c:numCache>
                <c:formatCode>General</c:formatCode>
                <c:ptCount val="4"/>
                <c:pt idx="0">
                  <c:v>2014</c:v>
                </c:pt>
                <c:pt idx="1">
                  <c:v>2015</c:v>
                </c:pt>
                <c:pt idx="2">
                  <c:v>2016</c:v>
                </c:pt>
                <c:pt idx="3">
                  <c:v>2017</c:v>
                </c:pt>
              </c:numCache>
            </c:numRef>
          </c:cat>
          <c:val>
            <c:numRef>
              <c:f>Sheet1!$B$2:$B$5</c:f>
              <c:numCache>
                <c:formatCode>#,##0.00</c:formatCode>
                <c:ptCount val="4"/>
                <c:pt idx="0">
                  <c:v>11348380484.640018</c:v>
                </c:pt>
                <c:pt idx="1">
                  <c:v>10763638400.99</c:v>
                </c:pt>
                <c:pt idx="2">
                  <c:v>17626828769.32</c:v>
                </c:pt>
                <c:pt idx="3">
                  <c:v>22356815491.759998</c:v>
                </c:pt>
              </c:numCache>
            </c:numRef>
          </c:val>
        </c:ser>
        <c:marker val="1"/>
        <c:axId val="144150912"/>
        <c:axId val="144152448"/>
      </c:lineChart>
      <c:catAx>
        <c:axId val="144150912"/>
        <c:scaling>
          <c:orientation val="minMax"/>
        </c:scaling>
        <c:axPos val="b"/>
        <c:numFmt formatCode="General" sourceLinked="1"/>
        <c:tickLblPos val="nextTo"/>
        <c:txPr>
          <a:bodyPr/>
          <a:lstStyle/>
          <a:p>
            <a:pPr>
              <a:defRPr lang="id-ID"/>
            </a:pPr>
            <a:endParaRPr lang="en-US"/>
          </a:p>
        </c:txPr>
        <c:crossAx val="144152448"/>
        <c:crosses val="autoZero"/>
        <c:auto val="1"/>
        <c:lblAlgn val="ctr"/>
        <c:lblOffset val="100"/>
      </c:catAx>
      <c:valAx>
        <c:axId val="144152448"/>
        <c:scaling>
          <c:orientation val="minMax"/>
        </c:scaling>
        <c:axPos val="l"/>
        <c:majorGridlines/>
        <c:numFmt formatCode="#,##0.00" sourceLinked="1"/>
        <c:tickLblPos val="nextTo"/>
        <c:txPr>
          <a:bodyPr/>
          <a:lstStyle/>
          <a:p>
            <a:pPr>
              <a:defRPr lang="id-ID"/>
            </a:pPr>
            <a:endParaRPr lang="en-US"/>
          </a:p>
        </c:txPr>
        <c:crossAx val="144150912"/>
        <c:crosses val="autoZero"/>
        <c:crossBetween val="between"/>
      </c:valAx>
    </c:plotArea>
    <c:legend>
      <c:legendPos val="r"/>
      <c:txPr>
        <a:bodyPr/>
        <a:lstStyle/>
        <a:p>
          <a:pPr>
            <a:defRPr lang="id-ID"/>
          </a:pPr>
          <a:endParaRPr lang="en-US"/>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Sheet1!$B$1</c:f>
              <c:strCache>
                <c:ptCount val="1"/>
                <c:pt idx="0">
                  <c:v>Januari</c:v>
                </c:pt>
              </c:strCache>
            </c:strRef>
          </c:tx>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22.396599999999989</c:v>
                </c:pt>
                <c:pt idx="1">
                  <c:v>23.147900000000035</c:v>
                </c:pt>
                <c:pt idx="2">
                  <c:v>23.140499999999989</c:v>
                </c:pt>
                <c:pt idx="3">
                  <c:v>23.612500000000001</c:v>
                </c:pt>
              </c:numCache>
            </c:numRef>
          </c:val>
        </c:ser>
        <c:ser>
          <c:idx val="1"/>
          <c:order val="1"/>
          <c:tx>
            <c:strRef>
              <c:f>Sheet1!$C$1</c:f>
              <c:strCache>
                <c:ptCount val="1"/>
                <c:pt idx="0">
                  <c:v>februari</c:v>
                </c:pt>
              </c:strCache>
            </c:strRef>
          </c:tx>
          <c:cat>
            <c:numRef>
              <c:f>Sheet1!$A$2:$A$5</c:f>
              <c:numCache>
                <c:formatCode>General</c:formatCode>
                <c:ptCount val="4"/>
                <c:pt idx="0">
                  <c:v>2014</c:v>
                </c:pt>
                <c:pt idx="1">
                  <c:v>2015</c:v>
                </c:pt>
                <c:pt idx="2">
                  <c:v>2016</c:v>
                </c:pt>
                <c:pt idx="3">
                  <c:v>2017</c:v>
                </c:pt>
              </c:numCache>
            </c:numRef>
          </c:cat>
          <c:val>
            <c:numRef>
              <c:f>Sheet1!$C$2:$C$5</c:f>
              <c:numCache>
                <c:formatCode>General</c:formatCode>
                <c:ptCount val="4"/>
                <c:pt idx="0">
                  <c:v>22.465299999999864</c:v>
                </c:pt>
                <c:pt idx="1">
                  <c:v>23.1435</c:v>
                </c:pt>
                <c:pt idx="2">
                  <c:v>23.1816</c:v>
                </c:pt>
                <c:pt idx="3">
                  <c:v>23.632300000000001</c:v>
                </c:pt>
              </c:numCache>
            </c:numRef>
          </c:val>
        </c:ser>
        <c:ser>
          <c:idx val="2"/>
          <c:order val="2"/>
          <c:tx>
            <c:strRef>
              <c:f>Sheet1!$D$1</c:f>
              <c:strCache>
                <c:ptCount val="1"/>
                <c:pt idx="0">
                  <c:v>maret</c:v>
                </c:pt>
              </c:strCache>
            </c:strRef>
          </c:tx>
          <c:cat>
            <c:numRef>
              <c:f>Sheet1!$A$2:$A$5</c:f>
              <c:numCache>
                <c:formatCode>General</c:formatCode>
                <c:ptCount val="4"/>
                <c:pt idx="0">
                  <c:v>2014</c:v>
                </c:pt>
                <c:pt idx="1">
                  <c:v>2015</c:v>
                </c:pt>
                <c:pt idx="2">
                  <c:v>2016</c:v>
                </c:pt>
                <c:pt idx="3">
                  <c:v>2017</c:v>
                </c:pt>
              </c:numCache>
            </c:numRef>
          </c:cat>
          <c:val>
            <c:numRef>
              <c:f>Sheet1!$D$2:$D$5</c:f>
              <c:numCache>
                <c:formatCode>General</c:formatCode>
                <c:ptCount val="4"/>
                <c:pt idx="0">
                  <c:v>22.533999999999999</c:v>
                </c:pt>
                <c:pt idx="1">
                  <c:v>23.139099999999999</c:v>
                </c:pt>
                <c:pt idx="2">
                  <c:v>23.222799999999875</c:v>
                </c:pt>
                <c:pt idx="3">
                  <c:v>23.652100000000001</c:v>
                </c:pt>
              </c:numCache>
            </c:numRef>
          </c:val>
        </c:ser>
        <c:ser>
          <c:idx val="3"/>
          <c:order val="3"/>
          <c:tx>
            <c:strRef>
              <c:f>Sheet1!$E$1</c:f>
              <c:strCache>
                <c:ptCount val="1"/>
                <c:pt idx="0">
                  <c:v>april</c:v>
                </c:pt>
              </c:strCache>
            </c:strRef>
          </c:tx>
          <c:cat>
            <c:numRef>
              <c:f>Sheet1!$A$2:$A$5</c:f>
              <c:numCache>
                <c:formatCode>General</c:formatCode>
                <c:ptCount val="4"/>
                <c:pt idx="0">
                  <c:v>2014</c:v>
                </c:pt>
                <c:pt idx="1">
                  <c:v>2015</c:v>
                </c:pt>
                <c:pt idx="2">
                  <c:v>2016</c:v>
                </c:pt>
                <c:pt idx="3">
                  <c:v>2017</c:v>
                </c:pt>
              </c:numCache>
            </c:numRef>
          </c:cat>
          <c:val>
            <c:numRef>
              <c:f>Sheet1!$E$2:$E$5</c:f>
              <c:numCache>
                <c:formatCode>General</c:formatCode>
                <c:ptCount val="4"/>
                <c:pt idx="0">
                  <c:v>22.602699999999917</c:v>
                </c:pt>
                <c:pt idx="1">
                  <c:v>23.134699999999999</c:v>
                </c:pt>
                <c:pt idx="2">
                  <c:v>23.2639</c:v>
                </c:pt>
                <c:pt idx="3">
                  <c:v>23.671900000000079</c:v>
                </c:pt>
              </c:numCache>
            </c:numRef>
          </c:val>
        </c:ser>
        <c:ser>
          <c:idx val="4"/>
          <c:order val="4"/>
          <c:tx>
            <c:strRef>
              <c:f>Sheet1!$F$1</c:f>
              <c:strCache>
                <c:ptCount val="1"/>
                <c:pt idx="0">
                  <c:v>mei</c:v>
                </c:pt>
              </c:strCache>
            </c:strRef>
          </c:tx>
          <c:cat>
            <c:numRef>
              <c:f>Sheet1!$A$2:$A$5</c:f>
              <c:numCache>
                <c:formatCode>General</c:formatCode>
                <c:ptCount val="4"/>
                <c:pt idx="0">
                  <c:v>2014</c:v>
                </c:pt>
                <c:pt idx="1">
                  <c:v>2015</c:v>
                </c:pt>
                <c:pt idx="2">
                  <c:v>2016</c:v>
                </c:pt>
                <c:pt idx="3">
                  <c:v>2017</c:v>
                </c:pt>
              </c:numCache>
            </c:numRef>
          </c:cat>
          <c:val>
            <c:numRef>
              <c:f>Sheet1!$F$2:$F$5</c:f>
              <c:numCache>
                <c:formatCode>General</c:formatCode>
                <c:ptCount val="4"/>
                <c:pt idx="0">
                  <c:v>22.671399999999988</c:v>
                </c:pt>
                <c:pt idx="1">
                  <c:v>23.130299999999988</c:v>
                </c:pt>
                <c:pt idx="2">
                  <c:v>23.305</c:v>
                </c:pt>
                <c:pt idx="3">
                  <c:v>23.691700000000001</c:v>
                </c:pt>
              </c:numCache>
            </c:numRef>
          </c:val>
        </c:ser>
        <c:ser>
          <c:idx val="5"/>
          <c:order val="5"/>
          <c:tx>
            <c:strRef>
              <c:f>Sheet1!$G$1</c:f>
              <c:strCache>
                <c:ptCount val="1"/>
                <c:pt idx="0">
                  <c:v>juni</c:v>
                </c:pt>
              </c:strCache>
            </c:strRef>
          </c:tx>
          <c:cat>
            <c:numRef>
              <c:f>Sheet1!$A$2:$A$5</c:f>
              <c:numCache>
                <c:formatCode>General</c:formatCode>
                <c:ptCount val="4"/>
                <c:pt idx="0">
                  <c:v>2014</c:v>
                </c:pt>
                <c:pt idx="1">
                  <c:v>2015</c:v>
                </c:pt>
                <c:pt idx="2">
                  <c:v>2016</c:v>
                </c:pt>
                <c:pt idx="3">
                  <c:v>2017</c:v>
                </c:pt>
              </c:numCache>
            </c:numRef>
          </c:cat>
          <c:val>
            <c:numRef>
              <c:f>Sheet1!$G$2:$G$5</c:f>
              <c:numCache>
                <c:formatCode>General</c:formatCode>
                <c:ptCount val="4"/>
                <c:pt idx="0">
                  <c:v>22.740100000000002</c:v>
                </c:pt>
                <c:pt idx="1">
                  <c:v>23.125900000000001</c:v>
                </c:pt>
                <c:pt idx="2">
                  <c:v>23.3461</c:v>
                </c:pt>
                <c:pt idx="3">
                  <c:v>23.711500000000001</c:v>
                </c:pt>
              </c:numCache>
            </c:numRef>
          </c:val>
        </c:ser>
        <c:ser>
          <c:idx val="6"/>
          <c:order val="6"/>
          <c:tx>
            <c:strRef>
              <c:f>Sheet1!$H$1</c:f>
              <c:strCache>
                <c:ptCount val="1"/>
                <c:pt idx="0">
                  <c:v>juli</c:v>
                </c:pt>
              </c:strCache>
            </c:strRef>
          </c:tx>
          <c:cat>
            <c:numRef>
              <c:f>Sheet1!$A$2:$A$5</c:f>
              <c:numCache>
                <c:formatCode>General</c:formatCode>
                <c:ptCount val="4"/>
                <c:pt idx="0">
                  <c:v>2014</c:v>
                </c:pt>
                <c:pt idx="1">
                  <c:v>2015</c:v>
                </c:pt>
                <c:pt idx="2">
                  <c:v>2016</c:v>
                </c:pt>
                <c:pt idx="3">
                  <c:v>2017</c:v>
                </c:pt>
              </c:numCache>
            </c:numRef>
          </c:cat>
          <c:val>
            <c:numRef>
              <c:f>Sheet1!$H$2:$H$5</c:f>
              <c:numCache>
                <c:formatCode>General</c:formatCode>
                <c:ptCount val="4"/>
                <c:pt idx="0">
                  <c:v>22.808800000000005</c:v>
                </c:pt>
                <c:pt idx="1">
                  <c:v>23.121500000000001</c:v>
                </c:pt>
                <c:pt idx="2">
                  <c:v>23.3872</c:v>
                </c:pt>
                <c:pt idx="3">
                  <c:v>23.731400000000001</c:v>
                </c:pt>
              </c:numCache>
            </c:numRef>
          </c:val>
        </c:ser>
        <c:ser>
          <c:idx val="7"/>
          <c:order val="7"/>
          <c:tx>
            <c:strRef>
              <c:f>Sheet1!$I$1</c:f>
              <c:strCache>
                <c:ptCount val="1"/>
                <c:pt idx="0">
                  <c:v>agustus</c:v>
                </c:pt>
              </c:strCache>
            </c:strRef>
          </c:tx>
          <c:cat>
            <c:numRef>
              <c:f>Sheet1!$A$2:$A$5</c:f>
              <c:numCache>
                <c:formatCode>General</c:formatCode>
                <c:ptCount val="4"/>
                <c:pt idx="0">
                  <c:v>2014</c:v>
                </c:pt>
                <c:pt idx="1">
                  <c:v>2015</c:v>
                </c:pt>
                <c:pt idx="2">
                  <c:v>2016</c:v>
                </c:pt>
                <c:pt idx="3">
                  <c:v>2017</c:v>
                </c:pt>
              </c:numCache>
            </c:numRef>
          </c:cat>
          <c:val>
            <c:numRef>
              <c:f>Sheet1!$I$2:$I$5</c:f>
              <c:numCache>
                <c:formatCode>General</c:formatCode>
                <c:ptCount val="4"/>
                <c:pt idx="0">
                  <c:v>22.877500000000001</c:v>
                </c:pt>
                <c:pt idx="1">
                  <c:v>23.117100000000079</c:v>
                </c:pt>
                <c:pt idx="2">
                  <c:v>23.42829999999989</c:v>
                </c:pt>
                <c:pt idx="3">
                  <c:v>23.751200000000001</c:v>
                </c:pt>
              </c:numCache>
            </c:numRef>
          </c:val>
        </c:ser>
        <c:ser>
          <c:idx val="8"/>
          <c:order val="8"/>
          <c:tx>
            <c:strRef>
              <c:f>Sheet1!$J$1</c:f>
              <c:strCache>
                <c:ptCount val="1"/>
                <c:pt idx="0">
                  <c:v>september</c:v>
                </c:pt>
              </c:strCache>
            </c:strRef>
          </c:tx>
          <c:cat>
            <c:numRef>
              <c:f>Sheet1!$A$2:$A$5</c:f>
              <c:numCache>
                <c:formatCode>General</c:formatCode>
                <c:ptCount val="4"/>
                <c:pt idx="0">
                  <c:v>2014</c:v>
                </c:pt>
                <c:pt idx="1">
                  <c:v>2015</c:v>
                </c:pt>
                <c:pt idx="2">
                  <c:v>2016</c:v>
                </c:pt>
                <c:pt idx="3">
                  <c:v>2017</c:v>
                </c:pt>
              </c:numCache>
            </c:numRef>
          </c:cat>
          <c:val>
            <c:numRef>
              <c:f>Sheet1!$J$2:$J$5</c:f>
              <c:numCache>
                <c:formatCode>General</c:formatCode>
                <c:ptCount val="4"/>
                <c:pt idx="0">
                  <c:v>22.946199999999909</c:v>
                </c:pt>
                <c:pt idx="1">
                  <c:v>23.1127</c:v>
                </c:pt>
                <c:pt idx="2">
                  <c:v>23.469399999999887</c:v>
                </c:pt>
                <c:pt idx="3">
                  <c:v>23.771000000000001</c:v>
                </c:pt>
              </c:numCache>
            </c:numRef>
          </c:val>
        </c:ser>
        <c:ser>
          <c:idx val="9"/>
          <c:order val="9"/>
          <c:tx>
            <c:strRef>
              <c:f>Sheet1!$K$1</c:f>
              <c:strCache>
                <c:ptCount val="1"/>
                <c:pt idx="0">
                  <c:v>oktober</c:v>
                </c:pt>
              </c:strCache>
            </c:strRef>
          </c:tx>
          <c:cat>
            <c:numRef>
              <c:f>Sheet1!$A$2:$A$5</c:f>
              <c:numCache>
                <c:formatCode>General</c:formatCode>
                <c:ptCount val="4"/>
                <c:pt idx="0">
                  <c:v>2014</c:v>
                </c:pt>
                <c:pt idx="1">
                  <c:v>2015</c:v>
                </c:pt>
                <c:pt idx="2">
                  <c:v>2016</c:v>
                </c:pt>
                <c:pt idx="3">
                  <c:v>2017</c:v>
                </c:pt>
              </c:numCache>
            </c:numRef>
          </c:cat>
          <c:val>
            <c:numRef>
              <c:f>Sheet1!$K$2:$K$5</c:f>
              <c:numCache>
                <c:formatCode>General</c:formatCode>
                <c:ptCount val="4"/>
                <c:pt idx="0">
                  <c:v>23.014900000000079</c:v>
                </c:pt>
                <c:pt idx="1">
                  <c:v>23.1083</c:v>
                </c:pt>
                <c:pt idx="2">
                  <c:v>23.5105</c:v>
                </c:pt>
                <c:pt idx="3">
                  <c:v>23.790800000000001</c:v>
                </c:pt>
              </c:numCache>
            </c:numRef>
          </c:val>
        </c:ser>
        <c:ser>
          <c:idx val="10"/>
          <c:order val="10"/>
          <c:tx>
            <c:strRef>
              <c:f>Sheet1!$L$1</c:f>
              <c:strCache>
                <c:ptCount val="1"/>
                <c:pt idx="0">
                  <c:v>november</c:v>
                </c:pt>
              </c:strCache>
            </c:strRef>
          </c:tx>
          <c:cat>
            <c:numRef>
              <c:f>Sheet1!$A$2:$A$5</c:f>
              <c:numCache>
                <c:formatCode>General</c:formatCode>
                <c:ptCount val="4"/>
                <c:pt idx="0">
                  <c:v>2014</c:v>
                </c:pt>
                <c:pt idx="1">
                  <c:v>2015</c:v>
                </c:pt>
                <c:pt idx="2">
                  <c:v>2016</c:v>
                </c:pt>
                <c:pt idx="3">
                  <c:v>2017</c:v>
                </c:pt>
              </c:numCache>
            </c:numRef>
          </c:cat>
          <c:val>
            <c:numRef>
              <c:f>Sheet1!$L$2:$L$5</c:f>
              <c:numCache>
                <c:formatCode>General</c:formatCode>
                <c:ptCount val="4"/>
                <c:pt idx="0">
                  <c:v>23.083599999999894</c:v>
                </c:pt>
                <c:pt idx="1">
                  <c:v>23.103800000000035</c:v>
                </c:pt>
                <c:pt idx="2">
                  <c:v>23.551600000000001</c:v>
                </c:pt>
                <c:pt idx="3">
                  <c:v>23.810600000000001</c:v>
                </c:pt>
              </c:numCache>
            </c:numRef>
          </c:val>
        </c:ser>
        <c:ser>
          <c:idx val="11"/>
          <c:order val="11"/>
          <c:tx>
            <c:strRef>
              <c:f>Sheet1!$M$1</c:f>
              <c:strCache>
                <c:ptCount val="1"/>
                <c:pt idx="0">
                  <c:v>desember</c:v>
                </c:pt>
              </c:strCache>
            </c:strRef>
          </c:tx>
          <c:cat>
            <c:numRef>
              <c:f>Sheet1!$A$2:$A$5</c:f>
              <c:numCache>
                <c:formatCode>General</c:formatCode>
                <c:ptCount val="4"/>
                <c:pt idx="0">
                  <c:v>2014</c:v>
                </c:pt>
                <c:pt idx="1">
                  <c:v>2015</c:v>
                </c:pt>
                <c:pt idx="2">
                  <c:v>2016</c:v>
                </c:pt>
                <c:pt idx="3">
                  <c:v>2017</c:v>
                </c:pt>
              </c:numCache>
            </c:numRef>
          </c:cat>
          <c:val>
            <c:numRef>
              <c:f>Sheet1!$M$2:$M$5</c:f>
              <c:numCache>
                <c:formatCode>General</c:formatCode>
                <c:ptCount val="4"/>
                <c:pt idx="0">
                  <c:v>23.1523</c:v>
                </c:pt>
                <c:pt idx="1">
                  <c:v>23.099399999999989</c:v>
                </c:pt>
                <c:pt idx="2">
                  <c:v>23.592699999999894</c:v>
                </c:pt>
                <c:pt idx="3">
                  <c:v>23.830400000000001</c:v>
                </c:pt>
              </c:numCache>
            </c:numRef>
          </c:val>
        </c:ser>
        <c:shape val="box"/>
        <c:axId val="144427648"/>
        <c:axId val="144445824"/>
        <c:axId val="0"/>
      </c:bar3DChart>
      <c:catAx>
        <c:axId val="144427648"/>
        <c:scaling>
          <c:orientation val="minMax"/>
        </c:scaling>
        <c:axPos val="b"/>
        <c:numFmt formatCode="General" sourceLinked="1"/>
        <c:tickLblPos val="nextTo"/>
        <c:txPr>
          <a:bodyPr/>
          <a:lstStyle/>
          <a:p>
            <a:pPr>
              <a:defRPr lang="id-ID"/>
            </a:pPr>
            <a:endParaRPr lang="en-US"/>
          </a:p>
        </c:txPr>
        <c:crossAx val="144445824"/>
        <c:crosses val="autoZero"/>
        <c:auto val="1"/>
        <c:lblAlgn val="ctr"/>
        <c:lblOffset val="100"/>
      </c:catAx>
      <c:valAx>
        <c:axId val="144445824"/>
        <c:scaling>
          <c:orientation val="minMax"/>
        </c:scaling>
        <c:axPos val="l"/>
        <c:majorGridlines/>
        <c:numFmt formatCode="General" sourceLinked="1"/>
        <c:tickLblPos val="nextTo"/>
        <c:txPr>
          <a:bodyPr/>
          <a:lstStyle/>
          <a:p>
            <a:pPr>
              <a:defRPr lang="id-ID"/>
            </a:pPr>
            <a:endParaRPr lang="en-US"/>
          </a:p>
        </c:txPr>
        <c:crossAx val="144427648"/>
        <c:crosses val="autoZero"/>
        <c:crossBetween val="between"/>
      </c:valAx>
    </c:plotArea>
    <c:legend>
      <c:legendPos val="r"/>
      <c:layout>
        <c:manualLayout>
          <c:xMode val="edge"/>
          <c:yMode val="edge"/>
          <c:x val="0.80492523401895166"/>
          <c:y val="4.3854437114279714E-2"/>
          <c:w val="0.17764557208126774"/>
          <c:h val="0.9267055401858556"/>
        </c:manualLayout>
      </c:layout>
      <c:txPr>
        <a:bodyPr/>
        <a:lstStyle/>
        <a:p>
          <a:pPr>
            <a:defRPr lang="id-ID"/>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25</Pages>
  <Words>4780</Words>
  <Characters>27246</Characters>
  <Application>Microsoft Office Word</Application>
  <DocSecurity>0</DocSecurity>
  <Lines>227</Lines>
  <Paragraphs>63</Paragraphs>
  <ScaleCrop>false</ScaleCrop>
  <Company/>
  <LinksUpToDate>false</LinksUpToDate>
  <CharactersWithSpaces>31963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2018-12-08T11:14:00Z</dcterms:created>
  <dcterms:modified xsi:type="dcterms:W3CDTF">2018-12-08T11:15:00Z</dcterms:modified>
</cp:coreProperties>
</file>