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1E" w:rsidRDefault="00E90B1E" w:rsidP="00E90B1E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4E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E90B1E" w:rsidRPr="001C74E4" w:rsidRDefault="00E90B1E" w:rsidP="00E90B1E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B1E" w:rsidRDefault="00E90B1E" w:rsidP="00E90B1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Anam, Koirul. 2015.</w:t>
      </w:r>
      <w:r w:rsidRPr="00AD6DCB">
        <w:rPr>
          <w:rFonts w:ascii="Times New Roman" w:hAnsi="Times New Roman" w:cs="Times New Roman"/>
          <w:i/>
          <w:sz w:val="24"/>
          <w:szCs w:val="24"/>
        </w:rPr>
        <w:t>Pembelajaran Berbasis Inkuiri: Metode dan Aplikasi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E90B1E" w:rsidRPr="00AD6DCB" w:rsidRDefault="00E90B1E" w:rsidP="00E90B1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90B1E" w:rsidRDefault="00E90B1E" w:rsidP="00E90B1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D6DCB">
        <w:rPr>
          <w:rFonts w:ascii="Times New Roman" w:hAnsi="Times New Roman" w:cs="Times New Roman"/>
          <w:sz w:val="24"/>
          <w:szCs w:val="24"/>
        </w:rPr>
        <w:t>Uno, Hamzah</w:t>
      </w:r>
      <w:r>
        <w:rPr>
          <w:rFonts w:ascii="Times New Roman" w:hAnsi="Times New Roman" w:cs="Times New Roman"/>
          <w:sz w:val="24"/>
          <w:szCs w:val="24"/>
        </w:rPr>
        <w:t xml:space="preserve"> B. 2016.</w:t>
      </w:r>
      <w:r w:rsidRPr="00AD6DCB">
        <w:rPr>
          <w:rFonts w:ascii="Times New Roman" w:hAnsi="Times New Roman" w:cs="Times New Roman"/>
          <w:i/>
          <w:sz w:val="24"/>
          <w:szCs w:val="24"/>
        </w:rPr>
        <w:t>Landasan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6DCB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>a: Bumi Aksara</w:t>
      </w:r>
    </w:p>
    <w:p w:rsidR="00E90B1E" w:rsidRPr="00AD6DCB" w:rsidRDefault="00E90B1E" w:rsidP="00E90B1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D6DCB">
        <w:rPr>
          <w:rFonts w:asciiTheme="majorBidi" w:hAnsiTheme="majorBidi" w:cstheme="majorBidi"/>
          <w:sz w:val="24"/>
          <w:szCs w:val="24"/>
        </w:rPr>
        <w:tab/>
      </w:r>
    </w:p>
    <w:p w:rsidR="00E90B1E" w:rsidRDefault="00E90B1E" w:rsidP="00E90B1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Danim, Sudarwan. 2010.</w:t>
      </w:r>
      <w:r w:rsidRPr="00AD6DCB">
        <w:rPr>
          <w:rFonts w:ascii="Times New Roman" w:hAnsi="Times New Roman" w:cs="Times New Roman"/>
          <w:i/>
          <w:sz w:val="24"/>
          <w:szCs w:val="24"/>
        </w:rPr>
        <w:t>Pengantar Kependidikan</w:t>
      </w:r>
      <w:r>
        <w:rPr>
          <w:rFonts w:ascii="Times New Roman" w:hAnsi="Times New Roman" w:cs="Times New Roman"/>
          <w:sz w:val="24"/>
          <w:szCs w:val="24"/>
        </w:rPr>
        <w:t xml:space="preserve"> Bandung: Afabeta</w:t>
      </w:r>
    </w:p>
    <w:p w:rsidR="00E90B1E" w:rsidRPr="00AD6DCB" w:rsidRDefault="00E90B1E" w:rsidP="00E90B1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90B1E" w:rsidRDefault="00E90B1E" w:rsidP="00E90B1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Darmansyah. 2010.</w:t>
      </w:r>
      <w:r w:rsidRPr="00AD6DCB">
        <w:rPr>
          <w:rFonts w:asciiTheme="majorBidi" w:hAnsiTheme="majorBidi" w:cstheme="majorBidi"/>
          <w:i/>
          <w:iCs/>
          <w:sz w:val="24"/>
          <w:szCs w:val="24"/>
        </w:rPr>
        <w:t>Strategi Pembela</w:t>
      </w:r>
      <w:r>
        <w:rPr>
          <w:rFonts w:asciiTheme="majorBidi" w:hAnsiTheme="majorBidi" w:cstheme="majorBidi"/>
          <w:i/>
          <w:iCs/>
          <w:sz w:val="24"/>
          <w:szCs w:val="24"/>
        </w:rPr>
        <w:t>jaran Menyenangkan dengan Humor.</w:t>
      </w:r>
      <w:r>
        <w:rPr>
          <w:rFonts w:asciiTheme="majorBidi" w:hAnsiTheme="majorBidi" w:cstheme="majorBidi"/>
          <w:sz w:val="24"/>
          <w:szCs w:val="24"/>
        </w:rPr>
        <w:t>Jakarta: Bumi Aksara</w:t>
      </w:r>
    </w:p>
    <w:p w:rsidR="00E90B1E" w:rsidRPr="00AD6DCB" w:rsidRDefault="00E90B1E" w:rsidP="00E90B1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90B1E" w:rsidRDefault="00E90B1E" w:rsidP="00E90B1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Heruman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D6DCB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</w:t>
      </w:r>
      <w:proofErr w:type="gramEnd"/>
      <w:r w:rsidRPr="00AD6D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6DCB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D6DCB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AD6DCB">
        <w:rPr>
          <w:rFonts w:ascii="Times New Roman" w:hAnsi="Times New Roman" w:cs="Times New Roman"/>
          <w:sz w:val="24"/>
          <w:szCs w:val="24"/>
          <w:lang w:val="en-US"/>
        </w:rPr>
        <w:t>RemajaRosdakarya</w:t>
      </w:r>
      <w:proofErr w:type="spellEnd"/>
    </w:p>
    <w:p w:rsidR="00E90B1E" w:rsidRPr="00AD6DCB" w:rsidRDefault="00E90B1E" w:rsidP="00E90B1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90B1E" w:rsidRDefault="00E90B1E" w:rsidP="00E90B1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Hamka. 1980.</w:t>
      </w:r>
      <w:r>
        <w:rPr>
          <w:rFonts w:asciiTheme="majorBidi" w:hAnsiTheme="majorBidi" w:cstheme="majorBidi"/>
          <w:i/>
          <w:iCs/>
          <w:sz w:val="24"/>
          <w:szCs w:val="24"/>
        </w:rPr>
        <w:t>Tafsir Al-Azhar ke 13-14.</w:t>
      </w:r>
      <w:r>
        <w:rPr>
          <w:rFonts w:asciiTheme="majorBidi" w:hAnsiTheme="majorBidi" w:cstheme="majorBidi"/>
          <w:sz w:val="24"/>
          <w:szCs w:val="24"/>
        </w:rPr>
        <w:t>Jakarta: Pustaka Panjimas</w:t>
      </w:r>
    </w:p>
    <w:p w:rsidR="00E90B1E" w:rsidRPr="00AD6DCB" w:rsidRDefault="00E90B1E" w:rsidP="00E90B1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90B1E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Hartono, Rudi. 2013.</w:t>
      </w:r>
      <w:r w:rsidRPr="00AD6DCB">
        <w:rPr>
          <w:rFonts w:ascii="Times New Roman" w:hAnsi="Times New Roman" w:cs="Times New Roman"/>
          <w:i/>
          <w:sz w:val="24"/>
          <w:szCs w:val="24"/>
        </w:rPr>
        <w:t>Ragam Model Mengajar Yang Mudah Diterima Murid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6DCB">
        <w:rPr>
          <w:rFonts w:ascii="Times New Roman" w:hAnsi="Times New Roman" w:cs="Times New Roman"/>
          <w:sz w:val="24"/>
          <w:szCs w:val="24"/>
        </w:rPr>
        <w:t xml:space="preserve"> Jogjakarta: Diva Press</w:t>
      </w:r>
    </w:p>
    <w:p w:rsidR="00E90B1E" w:rsidRPr="00AD6DCB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90B1E" w:rsidRDefault="00E90B1E" w:rsidP="00E90B1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Hufad Ahmad. 2009. </w:t>
      </w:r>
      <w:r w:rsidRPr="00AD6DCB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AD6D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 Jakarta: Dapertemen Agama</w:t>
      </w:r>
    </w:p>
    <w:p w:rsidR="00E90B1E" w:rsidRPr="00AD6DCB" w:rsidRDefault="00E90B1E" w:rsidP="00E90B1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90B1E" w:rsidRDefault="00E90B1E" w:rsidP="00E90B1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Jauhar, Mohammad. 2011.</w:t>
      </w:r>
      <w:r w:rsidRPr="00AD6DCB">
        <w:rPr>
          <w:rFonts w:ascii="Times New Roman" w:hAnsi="Times New Roman" w:cs="Times New Roman"/>
          <w:i/>
          <w:sz w:val="24"/>
          <w:szCs w:val="24"/>
        </w:rPr>
        <w:t>Implementasi Paikem Dari Behavioristik Sampai Konstruktivistik</w:t>
      </w:r>
      <w:r>
        <w:rPr>
          <w:rFonts w:ascii="Times New Roman" w:hAnsi="Times New Roman" w:cs="Times New Roman"/>
          <w:sz w:val="24"/>
          <w:szCs w:val="24"/>
        </w:rPr>
        <w:t>. Jakarta: Prestasi Pustakaraya</w:t>
      </w:r>
    </w:p>
    <w:p w:rsidR="00E90B1E" w:rsidRPr="00AD6DCB" w:rsidRDefault="00E90B1E" w:rsidP="00E90B1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0B1E" w:rsidRDefault="00E90B1E" w:rsidP="00E90B1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Khairani, Makmun. 2013.</w:t>
      </w:r>
      <w:r w:rsidRPr="00AD6DCB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Yogyakarta: Aswaja Pressindo</w:t>
      </w:r>
    </w:p>
    <w:p w:rsidR="00E90B1E" w:rsidRPr="00AD6DCB" w:rsidRDefault="00E90B1E" w:rsidP="00E90B1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90B1E" w:rsidRDefault="00E90B1E" w:rsidP="00E90B1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Mulyasa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2008</w:t>
      </w:r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>Menjadi</w:t>
      </w:r>
      <w:proofErr w:type="spellEnd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Guru </w:t>
      </w:r>
      <w:proofErr w:type="spellStart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>Profesional</w:t>
      </w:r>
      <w:proofErr w:type="spellEnd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>Menci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ptakan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Kreatif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Menyenangkan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AD6DCB">
        <w:rPr>
          <w:rFonts w:asciiTheme="majorBidi" w:hAnsiTheme="majorBidi" w:cstheme="majorBidi"/>
          <w:sz w:val="24"/>
          <w:szCs w:val="24"/>
          <w:lang w:val="en-US"/>
        </w:rPr>
        <w:t xml:space="preserve"> Bandung:  </w:t>
      </w:r>
      <w:proofErr w:type="spellStart"/>
      <w:r w:rsidRPr="00AD6DCB"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Pr="00AD6D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D6DCB">
        <w:rPr>
          <w:rFonts w:asciiTheme="majorBidi" w:hAnsiTheme="majorBidi" w:cstheme="majorBidi"/>
          <w:sz w:val="24"/>
          <w:szCs w:val="24"/>
          <w:lang w:val="en-US"/>
        </w:rPr>
        <w:t>Rosdakarya</w:t>
      </w:r>
      <w:proofErr w:type="spellEnd"/>
    </w:p>
    <w:p w:rsidR="00E90B1E" w:rsidRPr="00AD6DCB" w:rsidRDefault="00E90B1E" w:rsidP="00E90B1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0B1E" w:rsidRDefault="00E90B1E" w:rsidP="00E90B1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Ngalimun. 2015.</w:t>
      </w:r>
      <w:r w:rsidRPr="00AD6DCB">
        <w:rPr>
          <w:rFonts w:ascii="Times New Roman" w:hAnsi="Times New Roman" w:cs="Times New Roman"/>
          <w:i/>
          <w:sz w:val="24"/>
          <w:szCs w:val="24"/>
        </w:rPr>
        <w:t>Strategi Dan Model Pembelajaran</w:t>
      </w:r>
      <w:r>
        <w:rPr>
          <w:rFonts w:ascii="Times New Roman" w:hAnsi="Times New Roman" w:cs="Times New Roman"/>
          <w:sz w:val="24"/>
          <w:szCs w:val="24"/>
        </w:rPr>
        <w:t>. Yogyakarta: Aswaja Pressindo</w:t>
      </w:r>
    </w:p>
    <w:p w:rsidR="00E90B1E" w:rsidRPr="00AD6DCB" w:rsidRDefault="00E90B1E" w:rsidP="00E90B1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0B1E" w:rsidRDefault="00E90B1E" w:rsidP="00E90B1E">
      <w:pPr>
        <w:tabs>
          <w:tab w:val="right" w:pos="90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Salim, dkk. 2015.</w:t>
      </w:r>
      <w:r w:rsidRPr="00AD6DCB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>
        <w:rPr>
          <w:rFonts w:asciiTheme="majorBidi" w:hAnsiTheme="majorBidi" w:cstheme="majorBidi"/>
          <w:sz w:val="24"/>
          <w:szCs w:val="24"/>
        </w:rPr>
        <w:t>. Medan: Perdana Publishing</w:t>
      </w:r>
    </w:p>
    <w:p w:rsidR="00E90B1E" w:rsidRPr="00AD6DCB" w:rsidRDefault="00E90B1E" w:rsidP="00E90B1E">
      <w:pPr>
        <w:tabs>
          <w:tab w:val="right" w:pos="90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90B1E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Sanjaya, Wina. 2009.</w:t>
      </w:r>
      <w:r>
        <w:rPr>
          <w:rFonts w:asciiTheme="majorBidi" w:hAnsiTheme="majorBidi" w:cstheme="majorBidi"/>
          <w:i/>
          <w:iCs/>
          <w:sz w:val="24"/>
          <w:szCs w:val="24"/>
        </w:rPr>
        <w:t>Penelitian Tindakan Kelas.</w:t>
      </w:r>
      <w:r w:rsidRPr="00AD6DCB">
        <w:rPr>
          <w:rFonts w:asciiTheme="majorBidi" w:hAnsiTheme="majorBidi" w:cstheme="majorBidi"/>
          <w:sz w:val="24"/>
          <w:szCs w:val="24"/>
        </w:rPr>
        <w:t>Jaka</w:t>
      </w:r>
      <w:r>
        <w:rPr>
          <w:rFonts w:asciiTheme="majorBidi" w:hAnsiTheme="majorBidi" w:cstheme="majorBidi"/>
          <w:sz w:val="24"/>
          <w:szCs w:val="24"/>
        </w:rPr>
        <w:t>rta: Kencana PrenadaMedia Group</w:t>
      </w:r>
    </w:p>
    <w:p w:rsidR="00E90B1E" w:rsidRPr="00AD6DCB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90B1E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Sitorus, Masganti. 2011.</w:t>
      </w:r>
      <w:r w:rsidRPr="00AD6DCB">
        <w:rPr>
          <w:rFonts w:asciiTheme="majorBidi" w:hAnsiTheme="majorBidi" w:cstheme="majorBidi"/>
          <w:i/>
          <w:iCs/>
          <w:sz w:val="24"/>
          <w:szCs w:val="24"/>
        </w:rPr>
        <w:t>Metodologi Pen</w:t>
      </w:r>
      <w:r>
        <w:rPr>
          <w:rFonts w:asciiTheme="majorBidi" w:hAnsiTheme="majorBidi" w:cstheme="majorBidi"/>
          <w:i/>
          <w:iCs/>
          <w:sz w:val="24"/>
          <w:szCs w:val="24"/>
        </w:rPr>
        <w:t>elitian Pendidikan Islam.</w:t>
      </w:r>
      <w:r>
        <w:rPr>
          <w:rFonts w:asciiTheme="majorBidi" w:hAnsiTheme="majorBidi" w:cstheme="majorBidi"/>
          <w:sz w:val="24"/>
          <w:szCs w:val="24"/>
        </w:rPr>
        <w:t>Medan: Perdana Mulya Sarana</w:t>
      </w:r>
    </w:p>
    <w:p w:rsidR="00E90B1E" w:rsidRPr="00AD6DCB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E90B1E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D6DCB">
        <w:rPr>
          <w:rFonts w:asciiTheme="majorBidi" w:hAnsiTheme="majorBidi" w:cstheme="majorBidi"/>
          <w:sz w:val="24"/>
          <w:szCs w:val="24"/>
          <w:lang w:val="en-US"/>
        </w:rPr>
        <w:t>Susanto</w:t>
      </w:r>
      <w:proofErr w:type="spellEnd"/>
      <w:r w:rsidRPr="00AD6DC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Ahmad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2013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>Teori</w:t>
      </w:r>
      <w:proofErr w:type="spellEnd"/>
      <w:proofErr w:type="gramEnd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>Belajar</w:t>
      </w:r>
      <w:proofErr w:type="spellEnd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>Pembelajaran</w:t>
      </w:r>
      <w:proofErr w:type="spellEnd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di </w:t>
      </w:r>
      <w:proofErr w:type="spellStart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>Sekolah</w:t>
      </w:r>
      <w:proofErr w:type="spellEnd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D6DCB">
        <w:rPr>
          <w:rFonts w:asciiTheme="majorBidi" w:hAnsiTheme="majorBidi" w:cstheme="majorBidi"/>
          <w:i/>
          <w:iCs/>
          <w:sz w:val="24"/>
          <w:szCs w:val="24"/>
          <w:lang w:val="en-US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AD6DCB">
        <w:rPr>
          <w:rFonts w:asciiTheme="majorBidi" w:hAnsiTheme="majorBidi" w:cstheme="majorBidi"/>
          <w:sz w:val="24"/>
          <w:szCs w:val="24"/>
          <w:lang w:val="en-US"/>
        </w:rPr>
        <w:t xml:space="preserve"> Jakarta: </w:t>
      </w:r>
      <w:proofErr w:type="spellStart"/>
      <w:r w:rsidRPr="00AD6DCB">
        <w:rPr>
          <w:rFonts w:asciiTheme="majorBidi" w:hAnsiTheme="majorBidi" w:cstheme="majorBidi"/>
          <w:sz w:val="24"/>
          <w:szCs w:val="24"/>
          <w:lang w:val="en-US"/>
        </w:rPr>
        <w:t>Kencana</w:t>
      </w:r>
      <w:proofErr w:type="spellEnd"/>
    </w:p>
    <w:p w:rsidR="00E90B1E" w:rsidRPr="00AD6DCB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90B1E" w:rsidRDefault="00E90B1E" w:rsidP="00E90B1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Solihatin, Etin. 2012.</w:t>
      </w:r>
      <w:r w:rsidRPr="00AD6DCB">
        <w:rPr>
          <w:rFonts w:ascii="Times New Roman" w:hAnsi="Times New Roman" w:cs="Times New Roman"/>
          <w:i/>
          <w:iCs/>
          <w:sz w:val="24"/>
          <w:szCs w:val="24"/>
        </w:rPr>
        <w:t>Strategi Pembelajaran PPKN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E90B1E" w:rsidRPr="00AD6DCB" w:rsidRDefault="00E90B1E" w:rsidP="00E90B1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90B1E" w:rsidRDefault="00E90B1E" w:rsidP="00E90B1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Slameto. 2010.</w:t>
      </w:r>
      <w:r w:rsidRPr="00AD6DCB">
        <w:rPr>
          <w:rFonts w:ascii="Times New Roman" w:hAnsi="Times New Roman" w:cs="Times New Roman"/>
          <w:i/>
          <w:iCs/>
          <w:sz w:val="24"/>
          <w:szCs w:val="24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E90B1E" w:rsidRPr="00AD6DCB" w:rsidRDefault="00E90B1E" w:rsidP="00E90B1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90B1E" w:rsidRDefault="00E90B1E" w:rsidP="00E90B1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Salminawati. 2012.</w:t>
      </w:r>
      <w:r>
        <w:rPr>
          <w:rFonts w:asciiTheme="majorBidi" w:hAnsiTheme="majorBidi" w:cstheme="majorBidi"/>
          <w:i/>
          <w:iCs/>
          <w:sz w:val="24"/>
          <w:szCs w:val="24"/>
        </w:rPr>
        <w:t>Filsafat Pendidikan Islam.</w:t>
      </w:r>
      <w:r w:rsidRPr="00AD6DCB">
        <w:rPr>
          <w:rFonts w:asciiTheme="majorBidi" w:hAnsiTheme="majorBidi" w:cstheme="majorBidi"/>
          <w:sz w:val="24"/>
          <w:szCs w:val="24"/>
        </w:rPr>
        <w:t>Me</w:t>
      </w:r>
      <w:r>
        <w:rPr>
          <w:rFonts w:asciiTheme="majorBidi" w:hAnsiTheme="majorBidi" w:cstheme="majorBidi"/>
          <w:sz w:val="24"/>
          <w:szCs w:val="24"/>
        </w:rPr>
        <w:t>dan: Citapustaka Media Perintis</w:t>
      </w:r>
    </w:p>
    <w:p w:rsidR="00E90B1E" w:rsidRPr="00AD6DCB" w:rsidRDefault="00E90B1E" w:rsidP="00E90B1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90B1E" w:rsidRDefault="00E90B1E" w:rsidP="00E90B1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Sanjaya, Wina. 2008.</w:t>
      </w:r>
      <w:r w:rsidRPr="00AD6DCB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6DCB">
        <w:rPr>
          <w:rFonts w:ascii="Times New Roman" w:hAnsi="Times New Roman" w:cs="Times New Roman"/>
          <w:sz w:val="24"/>
          <w:szCs w:val="24"/>
        </w:rPr>
        <w:t xml:space="preserve"> Jakar</w:t>
      </w:r>
      <w:r>
        <w:rPr>
          <w:rFonts w:ascii="Times New Roman" w:hAnsi="Times New Roman" w:cs="Times New Roman"/>
          <w:sz w:val="24"/>
          <w:szCs w:val="24"/>
        </w:rPr>
        <w:t>ta: Kencana prenada Media Group</w:t>
      </w:r>
    </w:p>
    <w:p w:rsidR="00E90B1E" w:rsidRPr="00AD6DCB" w:rsidRDefault="00E90B1E" w:rsidP="00E90B1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0B1E" w:rsidRDefault="00E90B1E" w:rsidP="00E90B1E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CB">
        <w:rPr>
          <w:rFonts w:ascii="Times New Roman" w:hAnsi="Times New Roman" w:cs="Times New Roman"/>
          <w:sz w:val="24"/>
          <w:szCs w:val="24"/>
        </w:rPr>
        <w:t>Purwant</w:t>
      </w:r>
      <w:r>
        <w:rPr>
          <w:rFonts w:ascii="Times New Roman" w:hAnsi="Times New Roman" w:cs="Times New Roman"/>
          <w:sz w:val="24"/>
          <w:szCs w:val="24"/>
        </w:rPr>
        <w:t>o. 2009.</w:t>
      </w:r>
      <w:r w:rsidRPr="00AD6DCB"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Yogjakarta: Pustaka Pelajar</w:t>
      </w:r>
    </w:p>
    <w:p w:rsidR="00E90B1E" w:rsidRPr="00AD6DCB" w:rsidRDefault="00E90B1E" w:rsidP="00E90B1E">
      <w:pPr>
        <w:tabs>
          <w:tab w:val="right" w:pos="9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B1E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Zuhri Dipl. TAFL, Moh. Dkk. 1992.</w:t>
      </w:r>
      <w:r>
        <w:rPr>
          <w:rFonts w:asciiTheme="majorBidi" w:hAnsiTheme="majorBidi" w:cstheme="majorBidi"/>
          <w:i/>
          <w:iCs/>
          <w:sz w:val="24"/>
          <w:szCs w:val="24"/>
        </w:rPr>
        <w:t>Terjemah Sunan At-Tirmidzi.</w:t>
      </w:r>
      <w:r>
        <w:rPr>
          <w:rFonts w:asciiTheme="majorBidi" w:hAnsiTheme="majorBidi" w:cstheme="majorBidi"/>
          <w:sz w:val="24"/>
          <w:szCs w:val="24"/>
        </w:rPr>
        <w:t>Semarang: Adhi Grafika</w:t>
      </w:r>
    </w:p>
    <w:p w:rsidR="00E90B1E" w:rsidRPr="00AD6DCB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90B1E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Kementrian Agama RI. (2012).</w:t>
      </w:r>
      <w:r w:rsidRPr="00AD6DCB">
        <w:rPr>
          <w:rFonts w:asciiTheme="majorBidi" w:hAnsiTheme="majorBidi" w:cstheme="majorBidi"/>
          <w:i/>
          <w:iCs/>
          <w:sz w:val="24"/>
          <w:szCs w:val="24"/>
        </w:rPr>
        <w:t>Al-Quran dan terjemahannya dilengkapi dengan As</w:t>
      </w:r>
      <w:r>
        <w:rPr>
          <w:rFonts w:asciiTheme="majorBidi" w:hAnsiTheme="majorBidi" w:cstheme="majorBidi"/>
          <w:i/>
          <w:iCs/>
          <w:sz w:val="24"/>
          <w:szCs w:val="24"/>
        </w:rPr>
        <w:t>babun Nuzul dan Hadist Terjemah. Sygma Examedia ArkanLema</w:t>
      </w:r>
    </w:p>
    <w:p w:rsidR="00E90B1E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E90B1E" w:rsidRPr="00E90B1E" w:rsidRDefault="00E90B1E" w:rsidP="00E90B1E">
      <w:pPr>
        <w:tabs>
          <w:tab w:val="right" w:pos="9026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  <w:sectPr w:rsidR="00E90B1E" w:rsidRPr="00E90B1E" w:rsidSect="00612211">
          <w:pgSz w:w="11906" w:h="16838" w:code="9"/>
          <w:pgMar w:top="1701" w:right="1701" w:bottom="1701" w:left="2268" w:header="709" w:footer="709" w:gutter="0"/>
          <w:pgNumType w:start="8"/>
          <w:cols w:space="708"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>Undang-undang dan Peraturan Pemerintahan RI tentang Pendidikan No.2 Tahun 1998.</w:t>
      </w:r>
      <w:bookmarkStart w:id="0" w:name="_GoBack"/>
      <w:bookmarkEnd w:id="0"/>
    </w:p>
    <w:p w:rsidR="0037753C" w:rsidRPr="00E90B1E" w:rsidRDefault="0037753C" w:rsidP="00E90B1E">
      <w:pPr>
        <w:ind w:left="0"/>
        <w:rPr>
          <w:lang w:val="en-US"/>
        </w:rPr>
      </w:pPr>
    </w:p>
    <w:sectPr w:rsidR="0037753C" w:rsidRPr="00E90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1E"/>
    <w:rsid w:val="000234C4"/>
    <w:rsid w:val="0037753C"/>
    <w:rsid w:val="00E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1E"/>
    <w:pPr>
      <w:ind w:left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0B1E"/>
    <w:pPr>
      <w:spacing w:after="0" w:line="240" w:lineRule="auto"/>
      <w:ind w:left="0"/>
    </w:pPr>
    <w:rPr>
      <w:sz w:val="20"/>
      <w:szCs w:val="20"/>
      <w:lang w:bidi="ar-D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B1E"/>
    <w:rPr>
      <w:sz w:val="20"/>
      <w:szCs w:val="20"/>
      <w:lang w:val="id-ID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1E"/>
    <w:pPr>
      <w:ind w:left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0B1E"/>
    <w:pPr>
      <w:spacing w:after="0" w:line="240" w:lineRule="auto"/>
      <w:ind w:left="0"/>
    </w:pPr>
    <w:rPr>
      <w:sz w:val="20"/>
      <w:szCs w:val="20"/>
      <w:lang w:bidi="ar-D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B1E"/>
    <w:rPr>
      <w:sz w:val="20"/>
      <w:szCs w:val="20"/>
      <w:lang w:val="id-ID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2018-12-09T03:24:00Z</dcterms:created>
  <dcterms:modified xsi:type="dcterms:W3CDTF">2018-12-09T03:24:00Z</dcterms:modified>
</cp:coreProperties>
</file>