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A4" w:rsidRPr="00877ECE" w:rsidRDefault="006775A4" w:rsidP="006775A4">
      <w:pPr>
        <w:jc w:val="center"/>
        <w:rPr>
          <w:rFonts w:ascii="Transliterasi" w:hAnsi="Transliterasi" w:cs="Times New Roman"/>
          <w:b/>
          <w:bCs/>
          <w:szCs w:val="24"/>
        </w:rPr>
      </w:pPr>
      <w:r w:rsidRPr="00877ECE">
        <w:rPr>
          <w:rFonts w:ascii="Transliterasi" w:hAnsi="Transliterasi" w:cs="Times New Roman"/>
          <w:b/>
          <w:bCs/>
          <w:szCs w:val="24"/>
        </w:rPr>
        <w:t>BAB III</w:t>
      </w:r>
    </w:p>
    <w:p w:rsidR="006775A4" w:rsidRPr="00877ECE" w:rsidRDefault="006775A4" w:rsidP="006775A4">
      <w:pPr>
        <w:jc w:val="center"/>
        <w:rPr>
          <w:rFonts w:ascii="Transliterasi" w:hAnsi="Transliterasi" w:cs="Times New Roman"/>
          <w:b/>
          <w:bCs/>
          <w:szCs w:val="24"/>
        </w:rPr>
      </w:pPr>
      <w:r w:rsidRPr="00877ECE">
        <w:rPr>
          <w:rFonts w:ascii="Transliterasi" w:hAnsi="Transliterasi" w:cs="Times New Roman"/>
          <w:b/>
          <w:bCs/>
          <w:szCs w:val="24"/>
        </w:rPr>
        <w:t>METODOLOGI PEMAHAMAN HADIS</w:t>
      </w:r>
    </w:p>
    <w:p w:rsidR="006775A4" w:rsidRPr="00877ECE" w:rsidRDefault="006775A4" w:rsidP="006775A4">
      <w:pPr>
        <w:jc w:val="center"/>
        <w:rPr>
          <w:rFonts w:ascii="Transliterasi" w:hAnsi="Transliterasi" w:cs="Times New Roman"/>
          <w:b/>
          <w:bCs/>
          <w:szCs w:val="24"/>
        </w:rPr>
      </w:pPr>
      <w:r>
        <w:rPr>
          <w:rFonts w:ascii="Transliterasi" w:hAnsi="Transliterasi" w:cs="Times New Roman"/>
          <w:b/>
          <w:bCs/>
          <w:szCs w:val="24"/>
        </w:rPr>
        <w:t>MUHAMMAD</w:t>
      </w:r>
      <w:r w:rsidRPr="00877ECE">
        <w:rPr>
          <w:rFonts w:ascii="Transliterasi" w:hAnsi="Transliterasi" w:cs="Times New Roman"/>
          <w:b/>
          <w:bCs/>
          <w:szCs w:val="24"/>
        </w:rPr>
        <w:t xml:space="preserve"> ARSYAD THALIB LUBIS</w:t>
      </w:r>
    </w:p>
    <w:p w:rsidR="006775A4" w:rsidRPr="002525EC" w:rsidRDefault="006775A4" w:rsidP="006775A4">
      <w:pPr>
        <w:jc w:val="center"/>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color w:val="000000"/>
        </w:rPr>
      </w:pPr>
      <w:r w:rsidRPr="002525EC">
        <w:rPr>
          <w:rFonts w:ascii="Transliterasi" w:hAnsi="Transliterasi" w:cs="Times New Roman"/>
          <w:color w:val="000000"/>
        </w:rPr>
        <w:t>Asal kata dari metodologi adalah metode yang secara bahasa artinya cara teratur yang digunakan untuk melaksanakan suatu pekerjaan agar tercapai sesuai dengan yang dikehendaki; cara kerja yang bersistem untuk memudahkan pelaksanaan suatu kegiatan guna mencapai tujuan yang ditentukan.</w:t>
      </w:r>
      <w:r w:rsidRPr="002525EC">
        <w:rPr>
          <w:rStyle w:val="FootnoteReference"/>
          <w:rFonts w:ascii="Transliterasi" w:hAnsi="Transliterasi" w:cs="Times New Roman"/>
          <w:color w:val="000000"/>
        </w:rPr>
        <w:footnoteReference w:id="1"/>
      </w:r>
      <w:r w:rsidRPr="002525EC">
        <w:rPr>
          <w:rFonts w:ascii="Transliterasi" w:hAnsi="Transliterasi" w:cs="Times New Roman"/>
          <w:color w:val="000000"/>
        </w:rPr>
        <w:t xml:space="preserve"> Cara yang telah teratur dan terpikir baik-baik untuk mencapai sesuatu maksud (dalam ilmu pengetahuan, dan sebagainya).</w:t>
      </w:r>
      <w:r w:rsidRPr="002525EC">
        <w:rPr>
          <w:rStyle w:val="FootnoteReference"/>
          <w:rFonts w:ascii="Transliterasi" w:hAnsi="Transliterasi" w:cs="Times New Roman"/>
          <w:color w:val="000000"/>
        </w:rPr>
        <w:footnoteReference w:id="2"/>
      </w:r>
      <w:r w:rsidRPr="002525EC">
        <w:rPr>
          <w:rFonts w:ascii="Transliterasi" w:hAnsi="Transliterasi" w:cs="Times New Roman"/>
          <w:color w:val="000000"/>
        </w:rPr>
        <w:t xml:space="preserve"> Metode dalam bahasa Inggris </w:t>
      </w:r>
      <w:r w:rsidRPr="002525EC">
        <w:rPr>
          <w:rFonts w:ascii="Transliterasi" w:hAnsi="Transliterasi" w:cs="Times New Roman"/>
          <w:i/>
          <w:iCs/>
          <w:color w:val="000000"/>
        </w:rPr>
        <w:t>method</w:t>
      </w:r>
      <w:r w:rsidRPr="002525EC">
        <w:rPr>
          <w:rFonts w:ascii="Transliterasi" w:hAnsi="Transliterasi" w:cs="Times New Roman"/>
          <w:color w:val="000000"/>
        </w:rPr>
        <w:t xml:space="preserve"> artinya cara, maksudnya bagaimana cara mengadakan penelitian. Metode ilmiah merupakan bagaimana cara mengadakan penelitian secara ilmiah. Metode ilmiah merupakan prosedur dalam mendapatkaan pengetahuan yang disebut ilmu. Jadi ilmu merupakan pengetahuan yang didapat melalui metode ilmiah.</w:t>
      </w:r>
      <w:r w:rsidRPr="002525EC">
        <w:rPr>
          <w:rStyle w:val="FootnoteReference"/>
          <w:rFonts w:ascii="Transliterasi" w:hAnsi="Transliterasi" w:cs="Times New Roman"/>
          <w:color w:val="000000"/>
        </w:rPr>
        <w:footnoteReference w:id="3"/>
      </w:r>
    </w:p>
    <w:p w:rsidR="006775A4" w:rsidRPr="002525EC" w:rsidRDefault="006775A4" w:rsidP="006775A4">
      <w:pPr>
        <w:pStyle w:val="ListParagraph"/>
        <w:tabs>
          <w:tab w:val="left" w:leader="dot" w:pos="0"/>
        </w:tabs>
        <w:ind w:left="0" w:firstLine="567"/>
        <w:rPr>
          <w:rFonts w:ascii="Transliterasi" w:hAnsi="Transliterasi" w:cs="Times New Roman"/>
          <w:color w:val="000000"/>
        </w:rPr>
      </w:pPr>
      <w:r w:rsidRPr="002525EC">
        <w:rPr>
          <w:rFonts w:ascii="Transliterasi" w:hAnsi="Transliterasi" w:cs="Times New Roman"/>
          <w:i/>
          <w:iCs/>
          <w:color w:val="000000"/>
        </w:rPr>
        <w:t xml:space="preserve">Method </w:t>
      </w:r>
      <w:r w:rsidRPr="002525EC">
        <w:rPr>
          <w:rFonts w:ascii="Transliterasi" w:hAnsi="Transliterasi" w:cs="Times New Roman"/>
          <w:color w:val="000000"/>
        </w:rPr>
        <w:t>yang berarti cara, proses,</w:t>
      </w:r>
      <w:r w:rsidRPr="002525EC">
        <w:rPr>
          <w:rStyle w:val="FootnoteReference"/>
          <w:rFonts w:ascii="Transliterasi" w:hAnsi="Transliterasi" w:cs="Times New Roman"/>
          <w:color w:val="000000"/>
        </w:rPr>
        <w:footnoteReference w:id="4"/>
      </w:r>
      <w:r w:rsidRPr="002525EC">
        <w:rPr>
          <w:rFonts w:ascii="Transliterasi" w:hAnsi="Transliterasi" w:cs="Times New Roman"/>
          <w:color w:val="000000"/>
        </w:rPr>
        <w:t xml:space="preserve"> metode,</w:t>
      </w:r>
      <w:r w:rsidRPr="002525EC">
        <w:rPr>
          <w:rStyle w:val="FootnoteReference"/>
          <w:rFonts w:ascii="Transliterasi" w:hAnsi="Transliterasi" w:cs="Times New Roman"/>
          <w:color w:val="000000"/>
        </w:rPr>
        <w:footnoteReference w:id="5"/>
      </w:r>
      <w:r w:rsidRPr="002525EC">
        <w:rPr>
          <w:rFonts w:ascii="Transliterasi" w:hAnsi="Transliterasi" w:cs="Times New Roman"/>
          <w:color w:val="000000"/>
        </w:rPr>
        <w:t xml:space="preserve"> juga bisa diartikan jalan</w:t>
      </w:r>
      <w:r w:rsidRPr="002525EC">
        <w:rPr>
          <w:rStyle w:val="FootnoteReference"/>
          <w:rFonts w:ascii="Transliterasi" w:hAnsi="Transliterasi" w:cs="Times New Roman"/>
        </w:rPr>
        <w:footnoteReference w:id="6"/>
      </w:r>
      <w:r w:rsidRPr="002525EC">
        <w:rPr>
          <w:rFonts w:ascii="Transliterasi" w:hAnsi="Transliterasi" w:cs="Times New Roman"/>
          <w:color w:val="000000"/>
        </w:rPr>
        <w:t xml:space="preserve"> (dalam bahasa arab disebut </w:t>
      </w:r>
      <w:r w:rsidRPr="002525EC">
        <w:rPr>
          <w:rFonts w:ascii="Transliterasi" w:cs="Times New Roman"/>
          <w:color w:val="000000"/>
        </w:rPr>
        <w:t>“</w:t>
      </w:r>
      <w:r w:rsidRPr="002525EC">
        <w:rPr>
          <w:rFonts w:ascii="Transliterasi" w:hAnsi="Transliterasi" w:cs="Times New Roman"/>
          <w:sz w:val="32"/>
          <w:szCs w:val="32"/>
          <w:rtl/>
        </w:rPr>
        <w:t>مَنْهَج/ مِنْهَج</w:t>
      </w:r>
      <w:r w:rsidRPr="002525EC">
        <w:rPr>
          <w:rFonts w:ascii="Transliterasi" w:cs="Times New Roman"/>
        </w:rPr>
        <w:t>”</w:t>
      </w:r>
      <w:r w:rsidRPr="002525EC">
        <w:rPr>
          <w:rFonts w:ascii="Transliterasi" w:hAnsi="Transliterasi" w:cs="Times New Roman"/>
        </w:rPr>
        <w:t xml:space="preserve"> bentuk jamaknya </w:t>
      </w:r>
      <w:r w:rsidRPr="002525EC">
        <w:rPr>
          <w:rFonts w:ascii="Transliterasi" w:cs="Times New Roman"/>
        </w:rPr>
        <w:t>“</w:t>
      </w:r>
      <w:r w:rsidRPr="002525EC">
        <w:rPr>
          <w:rFonts w:ascii="Transliterasi" w:hAnsi="Transliterasi" w:cs="Times New Roman"/>
          <w:sz w:val="32"/>
          <w:szCs w:val="32"/>
          <w:rtl/>
        </w:rPr>
        <w:t>مَناهِجُ ومَناهيجُ</w:t>
      </w:r>
      <w:r w:rsidRPr="002525EC">
        <w:rPr>
          <w:rFonts w:ascii="Transliterasi" w:cs="Times New Roman"/>
        </w:rPr>
        <w:t>”</w:t>
      </w:r>
      <w:r w:rsidRPr="002525EC">
        <w:rPr>
          <w:rFonts w:ascii="Transliterasi" w:hAnsi="Transliterasi" w:cs="Times New Roman"/>
        </w:rPr>
        <w:t>)</w:t>
      </w:r>
      <w:r w:rsidRPr="002525EC">
        <w:rPr>
          <w:rStyle w:val="FootnoteReference"/>
          <w:rFonts w:ascii="Transliterasi" w:hAnsi="Transliterasi" w:cs="Times New Roman"/>
        </w:rPr>
        <w:footnoteReference w:id="7"/>
      </w:r>
      <w:r w:rsidRPr="002525EC">
        <w:rPr>
          <w:rFonts w:ascii="Transliterasi" w:hAnsi="Transliterasi" w:cs="Times New Roman"/>
        </w:rPr>
        <w:t>.</w:t>
      </w:r>
      <w:r w:rsidRPr="002525EC">
        <w:rPr>
          <w:rFonts w:ascii="Transliterasi" w:hAnsi="Transliterasi" w:cs="Times New Roman"/>
          <w:i/>
          <w:iCs/>
          <w:color w:val="000000"/>
        </w:rPr>
        <w:t xml:space="preserve"> </w:t>
      </w:r>
      <w:r w:rsidRPr="002525EC">
        <w:rPr>
          <w:rFonts w:ascii="Transliterasi" w:hAnsi="Transliterasi" w:cs="Times New Roman"/>
          <w:color w:val="000000"/>
        </w:rPr>
        <w:t>Karena itu. metode merupakan cara yang teratur dan berpikir baik-baik untuk mencapai maksud (dalam ilmu pengetahuan dan sebagainya): cara kerja yang bersistem untuk memudahkan pelaksanaan suatu kegiatan guna mencapai tujuan yang ditentukan. Cara melaksanakan sesuatu atau cara mencapai pengetahuan. Dalam ilmu pengetahuan cara tersebut ditetapkan dengan jelas dan tetap; apalagi jika pengetahuan telah mencapai tingkat tertentu dan kaya akan bahan</w:t>
      </w:r>
      <w:r w:rsidRPr="002525EC">
        <w:rPr>
          <w:rFonts w:ascii="Transliterasi" w:hAnsi="Transliterasi" w:cs="Times New Roman"/>
          <w:i/>
          <w:iCs/>
          <w:color w:val="000000"/>
        </w:rPr>
        <w:t>.</w:t>
      </w:r>
      <w:r w:rsidRPr="002525EC">
        <w:rPr>
          <w:rStyle w:val="FootnoteReference"/>
          <w:rFonts w:ascii="Transliterasi" w:hAnsi="Transliterasi" w:cs="Times New Roman"/>
          <w:color w:val="000000"/>
        </w:rPr>
        <w:footnoteReference w:id="8"/>
      </w:r>
      <w:r w:rsidRPr="002525EC">
        <w:rPr>
          <w:rFonts w:ascii="Transliterasi" w:hAnsi="Transliterasi" w:cs="Times New Roman"/>
          <w:i/>
          <w:iCs/>
          <w:color w:val="000000"/>
        </w:rPr>
        <w:t xml:space="preserve"> </w:t>
      </w:r>
      <w:r w:rsidRPr="002525EC">
        <w:rPr>
          <w:rFonts w:ascii="Transliterasi" w:hAnsi="Transliterasi" w:cs="Times New Roman"/>
          <w:color w:val="000000"/>
        </w:rPr>
        <w:t>Metode merupakan syarat paling hakiki bagi pengembangan dan keberhasilan ilmu pengetahuan.</w:t>
      </w:r>
      <w:r w:rsidRPr="002525EC">
        <w:rPr>
          <w:rStyle w:val="FootnoteReference"/>
          <w:rFonts w:ascii="Transliterasi" w:hAnsi="Transliterasi" w:cs="Times New Roman"/>
          <w:color w:val="000000"/>
        </w:rPr>
        <w:footnoteReference w:id="9"/>
      </w:r>
    </w:p>
    <w:p w:rsidR="006775A4" w:rsidRPr="002525EC" w:rsidRDefault="006775A4" w:rsidP="006775A4">
      <w:pPr>
        <w:pStyle w:val="ListParagraph"/>
        <w:tabs>
          <w:tab w:val="left" w:leader="dot" w:pos="0"/>
        </w:tabs>
        <w:ind w:left="0" w:firstLine="567"/>
        <w:rPr>
          <w:rFonts w:ascii="Transliterasi" w:hAnsi="Transliterasi" w:cs="Times New Roman"/>
          <w:color w:val="000000"/>
        </w:rPr>
      </w:pPr>
      <w:r w:rsidRPr="002525EC">
        <w:rPr>
          <w:rFonts w:ascii="Transliterasi" w:hAnsi="Transliterasi" w:cs="Times New Roman"/>
          <w:color w:val="000000"/>
        </w:rPr>
        <w:lastRenderedPageBreak/>
        <w:t xml:space="preserve">Karena itu, dapat dipahami bahwa </w:t>
      </w:r>
      <w:r w:rsidRPr="002525EC">
        <w:rPr>
          <w:rFonts w:ascii="Transliterasi" w:hAnsi="Transliterasi" w:cs="Times New Roman"/>
          <w:i/>
          <w:iCs/>
          <w:color w:val="000000"/>
        </w:rPr>
        <w:t xml:space="preserve">methodology </w:t>
      </w:r>
      <w:r w:rsidRPr="002525EC">
        <w:rPr>
          <w:rFonts w:ascii="Transliterasi" w:hAnsi="Transliterasi" w:cs="Times New Roman"/>
          <w:color w:val="000000"/>
        </w:rPr>
        <w:t>(bahasa Inggris) ialah cara dan prosedur yang diterapkan dalam ilmu pengetahuan.</w:t>
      </w:r>
      <w:r w:rsidRPr="002525EC">
        <w:rPr>
          <w:rStyle w:val="FootnoteReference"/>
          <w:rFonts w:ascii="Transliterasi" w:hAnsi="Transliterasi" w:cs="Times New Roman"/>
          <w:color w:val="000000"/>
        </w:rPr>
        <w:footnoteReference w:id="10"/>
      </w:r>
      <w:r w:rsidRPr="002525EC">
        <w:rPr>
          <w:rFonts w:ascii="Transliterasi" w:hAnsi="Transliterasi" w:cs="Times New Roman"/>
          <w:color w:val="000000"/>
        </w:rPr>
        <w:t xml:space="preserve"> Kata </w:t>
      </w:r>
      <w:r w:rsidRPr="002525EC">
        <w:rPr>
          <w:rFonts w:ascii="Transliterasi" w:hAnsi="Transliterasi" w:cs="Times New Roman"/>
          <w:i/>
          <w:iCs/>
          <w:color w:val="000000"/>
        </w:rPr>
        <w:t>methodology</w:t>
      </w:r>
      <w:r w:rsidRPr="002525EC">
        <w:rPr>
          <w:rFonts w:ascii="Transliterasi" w:hAnsi="Transliterasi" w:cs="Times New Roman"/>
          <w:color w:val="000000"/>
        </w:rPr>
        <w:t xml:space="preserve"> telah diserap ke dalam bahasa Indonesia yaitu metodologi. Jadi, metodologi merupakan ilmu tentang metode atau uraian tentang metode.</w:t>
      </w:r>
      <w:r w:rsidRPr="002525EC">
        <w:rPr>
          <w:rStyle w:val="FootnoteReference"/>
          <w:rFonts w:ascii="Transliterasi" w:hAnsi="Transliterasi" w:cs="Times New Roman"/>
          <w:color w:val="000000"/>
        </w:rPr>
        <w:footnoteReference w:id="11"/>
      </w:r>
      <w:r w:rsidRPr="002525EC">
        <w:rPr>
          <w:rFonts w:ascii="Transliterasi" w:hAnsi="Transliterasi" w:cs="Times New Roman"/>
          <w:color w:val="000000"/>
        </w:rPr>
        <w:t xml:space="preserve"> Komaruddin juga menyebut metodologi ilmu tentang mengenai tentang metode. Ilmu yang berhubungan dengan asas-asas prosedur dalam riset dan studi.</w:t>
      </w:r>
      <w:r w:rsidRPr="002525EC">
        <w:rPr>
          <w:rStyle w:val="FootnoteReference"/>
          <w:rFonts w:ascii="Transliterasi" w:hAnsi="Transliterasi" w:cs="Times New Roman"/>
          <w:color w:val="000000"/>
        </w:rPr>
        <w:footnoteReference w:id="12"/>
      </w:r>
      <w:r w:rsidRPr="002525EC">
        <w:rPr>
          <w:rFonts w:ascii="Transliterasi" w:hAnsi="Transliterasi" w:cs="Times New Roman"/>
          <w:color w:val="000000"/>
        </w:rPr>
        <w:t xml:space="preserve"> Metodologi juga bisa disebut metodik</w:t>
      </w:r>
      <w:r w:rsidRPr="002525EC">
        <w:rPr>
          <w:rStyle w:val="FootnoteReference"/>
          <w:rFonts w:ascii="Transliterasi" w:hAnsi="Transliterasi" w:cs="Times New Roman"/>
          <w:color w:val="000000"/>
        </w:rPr>
        <w:footnoteReference w:id="13"/>
      </w:r>
      <w:r w:rsidRPr="002525EC">
        <w:rPr>
          <w:rFonts w:ascii="Transliterasi" w:hAnsi="Transliterasi" w:cs="Times New Roman"/>
          <w:color w:val="000000"/>
        </w:rPr>
        <w:t xml:space="preserve"> yaitu pengetahuan tentang metode.</w:t>
      </w:r>
      <w:r w:rsidRPr="002525EC">
        <w:rPr>
          <w:rStyle w:val="FootnoteReference"/>
          <w:rFonts w:ascii="Transliterasi" w:hAnsi="Transliterasi" w:cs="Times New Roman"/>
          <w:color w:val="000000"/>
        </w:rPr>
        <w:footnoteReference w:id="14"/>
      </w:r>
    </w:p>
    <w:p w:rsidR="006775A4" w:rsidRPr="002525EC" w:rsidRDefault="006775A4" w:rsidP="006775A4">
      <w:pPr>
        <w:pStyle w:val="ListParagraph"/>
        <w:tabs>
          <w:tab w:val="left" w:leader="dot" w:pos="0"/>
        </w:tabs>
        <w:ind w:left="0" w:firstLine="567"/>
        <w:rPr>
          <w:rFonts w:ascii="Transliterasi" w:hAnsi="Transliterasi" w:cs="Times New Roman"/>
          <w:color w:val="000000"/>
        </w:rPr>
      </w:pPr>
      <w:r w:rsidRPr="002525EC">
        <w:rPr>
          <w:rFonts w:ascii="Transliterasi" w:hAnsi="Transliterasi" w:cs="Times New Roman"/>
          <w:color w:val="000000"/>
        </w:rPr>
        <w:t>Dalam penelitian ini penulis khususkan metodologi pemahaman,  lebih spesifik l</w:t>
      </w:r>
      <w:r>
        <w:rPr>
          <w:rFonts w:ascii="Transliterasi" w:hAnsi="Transliterasi" w:cs="Times New Roman"/>
          <w:color w:val="000000"/>
        </w:rPr>
        <w:t>agi yaitu metodologi pemahaman H</w:t>
      </w:r>
      <w:r w:rsidRPr="002525EC">
        <w:rPr>
          <w:rFonts w:ascii="Transliterasi" w:hAnsi="Transliterasi" w:cs="Times New Roman"/>
          <w:color w:val="000000"/>
        </w:rPr>
        <w:t>adis. Artinya penulis akan mene</w:t>
      </w:r>
      <w:r>
        <w:rPr>
          <w:rFonts w:ascii="Transliterasi" w:hAnsi="Transliterasi" w:cs="Times New Roman"/>
          <w:color w:val="000000"/>
        </w:rPr>
        <w:t>liti terhadap metode pemikiran H</w:t>
      </w:r>
      <w:r w:rsidRPr="002525EC">
        <w:rPr>
          <w:rFonts w:ascii="Transliterasi" w:hAnsi="Transliterasi" w:cs="Times New Roman"/>
          <w:color w:val="000000"/>
        </w:rPr>
        <w:t xml:space="preserve">adis yang dipakai oleh M. Arsyad Thalib Lubis dalam bukunya </w:t>
      </w:r>
      <w:r>
        <w:rPr>
          <w:rFonts w:ascii="Transliterasi" w:hAnsi="Transliterasi" w:cs="Times New Roman"/>
          <w:color w:val="000000"/>
        </w:rPr>
        <w:t>I¡til±¥±t al Mu¥addi£</w:t>
      </w:r>
      <w:r w:rsidRPr="001956A1">
        <w:rPr>
          <w:rFonts w:ascii="Transliterasi" w:hAnsi="Transliterasi" w:cs="Times New Roman"/>
          <w:color w:val="000000"/>
        </w:rPr>
        <w:t>in</w:t>
      </w:r>
      <w:r w:rsidRPr="002525EC">
        <w:rPr>
          <w:rFonts w:ascii="Transliterasi" w:hAnsi="Transliterasi" w:cs="Times New Roman"/>
          <w:i/>
          <w:iCs/>
          <w:color w:val="000000"/>
        </w:rPr>
        <w:t xml:space="preserve"> dan Fatwa: Beberapa Masalah.</w:t>
      </w:r>
      <w:r w:rsidRPr="002525EC">
        <w:rPr>
          <w:rFonts w:ascii="Transliterasi" w:hAnsi="Transliterasi" w:cs="Times New Roman"/>
          <w:color w:val="000000"/>
        </w:rPr>
        <w:t xml:space="preserve"> Dari pengertian di atas bisa disimpulkan bahwa metodologi pemahaman itu ialah cara mengetahui pema</w:t>
      </w:r>
      <w:r>
        <w:rPr>
          <w:rFonts w:ascii="Transliterasi" w:hAnsi="Transliterasi" w:cs="Times New Roman"/>
          <w:color w:val="000000"/>
        </w:rPr>
        <w:t>haman, dalam hal ini pemahaman H</w:t>
      </w:r>
      <w:r w:rsidRPr="002525EC">
        <w:rPr>
          <w:rFonts w:ascii="Transliterasi" w:hAnsi="Transliterasi" w:cs="Times New Roman"/>
          <w:color w:val="000000"/>
        </w:rPr>
        <w:t xml:space="preserve">adis M. Arsyad Thalib Lubis. Pemahaman itu sendiri juga tak terlepas dari penelitian, metode penelitan M. Arsyad Thalib Lubis dalam memahami </w:t>
      </w:r>
      <w:r>
        <w:rPr>
          <w:rFonts w:ascii="Transliterasi" w:hAnsi="Transliterasi" w:cs="Times New Roman"/>
          <w:color w:val="000000"/>
        </w:rPr>
        <w:t>H</w:t>
      </w:r>
      <w:r w:rsidRPr="002525EC">
        <w:rPr>
          <w:rFonts w:ascii="Transliterasi" w:hAnsi="Transliterasi" w:cs="Times New Roman"/>
          <w:color w:val="000000"/>
        </w:rPr>
        <w:t xml:space="preserve">adis-hadis yang tersebut dalam buku </w:t>
      </w:r>
      <w:r>
        <w:rPr>
          <w:rFonts w:ascii="Transliterasi" w:hAnsi="Transliterasi" w:cs="Times New Roman"/>
          <w:color w:val="000000"/>
        </w:rPr>
        <w:t>I¡til±¥±t al Mu¥addi£</w:t>
      </w:r>
      <w:r w:rsidRPr="001956A1">
        <w:rPr>
          <w:rFonts w:ascii="Transliterasi" w:hAnsi="Transliterasi" w:cs="Times New Roman"/>
          <w:color w:val="000000"/>
        </w:rPr>
        <w:t>in</w:t>
      </w:r>
      <w:r w:rsidRPr="002525EC">
        <w:rPr>
          <w:rFonts w:ascii="Transliterasi" w:hAnsi="Transliterasi" w:cs="Times New Roman"/>
          <w:i/>
          <w:iCs/>
          <w:color w:val="000000"/>
        </w:rPr>
        <w:t xml:space="preserve"> </w:t>
      </w:r>
      <w:r w:rsidRPr="002525EC">
        <w:rPr>
          <w:rFonts w:ascii="Transliterasi" w:hAnsi="Transliterasi" w:cs="Times New Roman"/>
          <w:color w:val="000000"/>
        </w:rPr>
        <w:t xml:space="preserve">dan </w:t>
      </w:r>
      <w:r w:rsidRPr="002525EC">
        <w:rPr>
          <w:rFonts w:ascii="Transliterasi" w:hAnsi="Transliterasi" w:cs="Times New Roman"/>
          <w:i/>
          <w:iCs/>
          <w:color w:val="000000"/>
        </w:rPr>
        <w:t>Fatwa: Beberapa Masalah</w:t>
      </w:r>
      <w:r w:rsidRPr="002525EC">
        <w:rPr>
          <w:rFonts w:ascii="Transliterasi" w:hAnsi="Transliterasi" w:cs="Times New Roman"/>
          <w:color w:val="000000"/>
        </w:rPr>
        <w:t xml:space="preserve">. </w:t>
      </w:r>
    </w:p>
    <w:p w:rsidR="006775A4" w:rsidRPr="002525EC" w:rsidRDefault="006775A4" w:rsidP="006775A4">
      <w:pPr>
        <w:pStyle w:val="ListParagraph"/>
        <w:tabs>
          <w:tab w:val="left" w:leader="dot" w:pos="0"/>
        </w:tabs>
        <w:ind w:left="0" w:firstLine="567"/>
        <w:rPr>
          <w:rFonts w:ascii="Transliterasi" w:hAnsi="Transliterasi" w:cs="Times New Roman"/>
          <w:color w:val="000000"/>
        </w:rPr>
      </w:pPr>
      <w:r w:rsidRPr="002525EC">
        <w:rPr>
          <w:rFonts w:ascii="Transliterasi" w:hAnsi="Transliterasi" w:cs="Times New Roman"/>
          <w:color w:val="000000"/>
        </w:rPr>
        <w:t xml:space="preserve">Merujuk dari bukunya Syuhudi Ismail </w:t>
      </w:r>
      <w:r w:rsidRPr="002525EC">
        <w:rPr>
          <w:rFonts w:ascii="Transliterasi" w:hAnsi="Transliterasi" w:cs="Times New Roman"/>
          <w:i/>
          <w:iCs/>
          <w:color w:val="000000"/>
        </w:rPr>
        <w:t xml:space="preserve">Metodologi Penelitian Hadis Nabi, </w:t>
      </w:r>
      <w:r w:rsidRPr="002525EC">
        <w:rPr>
          <w:rFonts w:ascii="Transliterasi" w:hAnsi="Transliterasi" w:cs="Times New Roman"/>
          <w:color w:val="000000"/>
        </w:rPr>
        <w:t>b</w:t>
      </w:r>
      <w:r>
        <w:rPr>
          <w:rFonts w:ascii="Transliterasi" w:hAnsi="Transliterasi" w:cs="Times New Roman"/>
          <w:color w:val="000000"/>
        </w:rPr>
        <w:t>ahwa objek penelitian terhadap H</w:t>
      </w:r>
      <w:r w:rsidRPr="002525EC">
        <w:rPr>
          <w:rFonts w:ascii="Transliterasi" w:hAnsi="Transliterasi" w:cs="Times New Roman"/>
          <w:color w:val="000000"/>
        </w:rPr>
        <w:t>adis lebih ditekankan kepada sanad (</w:t>
      </w:r>
      <w:r>
        <w:rPr>
          <w:rFonts w:ascii="Transliterasi" w:hAnsi="Transliterasi" w:cs="Times New Roman"/>
          <w:color w:val="000000"/>
        </w:rPr>
        <w:t>termasuk perawinya) dan materi H</w:t>
      </w:r>
      <w:r w:rsidRPr="002525EC">
        <w:rPr>
          <w:rFonts w:ascii="Transliterasi" w:hAnsi="Transliterasi" w:cs="Times New Roman"/>
          <w:color w:val="000000"/>
        </w:rPr>
        <w:t xml:space="preserve">adis </w:t>
      </w:r>
      <w:r>
        <w:rPr>
          <w:rFonts w:ascii="Transliterasi" w:hAnsi="Transliterasi" w:cs="Times New Roman"/>
          <w:color w:val="000000"/>
        </w:rPr>
        <w:t>itu sendiri atau disebut matan H</w:t>
      </w:r>
      <w:r w:rsidRPr="002525EC">
        <w:rPr>
          <w:rFonts w:ascii="Transliterasi" w:hAnsi="Transliterasi" w:cs="Times New Roman"/>
          <w:color w:val="000000"/>
        </w:rPr>
        <w:t>adis.</w:t>
      </w:r>
      <w:r w:rsidRPr="002525EC">
        <w:rPr>
          <w:rStyle w:val="FootnoteReference"/>
          <w:rFonts w:ascii="Transliterasi" w:hAnsi="Transliterasi" w:cs="Times New Roman"/>
          <w:color w:val="000000"/>
        </w:rPr>
        <w:footnoteReference w:id="15"/>
      </w:r>
      <w:r w:rsidRPr="002525EC">
        <w:rPr>
          <w:rFonts w:ascii="Transliterasi" w:hAnsi="Transliterasi" w:cs="Times New Roman"/>
          <w:color w:val="000000"/>
        </w:rPr>
        <w:t xml:space="preserve"> </w:t>
      </w:r>
      <w:r>
        <w:rPr>
          <w:rFonts w:ascii="Transliterasi" w:hAnsi="Transliterasi" w:cs="Times New Roman"/>
          <w:color w:val="000000"/>
        </w:rPr>
        <w:t>Karena itu, dalam pemahamannya tuan Arsyad terhadap H</w:t>
      </w:r>
      <w:r w:rsidRPr="002525EC">
        <w:rPr>
          <w:rFonts w:ascii="Transliterasi" w:hAnsi="Transliterasi" w:cs="Times New Roman"/>
          <w:color w:val="000000"/>
        </w:rPr>
        <w:t xml:space="preserve">adis-hadis yang terdapat pada buku </w:t>
      </w:r>
      <w:r w:rsidRPr="002525EC">
        <w:rPr>
          <w:rFonts w:ascii="Transliterasi" w:hAnsi="Transliterasi" w:cs="Times New Roman"/>
          <w:i/>
          <w:iCs/>
          <w:color w:val="000000"/>
        </w:rPr>
        <w:t xml:space="preserve">Fatwa: Beberapa Masalah </w:t>
      </w:r>
      <w:r w:rsidRPr="002525EC">
        <w:rPr>
          <w:rFonts w:ascii="Transliterasi" w:hAnsi="Transliterasi" w:cs="Times New Roman"/>
          <w:color w:val="000000"/>
        </w:rPr>
        <w:t>mengarah kepada sanad dan matan. Terjemahan, komentar, ulasan atau syarahny</w:t>
      </w:r>
      <w:r>
        <w:rPr>
          <w:rFonts w:ascii="Transliterasi" w:hAnsi="Transliterasi" w:cs="Times New Roman"/>
          <w:color w:val="000000"/>
        </w:rPr>
        <w:t>a ini terhadap sanad dan matan H</w:t>
      </w:r>
      <w:r w:rsidRPr="002525EC">
        <w:rPr>
          <w:rFonts w:ascii="Transliterasi" w:hAnsi="Transliterasi" w:cs="Times New Roman"/>
          <w:color w:val="000000"/>
        </w:rPr>
        <w:t>adis-hadis di dalamnya ini a</w:t>
      </w:r>
      <w:r>
        <w:rPr>
          <w:rFonts w:ascii="Transliterasi" w:hAnsi="Transliterasi" w:cs="Times New Roman"/>
          <w:color w:val="000000"/>
        </w:rPr>
        <w:t>kan diketahui metode pemahaman H</w:t>
      </w:r>
      <w:r w:rsidRPr="002525EC">
        <w:rPr>
          <w:rFonts w:ascii="Transliterasi" w:hAnsi="Transliterasi" w:cs="Times New Roman"/>
          <w:color w:val="000000"/>
        </w:rPr>
        <w:t>adisnya.</w:t>
      </w:r>
    </w:p>
    <w:p w:rsidR="006775A4" w:rsidRDefault="006775A4" w:rsidP="006775A4">
      <w:pPr>
        <w:pStyle w:val="ListParagraph"/>
        <w:tabs>
          <w:tab w:val="left" w:leader="dot" w:pos="0"/>
        </w:tabs>
        <w:ind w:left="0" w:firstLine="567"/>
        <w:rPr>
          <w:rFonts w:ascii="Transliterasi" w:hAnsi="Transliterasi" w:cs="Times New Roman"/>
          <w:color w:val="000000"/>
        </w:rPr>
      </w:pPr>
      <w:r>
        <w:rPr>
          <w:rFonts w:ascii="Transliterasi" w:hAnsi="Transliterasi" w:cs="Times New Roman"/>
          <w:color w:val="000000"/>
        </w:rPr>
        <w:t>Baik penelitian atau pemahaman H</w:t>
      </w:r>
      <w:r w:rsidRPr="002525EC">
        <w:rPr>
          <w:rFonts w:ascii="Transliterasi" w:hAnsi="Transliterasi" w:cs="Times New Roman"/>
          <w:color w:val="000000"/>
        </w:rPr>
        <w:t xml:space="preserve">adis itu sendiri terus berkembang, dapat dilihat dalam buku </w:t>
      </w:r>
      <w:r w:rsidRPr="002525EC">
        <w:rPr>
          <w:rFonts w:ascii="Transliterasi" w:hAnsi="Transliterasi" w:cs="Times New Roman"/>
          <w:i/>
          <w:iCs/>
          <w:color w:val="000000"/>
        </w:rPr>
        <w:t xml:space="preserve">Pengembangan Pemikiran Hadis, </w:t>
      </w:r>
      <w:r>
        <w:rPr>
          <w:rFonts w:ascii="Transliterasi" w:hAnsi="Transliterasi" w:cs="Times New Roman"/>
          <w:color w:val="000000"/>
        </w:rPr>
        <w:t>bahwa mengenai pemikiran H</w:t>
      </w:r>
      <w:r w:rsidRPr="002525EC">
        <w:rPr>
          <w:rFonts w:ascii="Transliterasi" w:hAnsi="Transliterasi" w:cs="Times New Roman"/>
          <w:color w:val="000000"/>
        </w:rPr>
        <w:t>adis itu s</w:t>
      </w:r>
      <w:r>
        <w:rPr>
          <w:rFonts w:ascii="Transliterasi" w:hAnsi="Transliterasi" w:cs="Times New Roman"/>
          <w:color w:val="000000"/>
        </w:rPr>
        <w:t>endiri juga tidak lepas dari kriteria Hadis s</w:t>
      </w:r>
      <w:r w:rsidRPr="002525EC">
        <w:rPr>
          <w:rFonts w:ascii="Transliterasi" w:hAnsi="Transliterasi" w:cs="Times New Roman"/>
          <w:color w:val="000000"/>
        </w:rPr>
        <w:t>ahih, kritik sanad dan matan, hubungan Hadis dan Alquran; tinjauan segi fungsi dan makna, bahkan k</w:t>
      </w:r>
      <w:r>
        <w:rPr>
          <w:rFonts w:ascii="Transliterasi" w:hAnsi="Transliterasi" w:cs="Times New Roman"/>
          <w:color w:val="000000"/>
        </w:rPr>
        <w:t>epada metode pemahaman Hadis. Metode pemahaman H</w:t>
      </w:r>
      <w:r w:rsidRPr="002525EC">
        <w:rPr>
          <w:rFonts w:ascii="Transliterasi" w:hAnsi="Transliterasi" w:cs="Times New Roman"/>
          <w:color w:val="000000"/>
        </w:rPr>
        <w:t>adis inilah secara tidak langsung menjadi hal ut</w:t>
      </w:r>
      <w:r>
        <w:rPr>
          <w:rFonts w:ascii="Transliterasi" w:hAnsi="Transliterasi" w:cs="Times New Roman"/>
          <w:color w:val="000000"/>
        </w:rPr>
        <w:t xml:space="preserve">ama dalam metodologi pemahaman Hadis tuan </w:t>
      </w:r>
      <w:r w:rsidRPr="002525EC">
        <w:rPr>
          <w:rFonts w:ascii="Transliterasi" w:hAnsi="Transliterasi" w:cs="Times New Roman"/>
          <w:color w:val="000000"/>
        </w:rPr>
        <w:lastRenderedPageBreak/>
        <w:t>Arsyad.</w:t>
      </w:r>
      <w:r w:rsidRPr="002525EC">
        <w:rPr>
          <w:rStyle w:val="FootnoteReference"/>
          <w:rFonts w:ascii="Transliterasi" w:hAnsi="Transliterasi" w:cs="Times New Roman"/>
          <w:color w:val="000000"/>
        </w:rPr>
        <w:footnoteReference w:id="16"/>
      </w:r>
      <w:r w:rsidRPr="002525EC">
        <w:rPr>
          <w:rFonts w:ascii="Transliterasi" w:hAnsi="Transliterasi" w:cs="Times New Roman"/>
          <w:color w:val="000000"/>
        </w:rPr>
        <w:t xml:space="preserve"> Untuk itu, penulis aka</w:t>
      </w:r>
      <w:r>
        <w:rPr>
          <w:rFonts w:ascii="Transliterasi" w:hAnsi="Transliterasi" w:cs="Times New Roman"/>
          <w:color w:val="000000"/>
        </w:rPr>
        <w:t>n mengupas beberapa pemahaman tuan</w:t>
      </w:r>
      <w:r w:rsidRPr="002525EC">
        <w:rPr>
          <w:rFonts w:ascii="Transliterasi" w:hAnsi="Transliterasi" w:cs="Times New Roman"/>
          <w:color w:val="000000"/>
        </w:rPr>
        <w:t xml:space="preserve"> Arsyad tentang Hadis dalam bukunya </w:t>
      </w:r>
      <w:r w:rsidRPr="002525EC">
        <w:rPr>
          <w:rFonts w:ascii="Transliterasi" w:hAnsi="Transliterasi" w:cs="Times New Roman"/>
          <w:i/>
          <w:iCs/>
          <w:color w:val="000000"/>
        </w:rPr>
        <w:t>Fatwa: Beberapa Masalah</w:t>
      </w:r>
      <w:r w:rsidRPr="002525EC">
        <w:rPr>
          <w:rFonts w:ascii="Transliterasi" w:hAnsi="Transliterasi" w:cs="Times New Roman"/>
          <w:color w:val="000000"/>
        </w:rPr>
        <w:t>.</w:t>
      </w:r>
    </w:p>
    <w:p w:rsidR="006775A4" w:rsidRPr="002525EC" w:rsidRDefault="006775A4" w:rsidP="00B62309">
      <w:pPr>
        <w:pStyle w:val="ListParagraph"/>
        <w:numPr>
          <w:ilvl w:val="0"/>
          <w:numId w:val="1"/>
        </w:numPr>
        <w:spacing w:after="0"/>
        <w:ind w:left="426" w:hanging="426"/>
        <w:rPr>
          <w:rFonts w:ascii="Transliterasi" w:hAnsi="Transliterasi" w:cs="Times New Roman"/>
        </w:rPr>
      </w:pPr>
      <w:r w:rsidRPr="002525EC">
        <w:rPr>
          <w:rFonts w:ascii="Transliterasi" w:hAnsi="Transliterasi" w:cs="Times New Roman"/>
        </w:rPr>
        <w:t>Pemahaman M. Arsyad Thalib Lubis tentang Hadis</w:t>
      </w:r>
    </w:p>
    <w:p w:rsidR="006775A4" w:rsidRPr="00877ECE" w:rsidRDefault="006775A4" w:rsidP="006775A4">
      <w:pPr>
        <w:ind w:firstLine="567"/>
        <w:rPr>
          <w:rFonts w:ascii="Traditional Arabic" w:hAnsi="Traditional Arabic"/>
          <w:sz w:val="36"/>
        </w:rPr>
      </w:pPr>
      <w:r>
        <w:rPr>
          <w:rFonts w:ascii="Transliterasi" w:hAnsi="Transliterasi" w:cs="Times New Roman"/>
          <w:szCs w:val="24"/>
        </w:rPr>
        <w:t>Tuan</w:t>
      </w:r>
      <w:r w:rsidRPr="002525EC">
        <w:rPr>
          <w:rFonts w:ascii="Transliterasi" w:hAnsi="Transliterasi" w:cs="Times New Roman"/>
          <w:szCs w:val="24"/>
        </w:rPr>
        <w:t xml:space="preserve"> Arsyad dalam bukunya </w:t>
      </w:r>
      <w:r w:rsidRPr="001956A1">
        <w:rPr>
          <w:rFonts w:ascii="Transliterasi" w:hAnsi="Transliterasi" w:cs="Times New Roman"/>
          <w:szCs w:val="24"/>
        </w:rPr>
        <w:t>I¡til±¥±t al Mu¥addis³n</w:t>
      </w:r>
      <w:r w:rsidRPr="002525EC">
        <w:rPr>
          <w:rFonts w:ascii="Transliterasi" w:hAnsi="Transliterasi" w:cs="Times New Roman"/>
          <w:i/>
          <w:iCs/>
          <w:szCs w:val="24"/>
        </w:rPr>
        <w:t xml:space="preserve">, </w:t>
      </w:r>
      <w:r w:rsidRPr="002525EC">
        <w:rPr>
          <w:rFonts w:ascii="Transliterasi" w:hAnsi="Transliterasi" w:cs="Times New Roman"/>
          <w:szCs w:val="24"/>
        </w:rPr>
        <w:t>menjelaskan bahwa Hadis adalah.</w:t>
      </w:r>
    </w:p>
    <w:p w:rsidR="006775A4" w:rsidRPr="00877ECE" w:rsidRDefault="006775A4" w:rsidP="006775A4">
      <w:pPr>
        <w:bidi/>
        <w:ind w:firstLine="567"/>
        <w:rPr>
          <w:rFonts w:ascii="Traditional Arabic" w:hAnsi="Traditional Arabic"/>
          <w:sz w:val="36"/>
          <w:rtl/>
        </w:rPr>
      </w:pPr>
      <w:r w:rsidRPr="00877ECE">
        <w:rPr>
          <w:rFonts w:ascii="Traditional Arabic" w:hAnsi="Traditional Arabic"/>
          <w:sz w:val="36"/>
          <w:rtl/>
        </w:rPr>
        <w:t>وهو مااضيف الى النبي صلى الله عليه وسلم قولا او فعلا او تقريرا او وصفا</w:t>
      </w:r>
      <w:r w:rsidRPr="00877ECE">
        <w:rPr>
          <w:rStyle w:val="FootnoteReference"/>
          <w:rFonts w:ascii="Traditional Arabic" w:hAnsi="Traditional Arabic"/>
          <w:sz w:val="36"/>
          <w:rtl/>
        </w:rPr>
        <w:footnoteReference w:id="17"/>
      </w:r>
    </w:p>
    <w:p w:rsidR="006775A4" w:rsidRPr="002525EC" w:rsidRDefault="006775A4" w:rsidP="006775A4">
      <w:pPr>
        <w:ind w:firstLine="567"/>
        <w:rPr>
          <w:rFonts w:ascii="Transliterasi" w:hAnsi="Transliterasi" w:cs="Times New Roman"/>
          <w:i/>
          <w:iCs/>
          <w:szCs w:val="24"/>
        </w:rPr>
      </w:pPr>
      <w:r w:rsidRPr="002525EC">
        <w:rPr>
          <w:rFonts w:ascii="Transliterasi" w:cs="Times New Roman"/>
          <w:szCs w:val="24"/>
        </w:rPr>
        <w:t>“</w:t>
      </w:r>
      <w:r w:rsidRPr="002525EC">
        <w:rPr>
          <w:rFonts w:ascii="Transliterasi" w:hAnsi="Transliterasi" w:cs="Times New Roman"/>
          <w:i/>
          <w:iCs/>
          <w:szCs w:val="24"/>
        </w:rPr>
        <w:t>Segala apa yang disandarkan kepada Nabi Saw. baik perkataan, perbuatan, ketetapan, dan sifat-sifat</w:t>
      </w:r>
      <w:r w:rsidRPr="002525EC">
        <w:rPr>
          <w:rFonts w:ascii="Transliterasi" w:cs="Times New Roman"/>
          <w:i/>
          <w:iCs/>
          <w:szCs w:val="24"/>
        </w:rPr>
        <w:t>”</w:t>
      </w:r>
      <w:r w:rsidRPr="002525EC">
        <w:rPr>
          <w:rFonts w:ascii="Transliterasi" w:hAnsi="Transliterasi" w:cs="Times New Roman"/>
          <w:i/>
          <w:iCs/>
          <w:szCs w:val="24"/>
        </w:rPr>
        <w:t>.</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Pengertian tersebut tidak berbeda dari pengertian Hadis yang trecantum dalam kitab-kitab </w:t>
      </w:r>
      <w:r w:rsidRPr="002525EC">
        <w:rPr>
          <w:rFonts w:ascii="Transliterasi" w:hAnsi="Transliterasi" w:cs="Times New Roman"/>
          <w:i/>
          <w:iCs/>
          <w:szCs w:val="24"/>
        </w:rPr>
        <w:t>Mus¯alah</w:t>
      </w:r>
      <w:r w:rsidRPr="002525EC">
        <w:rPr>
          <w:rFonts w:ascii="Transliterasi" w:hAnsi="Transliterasi" w:cs="Times New Roman"/>
          <w:szCs w:val="24"/>
        </w:rPr>
        <w:t xml:space="preserve"> lainnya. Seper</w:t>
      </w:r>
      <w:r>
        <w:rPr>
          <w:rFonts w:ascii="Transliterasi" w:hAnsi="Transliterasi" w:cs="Times New Roman"/>
          <w:szCs w:val="24"/>
        </w:rPr>
        <w:t>ti yang dijelaskan oleh Mahmud a</w:t>
      </w:r>
      <w:r w:rsidRPr="002525EC">
        <w:rPr>
          <w:rFonts w:ascii="Transliterasi" w:hAnsi="Transliterasi" w:cs="Times New Roman"/>
          <w:szCs w:val="24"/>
        </w:rPr>
        <w:t>l-Thahhan.</w:t>
      </w:r>
    </w:p>
    <w:p w:rsidR="006775A4" w:rsidRPr="002525EC" w:rsidRDefault="006775A4" w:rsidP="006775A4">
      <w:pPr>
        <w:bidi/>
        <w:ind w:firstLine="567"/>
        <w:rPr>
          <w:rFonts w:ascii="Transliterasi" w:hAnsi="Transliterasi" w:cs="Times New Roman"/>
          <w:szCs w:val="24"/>
        </w:rPr>
      </w:pPr>
      <w:r w:rsidRPr="00877ECE">
        <w:rPr>
          <w:rFonts w:ascii="Traditional Arabic" w:hAnsi="Traditional Arabic"/>
          <w:sz w:val="36"/>
        </w:rPr>
        <w:t xml:space="preserve"> </w:t>
      </w:r>
      <w:r w:rsidRPr="00877ECE">
        <w:rPr>
          <w:rFonts w:ascii="Traditional Arabic" w:hAnsi="Traditional Arabic"/>
          <w:sz w:val="36"/>
          <w:rtl/>
        </w:rPr>
        <w:t>مااضيف الى النبي صلى الله عليه وسلم</w:t>
      </w:r>
      <w:r w:rsidRPr="00877ECE">
        <w:rPr>
          <w:rFonts w:ascii="Traditional Arabic" w:hAnsi="Traditional Arabic"/>
          <w:sz w:val="36"/>
        </w:rPr>
        <w:t xml:space="preserve"> </w:t>
      </w:r>
      <w:r w:rsidRPr="00877ECE">
        <w:rPr>
          <w:rFonts w:ascii="Traditional Arabic" w:hAnsi="Traditional Arabic"/>
          <w:sz w:val="36"/>
          <w:rtl/>
        </w:rPr>
        <w:t xml:space="preserve"> من قول او فعل او تقرير اوصفة</w:t>
      </w:r>
      <w:r w:rsidRPr="002525EC">
        <w:rPr>
          <w:rStyle w:val="FootnoteReference"/>
          <w:rFonts w:ascii="Transliterasi" w:hAnsi="Transliterasi" w:cs="Times New Roman"/>
          <w:szCs w:val="24"/>
          <w:rtl/>
        </w:rPr>
        <w:footnoteReference w:id="18"/>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Hanya </w:t>
      </w:r>
      <w:r>
        <w:rPr>
          <w:rFonts w:ascii="Transliterasi" w:hAnsi="Transliterasi" w:cs="Times New Roman"/>
          <w:szCs w:val="24"/>
        </w:rPr>
        <w:t>saja terdapat penambahan, tuan</w:t>
      </w:r>
      <w:r w:rsidRPr="002525EC">
        <w:rPr>
          <w:rFonts w:ascii="Transliterasi" w:hAnsi="Transliterasi" w:cs="Times New Roman"/>
          <w:szCs w:val="24"/>
        </w:rPr>
        <w:t xml:space="preserve"> Arsyad</w:t>
      </w:r>
      <w:r>
        <w:rPr>
          <w:rFonts w:ascii="Transliterasi" w:hAnsi="Transliterasi" w:cs="Times New Roman"/>
          <w:szCs w:val="24"/>
        </w:rPr>
        <w:t xml:space="preserve"> </w:t>
      </w:r>
      <w:r w:rsidRPr="002525EC">
        <w:rPr>
          <w:rFonts w:ascii="Transliterasi" w:hAnsi="Transliterasi" w:cs="Times New Roman"/>
          <w:szCs w:val="24"/>
        </w:rPr>
        <w:t>mencantumkan bahwa ada beberapa pendapat sebagian ulama bahwasanya Hadis itu tidak hanya berupa perkataan Nabi, namun juga bisa merupakan perkataan Sahabat dan Tabi</w:t>
      </w:r>
      <w:r w:rsidRPr="002525EC">
        <w:rPr>
          <w:rFonts w:ascii="Transliterasi" w:cs="Times New Roman"/>
          <w:szCs w:val="24"/>
        </w:rPr>
        <w:t>’</w:t>
      </w:r>
      <w:r w:rsidRPr="002525EC">
        <w:rPr>
          <w:rFonts w:ascii="Transliterasi" w:hAnsi="Transliterasi" w:cs="Times New Roman"/>
          <w:szCs w:val="24"/>
        </w:rPr>
        <w:t>in, sebagaimana yang tercantum dalam kitabnya tersebut.</w:t>
      </w:r>
    </w:p>
    <w:p w:rsidR="006775A4" w:rsidRPr="002525EC" w:rsidRDefault="006775A4" w:rsidP="006775A4">
      <w:pPr>
        <w:bidi/>
        <w:ind w:firstLine="567"/>
        <w:rPr>
          <w:rFonts w:ascii="Transliterasi" w:hAnsi="Transliterasi" w:cs="Times New Roman"/>
          <w:szCs w:val="24"/>
          <w:rtl/>
        </w:rPr>
      </w:pPr>
      <w:r w:rsidRPr="00877ECE">
        <w:rPr>
          <w:rFonts w:ascii="Traditional Arabic" w:hAnsi="Traditional Arabic"/>
          <w:sz w:val="36"/>
          <w:rtl/>
        </w:rPr>
        <w:t>وقد اطلق بعض العلماء الحديث على قول النبي صلى الله عليه و سلم والصحابى والتابعى وفعلهم وتقريرهم.</w:t>
      </w:r>
      <w:r w:rsidRPr="002525EC">
        <w:rPr>
          <w:rStyle w:val="FootnoteReference"/>
          <w:rFonts w:ascii="Transliterasi" w:hAnsi="Transliterasi" w:cs="Times New Roman"/>
          <w:szCs w:val="24"/>
          <w:rtl/>
        </w:rPr>
        <w:footnoteReference w:id="19"/>
      </w:r>
    </w:p>
    <w:p w:rsidR="006775A4" w:rsidRPr="002525EC" w:rsidRDefault="006775A4" w:rsidP="006775A4">
      <w:pPr>
        <w:ind w:firstLine="567"/>
        <w:rPr>
          <w:rFonts w:ascii="Transliterasi" w:hAnsi="Transliterasi" w:cs="Times New Roman"/>
          <w:i/>
          <w:iCs/>
          <w:szCs w:val="24"/>
        </w:rPr>
      </w:pPr>
      <w:r w:rsidRPr="002525EC">
        <w:rPr>
          <w:rFonts w:ascii="Transliterasi" w:cs="Times New Roman"/>
          <w:szCs w:val="24"/>
        </w:rPr>
        <w:t>“</w:t>
      </w:r>
      <w:r w:rsidRPr="002525EC">
        <w:rPr>
          <w:rFonts w:ascii="Transliterasi" w:hAnsi="Transliterasi" w:cs="Times New Roman"/>
          <w:i/>
          <w:iCs/>
          <w:szCs w:val="24"/>
        </w:rPr>
        <w:t>Dan sebagian ulama menetapkan Hadis itu kepada perkataan Nabi Saw. dan Sahabat dan Tabi</w:t>
      </w:r>
      <w:r w:rsidRPr="002525EC">
        <w:rPr>
          <w:rFonts w:ascii="Transliterasi" w:cs="Times New Roman"/>
          <w:i/>
          <w:iCs/>
          <w:szCs w:val="24"/>
        </w:rPr>
        <w:t>’</w:t>
      </w:r>
      <w:r w:rsidRPr="002525EC">
        <w:rPr>
          <w:rFonts w:ascii="Transliterasi" w:hAnsi="Transliterasi" w:cs="Times New Roman"/>
          <w:i/>
          <w:iCs/>
          <w:szCs w:val="24"/>
        </w:rPr>
        <w:t>in beserta perbuatan dan taqrir mereka</w:t>
      </w:r>
      <w:r w:rsidRPr="002525EC">
        <w:rPr>
          <w:rFonts w:ascii="Transliterasi" w:cs="Times New Roman"/>
          <w:i/>
          <w:iCs/>
          <w:szCs w:val="24"/>
        </w:rPr>
        <w:t>”</w:t>
      </w:r>
      <w:r w:rsidRPr="002525EC">
        <w:rPr>
          <w:rFonts w:ascii="Transliterasi" w:hAnsi="Transliterasi" w:cs="Times New Roman"/>
          <w:i/>
          <w:iCs/>
          <w:szCs w:val="24"/>
        </w:rPr>
        <w:t>.</w:t>
      </w:r>
    </w:p>
    <w:p w:rsidR="006775A4" w:rsidRDefault="006775A4" w:rsidP="006775A4">
      <w:pPr>
        <w:ind w:firstLine="567"/>
        <w:rPr>
          <w:rFonts w:ascii="Transliterasi" w:hAnsi="Transliterasi" w:cs="Times New Roman"/>
          <w:szCs w:val="24"/>
        </w:rPr>
      </w:pPr>
      <w:r>
        <w:rPr>
          <w:rFonts w:ascii="Transliterasi" w:hAnsi="Transliterasi" w:cs="Times New Roman"/>
          <w:szCs w:val="24"/>
        </w:rPr>
        <w:t xml:space="preserve"> Akan tetapi tuan </w:t>
      </w:r>
      <w:r w:rsidRPr="002525EC">
        <w:rPr>
          <w:rFonts w:ascii="Transliterasi" w:hAnsi="Transliterasi" w:cs="Times New Roman"/>
          <w:szCs w:val="24"/>
        </w:rPr>
        <w:t xml:space="preserve">Arsyad tidak mencantumkan referensi dari pernyataan tersebut. jadi dapat dipahami bahwa menurut </w:t>
      </w:r>
      <w:r>
        <w:rPr>
          <w:rFonts w:ascii="Transliterasi" w:hAnsi="Transliterasi" w:cs="Times New Roman"/>
          <w:szCs w:val="24"/>
        </w:rPr>
        <w:t xml:space="preserve">tuan </w:t>
      </w:r>
      <w:r w:rsidRPr="002525EC">
        <w:rPr>
          <w:rFonts w:ascii="Transliterasi" w:hAnsi="Transliterasi" w:cs="Times New Roman"/>
          <w:szCs w:val="24"/>
        </w:rPr>
        <w:t>Arsyad Hadis ialah perkataan Nabi Saw. dan Sahabat dan Tabi</w:t>
      </w:r>
      <w:r w:rsidRPr="002525EC">
        <w:rPr>
          <w:rFonts w:ascii="Transliterasi" w:cs="Times New Roman"/>
          <w:szCs w:val="24"/>
        </w:rPr>
        <w:t>’</w:t>
      </w:r>
      <w:r w:rsidRPr="002525EC">
        <w:rPr>
          <w:rFonts w:ascii="Transliterasi" w:hAnsi="Transliterasi" w:cs="Times New Roman"/>
          <w:szCs w:val="24"/>
        </w:rPr>
        <w:t>in beserta perbuatan dan taqrir mereka</w:t>
      </w:r>
      <w:r>
        <w:rPr>
          <w:rFonts w:ascii="Transliterasi" w:hAnsi="Transliterasi" w:cs="Times New Roman"/>
          <w:szCs w:val="24"/>
        </w:rPr>
        <w:t>.</w:t>
      </w:r>
    </w:p>
    <w:p w:rsidR="006775A4" w:rsidRPr="002525EC" w:rsidRDefault="006775A4" w:rsidP="00B62309">
      <w:pPr>
        <w:pStyle w:val="ListParagraph"/>
        <w:numPr>
          <w:ilvl w:val="0"/>
          <w:numId w:val="1"/>
        </w:numPr>
        <w:spacing w:after="0"/>
        <w:ind w:left="426" w:hanging="426"/>
        <w:rPr>
          <w:rFonts w:ascii="Transliterasi" w:hAnsi="Transliterasi" w:cs="Times New Roman"/>
        </w:rPr>
      </w:pPr>
      <w:r w:rsidRPr="002525EC">
        <w:rPr>
          <w:rFonts w:ascii="Transliterasi" w:hAnsi="Transliterasi" w:cs="Times New Roman"/>
        </w:rPr>
        <w:lastRenderedPageBreak/>
        <w:t>Pemahaman M. Arsyad Thalib Lubis dalam Penilaian Kualitas Hadis (Sunnah yang disebutkan M. Arsyad)</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Sunnah terbagi kepada dua bahagian; pertama memandang dari segi matannya, dan yang kedua dari segi memandang sanadnya.</w:t>
      </w:r>
    </w:p>
    <w:p w:rsidR="006775A4" w:rsidRPr="002525EC" w:rsidRDefault="006775A4" w:rsidP="00B62309">
      <w:pPr>
        <w:pStyle w:val="ListParagraph"/>
        <w:numPr>
          <w:ilvl w:val="0"/>
          <w:numId w:val="13"/>
        </w:numPr>
        <w:ind w:left="284" w:hanging="284"/>
        <w:rPr>
          <w:rFonts w:ascii="Transliterasi" w:hAnsi="Transliterasi" w:cs="Times New Roman"/>
          <w:szCs w:val="24"/>
        </w:rPr>
      </w:pPr>
      <w:r w:rsidRPr="002525EC">
        <w:rPr>
          <w:rFonts w:ascii="Transliterasi" w:hAnsi="Transliterasi" w:cs="Times New Roman"/>
          <w:szCs w:val="24"/>
        </w:rPr>
        <w:t xml:space="preserve">Sunnah dari segi </w:t>
      </w:r>
      <w:r>
        <w:rPr>
          <w:rFonts w:ascii="Transliterasi" w:hAnsi="Transliterasi" w:cs="Times New Roman"/>
          <w:szCs w:val="24"/>
        </w:rPr>
        <w:t>matannya, atau H</w:t>
      </w:r>
      <w:r w:rsidRPr="002525EC">
        <w:rPr>
          <w:rFonts w:ascii="Transliterasi" w:hAnsi="Transliterasi" w:cs="Times New Roman"/>
          <w:szCs w:val="24"/>
        </w:rPr>
        <w:t>ad</w:t>
      </w:r>
      <w:r>
        <w:rPr>
          <w:rFonts w:ascii="Transliterasi" w:hAnsi="Transliterasi" w:cs="Times New Roman"/>
          <w:szCs w:val="24"/>
        </w:rPr>
        <w:t>is yang diriwayatkan dari Nabi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terbagi kepada tiga bagian:</w:t>
      </w:r>
    </w:p>
    <w:p w:rsidR="006775A4" w:rsidRPr="002525EC" w:rsidRDefault="006775A4" w:rsidP="00B62309">
      <w:pPr>
        <w:pStyle w:val="ListParagraph"/>
        <w:numPr>
          <w:ilvl w:val="0"/>
          <w:numId w:val="14"/>
        </w:numPr>
        <w:rPr>
          <w:rFonts w:ascii="Transliterasi" w:hAnsi="Transliterasi" w:cs="Times New Roman"/>
          <w:szCs w:val="24"/>
        </w:rPr>
      </w:pPr>
      <w:r w:rsidRPr="002525EC">
        <w:rPr>
          <w:rFonts w:ascii="Transliterasi" w:hAnsi="Transliterasi" w:cs="Times New Roman"/>
          <w:szCs w:val="24"/>
        </w:rPr>
        <w:t xml:space="preserve">Sunnah Qauliyah </w:t>
      </w:r>
      <w:r w:rsidRPr="002525EC">
        <w:rPr>
          <w:rFonts w:ascii="Transliterasi" w:hAnsi="Transliterasi" w:cs="Times New Roman"/>
          <w:szCs w:val="24"/>
          <w:rtl/>
        </w:rPr>
        <w:t xml:space="preserve"> (</w:t>
      </w:r>
      <w:r w:rsidRPr="001956A1">
        <w:rPr>
          <w:rFonts w:ascii="Traditional Arabic" w:hAnsi="Traditional Arabic"/>
          <w:sz w:val="36"/>
          <w:rtl/>
        </w:rPr>
        <w:t xml:space="preserve"> السنة القولية</w:t>
      </w:r>
      <w:r w:rsidRPr="002525EC">
        <w:rPr>
          <w:rFonts w:ascii="Transliterasi" w:hAnsi="Transliterasi" w:cs="Times New Roman"/>
          <w:szCs w:val="24"/>
          <w:rtl/>
        </w:rPr>
        <w:t xml:space="preserve"> )</w:t>
      </w:r>
    </w:p>
    <w:p w:rsidR="006775A4" w:rsidRPr="001956A1" w:rsidRDefault="006775A4" w:rsidP="006775A4">
      <w:pPr>
        <w:pStyle w:val="ListParagraph"/>
        <w:rPr>
          <w:rFonts w:ascii="Traditional Arabic" w:hAnsi="Traditional Arabic"/>
          <w:sz w:val="36"/>
          <w:rtl/>
        </w:rPr>
      </w:pPr>
      <w:r>
        <w:rPr>
          <w:rFonts w:ascii="Transliterasi" w:hAnsi="Transliterasi" w:cs="Times New Roman"/>
          <w:szCs w:val="24"/>
        </w:rPr>
        <w:t>Yaitu: Perkataan Nabi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seperti :</w:t>
      </w:r>
      <w:r>
        <w:rPr>
          <w:rFonts w:ascii="Transliterasi" w:hAnsi="Transliterasi" w:cs="Times New Roman"/>
          <w:szCs w:val="24"/>
        </w:rPr>
        <w:t xml:space="preserve"> </w:t>
      </w:r>
      <w:r w:rsidRPr="001956A1">
        <w:rPr>
          <w:rFonts w:ascii="Traditional Arabic" w:hAnsi="Traditional Arabic"/>
          <w:sz w:val="36"/>
          <w:rtl/>
        </w:rPr>
        <w:t>انما الأعمال بالنيات</w:t>
      </w:r>
    </w:p>
    <w:p w:rsidR="006775A4" w:rsidRPr="002525EC" w:rsidRDefault="006775A4" w:rsidP="006775A4">
      <w:pPr>
        <w:pStyle w:val="ListParagraph"/>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Sesungguhnya amal itu dimulai dengan niat ... </w:t>
      </w:r>
      <w:r w:rsidRPr="002525EC">
        <w:rPr>
          <w:rFonts w:ascii="Transliterasi" w:hAnsi="Transliterasi" w:cs="Times New Roman"/>
          <w:szCs w:val="24"/>
        </w:rPr>
        <w:t>(H.R. Bukhari dan Muslim).</w:t>
      </w:r>
      <w:r w:rsidRPr="002525EC">
        <w:rPr>
          <w:rStyle w:val="FootnoteReference"/>
          <w:rFonts w:ascii="Transliterasi" w:hAnsi="Transliterasi" w:cs="Times New Roman"/>
          <w:szCs w:val="24"/>
        </w:rPr>
        <w:footnoteReference w:id="20"/>
      </w:r>
    </w:p>
    <w:p w:rsidR="006775A4" w:rsidRPr="002525EC" w:rsidRDefault="006775A4" w:rsidP="00B62309">
      <w:pPr>
        <w:pStyle w:val="ListParagraph"/>
        <w:numPr>
          <w:ilvl w:val="0"/>
          <w:numId w:val="14"/>
        </w:numPr>
        <w:rPr>
          <w:rFonts w:ascii="Transliterasi" w:hAnsi="Transliterasi" w:cs="Times New Roman"/>
          <w:szCs w:val="24"/>
        </w:rPr>
      </w:pPr>
      <w:r w:rsidRPr="002525EC">
        <w:rPr>
          <w:rFonts w:ascii="Transliterasi" w:hAnsi="Transliterasi" w:cs="Times New Roman"/>
          <w:szCs w:val="24"/>
        </w:rPr>
        <w:t>Sunnah Fi</w:t>
      </w:r>
      <w:r w:rsidRPr="002525EC">
        <w:rPr>
          <w:rFonts w:ascii="Transliterasi" w:cs="Times New Roman"/>
          <w:szCs w:val="24"/>
        </w:rPr>
        <w:t>’</w:t>
      </w:r>
      <w:r w:rsidRPr="002525EC">
        <w:rPr>
          <w:rFonts w:ascii="Transliterasi" w:hAnsi="Transliterasi" w:cs="Times New Roman"/>
          <w:szCs w:val="24"/>
        </w:rPr>
        <w:t xml:space="preserve">liyah </w:t>
      </w:r>
      <w:r w:rsidRPr="002525EC">
        <w:rPr>
          <w:rFonts w:ascii="Transliterasi" w:hAnsi="Transliterasi" w:cs="Times New Roman"/>
          <w:szCs w:val="24"/>
          <w:rtl/>
        </w:rPr>
        <w:t>(</w:t>
      </w:r>
      <w:r w:rsidRPr="001956A1">
        <w:rPr>
          <w:rFonts w:ascii="Traditional Arabic" w:hAnsi="Traditional Arabic"/>
          <w:sz w:val="36"/>
          <w:rtl/>
        </w:rPr>
        <w:t xml:space="preserve"> السنة الفعلية </w:t>
      </w:r>
      <w:r w:rsidRPr="002525EC">
        <w:rPr>
          <w:rFonts w:ascii="Transliterasi" w:hAnsi="Transliterasi" w:cs="Times New Roman"/>
          <w:szCs w:val="24"/>
          <w:rtl/>
        </w:rPr>
        <w:t>)</w:t>
      </w:r>
    </w:p>
    <w:p w:rsidR="006775A4" w:rsidRPr="002525EC" w:rsidRDefault="006775A4" w:rsidP="006775A4">
      <w:pPr>
        <w:pStyle w:val="ListParagraph"/>
        <w:rPr>
          <w:rFonts w:ascii="Transliterasi" w:hAnsi="Transliterasi" w:cs="Times New Roman"/>
          <w:szCs w:val="24"/>
        </w:rPr>
      </w:pPr>
      <w:r w:rsidRPr="002525EC">
        <w:rPr>
          <w:rFonts w:ascii="Transliterasi" w:hAnsi="Transliterasi" w:cs="Times New Roman"/>
          <w:szCs w:val="24"/>
        </w:rPr>
        <w:t>Y</w:t>
      </w:r>
      <w:r>
        <w:rPr>
          <w:rFonts w:ascii="Transliterasi" w:hAnsi="Transliterasi" w:cs="Times New Roman"/>
          <w:szCs w:val="24"/>
        </w:rPr>
        <w:t>aitu: Perbuatan-perbuatan Nabi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seperti: Melaksanakan shalat lima waktu dengan bentuk pelaksanaan dan jumlah rakaatnya.</w:t>
      </w:r>
    </w:p>
    <w:p w:rsidR="006775A4" w:rsidRPr="002525EC" w:rsidRDefault="006775A4" w:rsidP="00B62309">
      <w:pPr>
        <w:pStyle w:val="ListParagraph"/>
        <w:numPr>
          <w:ilvl w:val="0"/>
          <w:numId w:val="14"/>
        </w:numPr>
        <w:rPr>
          <w:rFonts w:ascii="Transliterasi" w:hAnsi="Transliterasi" w:cs="Times New Roman"/>
          <w:szCs w:val="24"/>
        </w:rPr>
      </w:pPr>
      <w:r>
        <w:rPr>
          <w:rFonts w:ascii="Transliterasi" w:hAnsi="Transliterasi" w:cs="Times New Roman"/>
          <w:szCs w:val="24"/>
        </w:rPr>
        <w:t xml:space="preserve">Sunnah </w:t>
      </w:r>
      <w:r w:rsidRPr="002525EC">
        <w:rPr>
          <w:rFonts w:ascii="Transliterasi" w:hAnsi="Transliterasi" w:cs="Times New Roman"/>
          <w:szCs w:val="24"/>
        </w:rPr>
        <w:t>Taqririyyah</w:t>
      </w:r>
      <w:r w:rsidRPr="002525EC">
        <w:rPr>
          <w:rFonts w:ascii="Transliterasi" w:hAnsi="Transliterasi" w:cs="Times New Roman"/>
          <w:szCs w:val="24"/>
          <w:rtl/>
        </w:rPr>
        <w:t>(</w:t>
      </w:r>
      <w:r w:rsidRPr="001956A1">
        <w:rPr>
          <w:rFonts w:ascii="Traditional Arabic" w:hAnsi="Traditional Arabic"/>
          <w:sz w:val="36"/>
          <w:rtl/>
        </w:rPr>
        <w:t xml:space="preserve"> السنة التقريرية </w:t>
      </w:r>
      <w:r w:rsidRPr="002525EC">
        <w:rPr>
          <w:rFonts w:ascii="Transliterasi" w:hAnsi="Transliterasi" w:cs="Times New Roman"/>
          <w:szCs w:val="24"/>
          <w:rtl/>
        </w:rPr>
        <w:t>)</w:t>
      </w:r>
    </w:p>
    <w:p w:rsidR="006775A4" w:rsidRPr="002525EC" w:rsidRDefault="006775A4" w:rsidP="006775A4">
      <w:pPr>
        <w:pStyle w:val="ListParagraph"/>
        <w:rPr>
          <w:rFonts w:ascii="Transliterasi" w:hAnsi="Transliterasi" w:cs="Times New Roman"/>
          <w:szCs w:val="24"/>
        </w:rPr>
      </w:pPr>
      <w:r w:rsidRPr="002525EC">
        <w:rPr>
          <w:rFonts w:ascii="Transliterasi" w:hAnsi="Transliterasi" w:cs="Times New Roman"/>
          <w:szCs w:val="24"/>
        </w:rPr>
        <w:t xml:space="preserve">Yaitu: sesuatu yang disandarkan dari sebahagian sahabat Nabi saw atau yang lainnya dari perkataan, </w:t>
      </w:r>
      <w:r>
        <w:rPr>
          <w:rFonts w:ascii="Transliterasi" w:hAnsi="Transliterasi" w:cs="Times New Roman"/>
          <w:szCs w:val="24"/>
        </w:rPr>
        <w:t>perbuatan, atau pengakuan Nabi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dengan diamnya dan tiada mengingkarinya, maka hal itu mengindikasikan  atas kebolehan, contoh: pengakuan Khalid bin Walid  ketika memakan  sejenis biawak (</w:t>
      </w:r>
      <w:r w:rsidRPr="002525EC">
        <w:rPr>
          <w:rFonts w:ascii="Transliterasi" w:hAnsi="Transliterasi" w:cs="Times New Roman"/>
          <w:i/>
          <w:iCs/>
          <w:szCs w:val="24"/>
        </w:rPr>
        <w:t>dhab</w:t>
      </w:r>
      <w:r w:rsidRPr="002525EC">
        <w:rPr>
          <w:rFonts w:ascii="Transliterasi" w:hAnsi="Transliterasi" w:cs="Times New Roman"/>
          <w:szCs w:val="24"/>
        </w:rPr>
        <w:t xml:space="preserve">) ketika dihidangkan </w:t>
      </w:r>
      <w:r>
        <w:rPr>
          <w:rFonts w:ascii="Transliterasi" w:hAnsi="Transliterasi" w:cs="Times New Roman"/>
          <w:szCs w:val="24"/>
        </w:rPr>
        <w:t>ia memakannya, sedangkan Rasul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melihatnya dan tidak melarangnya.</w:t>
      </w:r>
      <w:r w:rsidRPr="002525EC">
        <w:rPr>
          <w:rStyle w:val="FootnoteReference"/>
          <w:rFonts w:ascii="Transliterasi" w:hAnsi="Transliterasi" w:cs="Times New Roman"/>
          <w:szCs w:val="24"/>
        </w:rPr>
        <w:footnoteReference w:id="21"/>
      </w:r>
    </w:p>
    <w:p w:rsidR="006775A4" w:rsidRPr="002525EC" w:rsidRDefault="006775A4" w:rsidP="00B62309">
      <w:pPr>
        <w:pStyle w:val="ListParagraph"/>
        <w:numPr>
          <w:ilvl w:val="0"/>
          <w:numId w:val="13"/>
        </w:numPr>
        <w:ind w:left="284" w:hanging="284"/>
        <w:rPr>
          <w:rFonts w:ascii="Transliterasi" w:hAnsi="Transliterasi" w:cs="Times New Roman"/>
          <w:szCs w:val="24"/>
        </w:rPr>
      </w:pPr>
      <w:r w:rsidRPr="002525EC">
        <w:rPr>
          <w:rFonts w:ascii="Transliterasi" w:hAnsi="Transliterasi" w:cs="Times New Roman"/>
          <w:szCs w:val="24"/>
        </w:rPr>
        <w:t>Sunnah dari segi memandang sanadnya, terbagi kepada du</w:t>
      </w:r>
      <w:r>
        <w:rPr>
          <w:rFonts w:ascii="Transliterasi" w:hAnsi="Transliterasi" w:cs="Times New Roman"/>
          <w:szCs w:val="24"/>
        </w:rPr>
        <w:t>a bagian; yaitu: Mutawatir dan A</w:t>
      </w:r>
      <w:r w:rsidRPr="002525EC">
        <w:rPr>
          <w:rFonts w:ascii="Transliterasi" w:hAnsi="Transliterasi" w:cs="Times New Roman"/>
          <w:szCs w:val="24"/>
        </w:rPr>
        <w:t>had.</w:t>
      </w:r>
    </w:p>
    <w:p w:rsidR="006775A4" w:rsidRPr="002525EC" w:rsidRDefault="006775A4" w:rsidP="00B62309">
      <w:pPr>
        <w:pStyle w:val="ListParagraph"/>
        <w:numPr>
          <w:ilvl w:val="0"/>
          <w:numId w:val="15"/>
        </w:numPr>
        <w:ind w:left="709" w:hanging="425"/>
        <w:rPr>
          <w:rFonts w:ascii="Transliterasi" w:hAnsi="Transliterasi" w:cs="Times New Roman"/>
          <w:szCs w:val="24"/>
        </w:rPr>
      </w:pPr>
      <w:r w:rsidRPr="002525EC">
        <w:rPr>
          <w:rFonts w:ascii="Transliterasi" w:hAnsi="Transliterasi" w:cs="Times New Roman"/>
          <w:szCs w:val="24"/>
        </w:rPr>
        <w:t xml:space="preserve">Mutawatir </w:t>
      </w:r>
    </w:p>
    <w:p w:rsidR="006775A4" w:rsidRPr="00AD619D" w:rsidRDefault="006775A4" w:rsidP="006775A4">
      <w:pPr>
        <w:pStyle w:val="ListParagraph"/>
        <w:ind w:left="709"/>
        <w:rPr>
          <w:rFonts w:ascii="Transliterasi" w:hAnsi="Transliterasi" w:cs="Times New Roman"/>
          <w:szCs w:val="24"/>
          <w:lang w:val="en-US"/>
        </w:rPr>
      </w:pPr>
      <w:r w:rsidRPr="002525EC">
        <w:rPr>
          <w:rFonts w:ascii="Transliterasi" w:hAnsi="Transliterasi" w:cs="Times New Roman"/>
          <w:szCs w:val="24"/>
        </w:rPr>
        <w:t>Mutawatir secara bahasa: berturut-turut permasalahan satu demi satu, sedangkan secara terminologi adalah: Hadis yang diriwayatkan banyak orang, mustahil adanya mereka melakukan kedustaan.</w:t>
      </w:r>
    </w:p>
    <w:p w:rsidR="006775A4" w:rsidRPr="002525EC" w:rsidRDefault="006775A4" w:rsidP="00B62309">
      <w:pPr>
        <w:pStyle w:val="ListParagraph"/>
        <w:numPr>
          <w:ilvl w:val="0"/>
          <w:numId w:val="15"/>
        </w:numPr>
        <w:ind w:hanging="654"/>
        <w:rPr>
          <w:rFonts w:ascii="Transliterasi" w:hAnsi="Transliterasi" w:cs="Times New Roman"/>
          <w:szCs w:val="24"/>
        </w:rPr>
      </w:pPr>
      <w:r w:rsidRPr="002525EC">
        <w:rPr>
          <w:rFonts w:ascii="Transliterasi" w:hAnsi="Transliterasi" w:cs="Times New Roman"/>
          <w:szCs w:val="24"/>
        </w:rPr>
        <w:t>Ahad</w:t>
      </w:r>
    </w:p>
    <w:p w:rsidR="006775A4" w:rsidRPr="002525EC" w:rsidRDefault="006775A4" w:rsidP="006775A4">
      <w:pPr>
        <w:pStyle w:val="ListParagraph"/>
        <w:ind w:left="709"/>
        <w:rPr>
          <w:rFonts w:ascii="Transliterasi" w:hAnsi="Transliterasi" w:cs="Times New Roman"/>
          <w:szCs w:val="24"/>
        </w:rPr>
      </w:pPr>
      <w:r w:rsidRPr="002525EC">
        <w:rPr>
          <w:rFonts w:ascii="Transliterasi" w:hAnsi="Transliterasi" w:cs="Times New Roman"/>
          <w:szCs w:val="24"/>
        </w:rPr>
        <w:t>Ahad yaitu: Hadis yang belum sampai kepada tingkat Mutawatir. Hadis Ahad terbagi kepada tiga bahagian; Shahih, Hasan dan Dhaif.</w:t>
      </w:r>
    </w:p>
    <w:p w:rsidR="006775A4" w:rsidRPr="002525EC" w:rsidRDefault="006775A4" w:rsidP="00B62309">
      <w:pPr>
        <w:pStyle w:val="ListParagraph"/>
        <w:numPr>
          <w:ilvl w:val="0"/>
          <w:numId w:val="16"/>
        </w:numPr>
        <w:ind w:left="1134" w:hanging="425"/>
        <w:rPr>
          <w:rFonts w:ascii="Transliterasi" w:hAnsi="Transliterasi" w:cs="Times New Roman"/>
          <w:szCs w:val="24"/>
        </w:rPr>
      </w:pPr>
      <w:r w:rsidRPr="002525EC">
        <w:rPr>
          <w:rFonts w:ascii="Transliterasi" w:hAnsi="Transliterasi" w:cs="Times New Roman"/>
          <w:szCs w:val="24"/>
        </w:rPr>
        <w:lastRenderedPageBreak/>
        <w:t>Shahih adalah: Hadis yang bersambung sanadnya, yang diriwayatkan oleh periwayat  adil dan dhabit hingga akhir sanadnya dan tidak ditemukan adanya kejanggalan dan cacatnya.</w:t>
      </w:r>
    </w:p>
    <w:p w:rsidR="006775A4" w:rsidRPr="002525EC" w:rsidRDefault="006775A4" w:rsidP="00B62309">
      <w:pPr>
        <w:pStyle w:val="ListParagraph"/>
        <w:numPr>
          <w:ilvl w:val="0"/>
          <w:numId w:val="16"/>
        </w:numPr>
        <w:ind w:left="1134" w:hanging="425"/>
        <w:rPr>
          <w:rFonts w:ascii="Transliterasi" w:hAnsi="Transliterasi" w:cs="Times New Roman"/>
          <w:szCs w:val="24"/>
        </w:rPr>
      </w:pPr>
      <w:r w:rsidRPr="002525EC">
        <w:rPr>
          <w:rFonts w:ascii="Transliterasi" w:hAnsi="Transliterasi" w:cs="Times New Roman"/>
          <w:szCs w:val="24"/>
        </w:rPr>
        <w:t>Hasan adalah: Hadis yang diriwayatkan oleh perawi yang adil, kurang sempurna hafalannya, bersambung sanadnya, tidak mengandung illat dan tidak sya©.</w:t>
      </w:r>
    </w:p>
    <w:p w:rsidR="006775A4" w:rsidRPr="002525EC" w:rsidRDefault="006775A4" w:rsidP="00B62309">
      <w:pPr>
        <w:pStyle w:val="ListParagraph"/>
        <w:numPr>
          <w:ilvl w:val="0"/>
          <w:numId w:val="16"/>
        </w:numPr>
        <w:ind w:left="1134" w:hanging="425"/>
        <w:rPr>
          <w:rFonts w:ascii="Transliterasi" w:hAnsi="Transliterasi" w:cs="Times New Roman"/>
          <w:szCs w:val="24"/>
        </w:rPr>
      </w:pPr>
      <w:r w:rsidRPr="002525EC">
        <w:rPr>
          <w:rFonts w:ascii="Transliterasi" w:hAnsi="Transliterasi" w:cs="Times New Roman"/>
          <w:szCs w:val="24"/>
        </w:rPr>
        <w:t>Dhaif adalah: Hadis ya</w:t>
      </w:r>
      <w:r>
        <w:rPr>
          <w:rFonts w:ascii="Transliterasi" w:hAnsi="Transliterasi" w:cs="Times New Roman"/>
          <w:szCs w:val="24"/>
        </w:rPr>
        <w:t>ng kosong dari sifat diterima, H</w:t>
      </w:r>
      <w:r w:rsidRPr="002525EC">
        <w:rPr>
          <w:rFonts w:ascii="Transliterasi" w:hAnsi="Transliterasi" w:cs="Times New Roman"/>
          <w:szCs w:val="24"/>
        </w:rPr>
        <w:t xml:space="preserve">adis </w:t>
      </w:r>
      <w:r w:rsidRPr="001956A1">
        <w:rPr>
          <w:rFonts w:ascii="Transliterasi" w:hAnsi="Transliterasi" w:cs="Times New Roman"/>
          <w:i/>
          <w:iCs/>
          <w:szCs w:val="24"/>
        </w:rPr>
        <w:t>dhaif</w:t>
      </w:r>
      <w:r w:rsidRPr="002525EC">
        <w:rPr>
          <w:rFonts w:ascii="Transliterasi" w:hAnsi="Transliterasi" w:cs="Times New Roman"/>
          <w:szCs w:val="24"/>
        </w:rPr>
        <w:t xml:space="preserve"> tidak menjadi Hujjah (dalil). Sifat-sifat diterima (</w:t>
      </w:r>
      <w:r w:rsidRPr="002525EC">
        <w:rPr>
          <w:rFonts w:ascii="Transliterasi" w:hAnsi="Transliterasi" w:cs="Times New Roman"/>
          <w:i/>
          <w:iCs/>
          <w:szCs w:val="24"/>
        </w:rPr>
        <w:t>qabul</w:t>
      </w:r>
      <w:r w:rsidRPr="002525EC">
        <w:rPr>
          <w:rFonts w:ascii="Transliterasi" w:hAnsi="Transliterasi" w:cs="Times New Roman"/>
          <w:szCs w:val="24"/>
        </w:rPr>
        <w:t xml:space="preserve">) yaitu: bersambung sanadnya, </w:t>
      </w:r>
      <w:r w:rsidRPr="002525EC">
        <w:rPr>
          <w:rFonts w:ascii="Transliterasi" w:cs="Times New Roman"/>
          <w:szCs w:val="24"/>
        </w:rPr>
        <w:t>‘</w:t>
      </w:r>
      <w:r w:rsidRPr="002525EC">
        <w:rPr>
          <w:rFonts w:ascii="Transliterasi" w:hAnsi="Transliterasi" w:cs="Times New Roman"/>
          <w:i/>
          <w:iCs/>
          <w:szCs w:val="24"/>
        </w:rPr>
        <w:t>adalah</w:t>
      </w:r>
      <w:r w:rsidRPr="002525EC">
        <w:rPr>
          <w:rFonts w:ascii="Transliterasi" w:hAnsi="Transliterasi" w:cs="Times New Roman"/>
          <w:szCs w:val="24"/>
        </w:rPr>
        <w:t xml:space="preserve"> dan </w:t>
      </w:r>
      <w:r w:rsidRPr="002525EC">
        <w:rPr>
          <w:rFonts w:ascii="Transliterasi" w:hAnsi="Transliterasi" w:cs="Times New Roman"/>
          <w:i/>
          <w:iCs/>
          <w:szCs w:val="24"/>
        </w:rPr>
        <w:t>dhabit</w:t>
      </w:r>
      <w:r w:rsidRPr="002525EC">
        <w:rPr>
          <w:rFonts w:ascii="Transliterasi" w:hAnsi="Transliterasi" w:cs="Times New Roman"/>
          <w:szCs w:val="24"/>
        </w:rPr>
        <w:t xml:space="preserve"> perawinya, dan tiada sya© dan ‘illat.</w:t>
      </w:r>
      <w:r w:rsidRPr="002525EC">
        <w:rPr>
          <w:rStyle w:val="FootnoteReference"/>
          <w:rFonts w:ascii="Transliterasi" w:hAnsi="Transliterasi" w:cs="Times New Roman"/>
          <w:szCs w:val="24"/>
        </w:rPr>
        <w:footnoteReference w:id="22"/>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Hadis a</w:t>
      </w:r>
      <w:r>
        <w:rPr>
          <w:rFonts w:ascii="Transliterasi" w:hAnsi="Transliterasi" w:cs="Times New Roman"/>
          <w:szCs w:val="24"/>
        </w:rPr>
        <w:t>tau biasa juga disebut dengan al</w:t>
      </w:r>
      <w:r w:rsidRPr="002525EC">
        <w:rPr>
          <w:rFonts w:ascii="Transliterasi" w:hAnsi="Transliterasi" w:cs="Times New Roman"/>
          <w:szCs w:val="24"/>
        </w:rPr>
        <w:t>-Sunnah adalah sumber hukum Islam yang kedua setelah Alquran. Jika Alquran berkapasitas global sehingga dengan keglobalannya tersebut menjadikan Alquran tidak mungkin berdiri sendiri untuk menjabarkan maksud kandungan dan pesan yang terdapat di dalamnya te</w:t>
      </w:r>
      <w:r>
        <w:rPr>
          <w:rFonts w:ascii="Transliterasi" w:hAnsi="Transliterasi" w:cs="Times New Roman"/>
          <w:szCs w:val="24"/>
        </w:rPr>
        <w:t>rkecuali apabila didukung oleh H</w:t>
      </w:r>
      <w:r w:rsidRPr="002525EC">
        <w:rPr>
          <w:rFonts w:ascii="Transliterasi" w:hAnsi="Transliterasi" w:cs="Times New Roman"/>
          <w:szCs w:val="24"/>
        </w:rPr>
        <w:t>adis Rasulullah.</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Menurut a</w:t>
      </w:r>
      <w:r w:rsidRPr="002525EC">
        <w:rPr>
          <w:rFonts w:ascii="Transliterasi" w:hAnsi="Transliterasi" w:cs="Times New Roman"/>
          <w:szCs w:val="24"/>
        </w:rPr>
        <w:t xml:space="preserve">l-Qardhawi di dalam bukunya </w:t>
      </w:r>
      <w:r w:rsidRPr="002525EC">
        <w:rPr>
          <w:rFonts w:ascii="Transliterasi" w:hAnsi="Transliterasi" w:cs="Times New Roman"/>
          <w:i/>
          <w:iCs/>
          <w:szCs w:val="24"/>
        </w:rPr>
        <w:t>Kaifa nata</w:t>
      </w:r>
      <w:r w:rsidRPr="002525EC">
        <w:rPr>
          <w:rFonts w:ascii="Transliterasi" w:cs="Times New Roman"/>
          <w:i/>
          <w:iCs/>
          <w:szCs w:val="24"/>
        </w:rPr>
        <w:t>’</w:t>
      </w:r>
      <w:r w:rsidRPr="002525EC">
        <w:rPr>
          <w:rFonts w:ascii="Transliterasi" w:hAnsi="Transliterasi" w:cs="Times New Roman"/>
          <w:i/>
          <w:iCs/>
          <w:szCs w:val="24"/>
        </w:rPr>
        <w:t>±mal ma</w:t>
      </w:r>
      <w:r w:rsidRPr="002525EC">
        <w:rPr>
          <w:rFonts w:ascii="Transliterasi" w:cs="Times New Roman"/>
          <w:i/>
          <w:iCs/>
          <w:szCs w:val="24"/>
        </w:rPr>
        <w:t>’</w:t>
      </w:r>
      <w:r w:rsidRPr="002525EC">
        <w:rPr>
          <w:rFonts w:ascii="Transliterasi" w:hAnsi="Transliterasi" w:cs="Times New Roman"/>
          <w:i/>
          <w:iCs/>
          <w:szCs w:val="24"/>
        </w:rPr>
        <w:t>a al-Sunnah</w:t>
      </w:r>
      <w:r w:rsidRPr="002525EC">
        <w:rPr>
          <w:rFonts w:ascii="Transliterasi" w:hAnsi="Transliterasi" w:cs="Times New Roman"/>
          <w:szCs w:val="24"/>
        </w:rPr>
        <w:t xml:space="preserve"> disebutkan bahwa Hadis merupakan </w:t>
      </w:r>
      <w:r w:rsidRPr="002525EC">
        <w:rPr>
          <w:rFonts w:ascii="Transliterasi" w:hAnsi="Transliterasi" w:cs="Times New Roman"/>
          <w:i/>
          <w:iCs/>
          <w:szCs w:val="24"/>
        </w:rPr>
        <w:t>Tafsir  al-</w:t>
      </w:r>
      <w:r w:rsidRPr="002525EC">
        <w:rPr>
          <w:rFonts w:ascii="Transliterasi" w:cs="Times New Roman"/>
          <w:i/>
          <w:iCs/>
          <w:szCs w:val="24"/>
        </w:rPr>
        <w:t>‘</w:t>
      </w:r>
      <w:r w:rsidRPr="002525EC">
        <w:rPr>
          <w:rFonts w:ascii="Transliterasi" w:hAnsi="Transliterasi" w:cs="Times New Roman"/>
          <w:i/>
          <w:iCs/>
          <w:szCs w:val="24"/>
        </w:rPr>
        <w:t>amali</w:t>
      </w:r>
      <w:r w:rsidRPr="002525EC">
        <w:rPr>
          <w:rFonts w:ascii="Transliterasi" w:hAnsi="Transliterasi" w:cs="Times New Roman"/>
          <w:szCs w:val="24"/>
        </w:rPr>
        <w:t xml:space="preserve"> (Interpretasi yang aplikatif) atau </w:t>
      </w:r>
      <w:r w:rsidRPr="002525EC">
        <w:rPr>
          <w:rFonts w:ascii="Transliterasi" w:hAnsi="Transliterasi" w:cs="Times New Roman"/>
          <w:i/>
          <w:iCs/>
          <w:szCs w:val="24"/>
        </w:rPr>
        <w:t>ta¯biq waqi</w:t>
      </w:r>
      <w:r w:rsidRPr="002525EC">
        <w:rPr>
          <w:rFonts w:ascii="Transliterasi" w:cs="Times New Roman"/>
          <w:i/>
          <w:iCs/>
          <w:szCs w:val="24"/>
        </w:rPr>
        <w:t>’</w:t>
      </w:r>
      <w:r w:rsidRPr="002525EC">
        <w:rPr>
          <w:rFonts w:ascii="Transliterasi" w:hAnsi="Transliterasi" w:cs="Times New Roman"/>
          <w:i/>
          <w:iCs/>
          <w:szCs w:val="24"/>
        </w:rPr>
        <w:t xml:space="preserve">i </w:t>
      </w:r>
      <w:r w:rsidRPr="002525EC">
        <w:rPr>
          <w:rFonts w:ascii="Transliterasi" w:hAnsi="Transliterasi" w:cs="Times New Roman"/>
          <w:szCs w:val="24"/>
        </w:rPr>
        <w:t xml:space="preserve"> (realitas amal). Hal ini</w:t>
      </w:r>
      <w:r>
        <w:rPr>
          <w:rFonts w:ascii="Transliterasi" w:hAnsi="Transliterasi" w:cs="Times New Roman"/>
          <w:szCs w:val="24"/>
        </w:rPr>
        <w:t xml:space="preserve"> dipertegas lagi dengan sebuah H</w:t>
      </w:r>
      <w:r w:rsidRPr="002525EC">
        <w:rPr>
          <w:rFonts w:ascii="Transliterasi" w:hAnsi="Transliterasi" w:cs="Times New Roman"/>
          <w:szCs w:val="24"/>
        </w:rPr>
        <w:t>adis yang diriwayatkan oleh Ummu al-Mukmin³n</w:t>
      </w:r>
      <w:r w:rsidRPr="002525EC">
        <w:rPr>
          <w:rFonts w:ascii="Transliterasi" w:cs="Times New Roman"/>
          <w:szCs w:val="24"/>
        </w:rPr>
        <w:t>’</w:t>
      </w:r>
      <w:r w:rsidRPr="002525EC">
        <w:rPr>
          <w:rFonts w:ascii="Transliterasi" w:hAnsi="Transliterasi" w:cs="Times New Roman"/>
          <w:szCs w:val="24"/>
        </w:rPr>
        <w:t>Aisyah r.a. ketika ia ditanya mengenai akhlak Rasulullah.</w:t>
      </w:r>
      <w:r>
        <w:rPr>
          <w:rFonts w:ascii="Transliterasi" w:cs="Times New Roman"/>
          <w:szCs w:val="24"/>
        </w:rPr>
        <w:t xml:space="preserve"> </w:t>
      </w:r>
      <w:r>
        <w:rPr>
          <w:rFonts w:ascii="Transliterasi" w:cs="Times New Roman"/>
          <w:szCs w:val="24"/>
        </w:rPr>
        <w:t>“</w:t>
      </w:r>
      <w:r w:rsidRPr="002525EC">
        <w:rPr>
          <w:rFonts w:ascii="Transliterasi" w:hAnsi="Transliterasi" w:cs="Times New Roman"/>
          <w:szCs w:val="24"/>
        </w:rPr>
        <w:t>Akhlak Rasulullah adalah Alquran</w:t>
      </w:r>
      <w:r w:rsidRPr="002525EC">
        <w:rPr>
          <w:rFonts w:ascii="Transliterasi" w:cs="Times New Roman"/>
          <w:szCs w:val="24"/>
        </w:rPr>
        <w:t>”</w:t>
      </w:r>
      <w:r w:rsidRPr="002525EC">
        <w:rPr>
          <w:rFonts w:ascii="Transliterasi" w:hAnsi="Transliterasi" w:cs="Times New Roman"/>
          <w:szCs w:val="24"/>
        </w:rPr>
        <w:t>. ini artinya bahwa siapa saja yang ingin memahami Alquran secara ben</w:t>
      </w:r>
      <w:r>
        <w:rPr>
          <w:rFonts w:ascii="Transliterasi" w:hAnsi="Transliterasi" w:cs="Times New Roman"/>
          <w:szCs w:val="24"/>
        </w:rPr>
        <w:t>ar, maka haruslah senantiasa meng</w:t>
      </w:r>
      <w:r w:rsidRPr="002525EC">
        <w:rPr>
          <w:rFonts w:ascii="Transliterasi" w:hAnsi="Transliterasi" w:cs="Times New Roman"/>
          <w:szCs w:val="24"/>
        </w:rPr>
        <w:t>orelasikan ayat-ayat yang terdapat di dalam Alquran itu</w:t>
      </w:r>
      <w:r>
        <w:rPr>
          <w:rFonts w:ascii="Transliterasi" w:hAnsi="Transliterasi" w:cs="Times New Roman"/>
          <w:szCs w:val="24"/>
        </w:rPr>
        <w:t xml:space="preserve"> kepada Hadis-hadis Rasulullah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yang berkapasitas  sebagai penerang, penjelas, dan penyempurna sasaran atau tujuan dari keglobalan makna Alquran. Sebab biasanya, ketika seseorang menafsirkan Alquran dengan mengabaikan Hadis karena mengandalkan rasio saja, hal ini akan memunculkan sifat </w:t>
      </w:r>
      <w:r w:rsidRPr="002525EC">
        <w:rPr>
          <w:rFonts w:ascii="Transliterasi" w:hAnsi="Transliterasi" w:cs="Times New Roman"/>
          <w:i/>
          <w:iCs/>
          <w:szCs w:val="24"/>
        </w:rPr>
        <w:t>g</w:t>
      </w:r>
      <w:r>
        <w:rPr>
          <w:rFonts w:ascii="Transliterasi" w:hAnsi="Transliterasi" w:cs="Times New Roman"/>
          <w:i/>
          <w:iCs/>
          <w:szCs w:val="24"/>
        </w:rPr>
        <w:t>h</w:t>
      </w:r>
      <w:r w:rsidRPr="002525EC">
        <w:rPr>
          <w:rFonts w:ascii="Transliterasi" w:hAnsi="Transliterasi" w:cs="Times New Roman"/>
          <w:i/>
          <w:iCs/>
          <w:szCs w:val="24"/>
        </w:rPr>
        <w:t>uluw</w:t>
      </w:r>
      <w:r w:rsidRPr="002525EC">
        <w:rPr>
          <w:rFonts w:ascii="Transliterasi" w:hAnsi="Transliterasi" w:cs="Times New Roman"/>
          <w:szCs w:val="24"/>
        </w:rPr>
        <w:t xml:space="preserve"> (berlebihan-lebihan), </w:t>
      </w:r>
      <w:r w:rsidRPr="002525EC">
        <w:rPr>
          <w:rFonts w:ascii="Transliterasi" w:hAnsi="Transliterasi" w:cs="Times New Roman"/>
          <w:i/>
          <w:iCs/>
          <w:szCs w:val="24"/>
        </w:rPr>
        <w:t>intihal, ta</w:t>
      </w:r>
      <w:r w:rsidRPr="002525EC">
        <w:rPr>
          <w:rFonts w:ascii="Transliterasi" w:cs="Times New Roman"/>
          <w:i/>
          <w:iCs/>
          <w:szCs w:val="24"/>
        </w:rPr>
        <w:t>’</w:t>
      </w:r>
      <w:r w:rsidRPr="002525EC">
        <w:rPr>
          <w:rFonts w:ascii="Transliterasi" w:hAnsi="Transliterasi" w:cs="Times New Roman"/>
          <w:i/>
          <w:iCs/>
          <w:szCs w:val="24"/>
        </w:rPr>
        <w:t>wil al-jahlu</w:t>
      </w:r>
      <w:r w:rsidRPr="002525EC">
        <w:rPr>
          <w:rFonts w:ascii="Transliterasi" w:hAnsi="Transliterasi" w:cs="Times New Roman"/>
          <w:szCs w:val="24"/>
        </w:rPr>
        <w:t xml:space="preserve"> (penafsiran keliru) yang sangat membahayakan keorisinilan dan kebenaran Alquran itu sendiri.</w:t>
      </w:r>
      <w:r w:rsidRPr="002525EC">
        <w:rPr>
          <w:rStyle w:val="FootnoteReference"/>
          <w:rFonts w:ascii="Transliterasi" w:hAnsi="Transliterasi" w:cs="Times New Roman"/>
          <w:szCs w:val="24"/>
        </w:rPr>
        <w:footnoteReference w:id="23"/>
      </w:r>
    </w:p>
    <w:p w:rsidR="006775A4"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Dengan demikian, dapatlah dikatakan bahwa kedudukan Hadis dalam penetapan hukum adalah sebuah keharusan yang tidak ada hak tawar menawar padanya. Ini artinya, satu hukum yang ditetapkan tidak berdasarkan prosedural, </w:t>
      </w:r>
      <w:r>
        <w:rPr>
          <w:rFonts w:ascii="Transliterasi" w:hAnsi="Transliterasi" w:cs="Times New Roman"/>
          <w:szCs w:val="24"/>
        </w:rPr>
        <w:t xml:space="preserve">tuan </w:t>
      </w:r>
      <w:r w:rsidRPr="002525EC">
        <w:rPr>
          <w:rFonts w:ascii="Transliterasi" w:hAnsi="Transliterasi" w:cs="Times New Roman"/>
          <w:szCs w:val="24"/>
        </w:rPr>
        <w:t xml:space="preserve">Arsyad mengatakan </w:t>
      </w:r>
      <w:r w:rsidRPr="002525EC">
        <w:rPr>
          <w:rFonts w:ascii="Transliterasi" w:cs="Times New Roman"/>
          <w:szCs w:val="24"/>
        </w:rPr>
        <w:lastRenderedPageBreak/>
        <w:t>“</w:t>
      </w:r>
      <w:r w:rsidRPr="002525EC">
        <w:rPr>
          <w:rFonts w:ascii="Transliterasi" w:hAnsi="Transliterasi" w:cs="Times New Roman"/>
          <w:szCs w:val="24"/>
        </w:rPr>
        <w:t>seorang mujtahid mengetahui (</w:t>
      </w:r>
      <w:r w:rsidRPr="002525EC">
        <w:rPr>
          <w:rFonts w:ascii="Transliterasi" w:hAnsi="Transliterasi" w:cs="Times New Roman"/>
          <w:i/>
          <w:iCs/>
          <w:szCs w:val="24"/>
        </w:rPr>
        <w:t>aliman</w:t>
      </w:r>
      <w:r>
        <w:rPr>
          <w:rFonts w:ascii="Transliterasi" w:hAnsi="Transliterasi" w:cs="Times New Roman"/>
          <w:szCs w:val="24"/>
        </w:rPr>
        <w:t>) dengan al</w:t>
      </w:r>
      <w:r w:rsidRPr="002525EC">
        <w:rPr>
          <w:rFonts w:ascii="Transliterasi" w:hAnsi="Transliterasi" w:cs="Times New Roman"/>
          <w:szCs w:val="24"/>
        </w:rPr>
        <w:t>-Sunnah. Dan tidak disyaratkan juga menghafalnya, dan tidak disyaratkan mengetahui sesuatu yang tidak berkaitan dengan hukum-hukum, dan memadai bahwa ia mengetahui posisi setiap bab ketika ia merujuk pada waktu yang diperlukan</w:t>
      </w:r>
      <w:r w:rsidRPr="002525EC">
        <w:rPr>
          <w:rFonts w:ascii="Transliterasi" w:cs="Times New Roman"/>
          <w:szCs w:val="24"/>
        </w:rPr>
        <w:t>”</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24"/>
      </w:r>
    </w:p>
    <w:p w:rsidR="006775A4" w:rsidRPr="002525EC" w:rsidRDefault="006775A4" w:rsidP="00B62309">
      <w:pPr>
        <w:pStyle w:val="ListParagraph"/>
        <w:numPr>
          <w:ilvl w:val="0"/>
          <w:numId w:val="1"/>
        </w:numPr>
        <w:spacing w:after="0"/>
        <w:ind w:left="426" w:hanging="426"/>
        <w:rPr>
          <w:rFonts w:ascii="Transliterasi" w:hAnsi="Transliterasi" w:cs="Times New Roman"/>
        </w:rPr>
      </w:pPr>
      <w:r w:rsidRPr="002525EC">
        <w:rPr>
          <w:rFonts w:ascii="Transliterasi" w:hAnsi="Transliterasi" w:cs="Times New Roman"/>
        </w:rPr>
        <w:t xml:space="preserve">Pemahaman M. Arsyad Thalib Lubis tentang Hadis </w:t>
      </w:r>
      <w:r w:rsidRPr="002525EC">
        <w:rPr>
          <w:rFonts w:ascii="Transliterasi" w:hAnsi="Transliterasi" w:cs="Times New Roman"/>
          <w:i/>
          <w:iCs/>
        </w:rPr>
        <w:t>dha</w:t>
      </w:r>
      <w:r w:rsidRPr="002525EC">
        <w:rPr>
          <w:rFonts w:ascii="Transliterasi" w:cs="Times New Roman"/>
          <w:i/>
          <w:iCs/>
        </w:rPr>
        <w:t>’</w:t>
      </w:r>
      <w:r w:rsidRPr="002525EC">
        <w:rPr>
          <w:rFonts w:ascii="Transliterasi" w:hAnsi="Transliterasi" w:cs="Times New Roman"/>
          <w:i/>
          <w:iCs/>
        </w:rPr>
        <w:t>if</w:t>
      </w:r>
    </w:p>
    <w:p w:rsidR="006775A4" w:rsidRPr="002525EC" w:rsidRDefault="006775A4" w:rsidP="006775A4">
      <w:pPr>
        <w:pStyle w:val="ListParagraph"/>
        <w:ind w:left="0" w:firstLine="567"/>
        <w:rPr>
          <w:rFonts w:ascii="Transliterasi" w:hAnsi="Transliterasi" w:cs="Times New Roman"/>
        </w:rPr>
      </w:pPr>
      <w:r w:rsidRPr="002525EC">
        <w:rPr>
          <w:rFonts w:ascii="Transliterasi" w:hAnsi="Transliterasi" w:cs="Times New Roman"/>
        </w:rPr>
        <w:t>Secara sing</w:t>
      </w:r>
      <w:r>
        <w:rPr>
          <w:rFonts w:ascii="Transliterasi" w:hAnsi="Transliterasi" w:cs="Times New Roman"/>
        </w:rPr>
        <w:t xml:space="preserve">kat </w:t>
      </w:r>
      <w:r>
        <w:rPr>
          <w:rFonts w:ascii="Transliterasi" w:hAnsi="Transliterasi" w:cs="Times New Roman"/>
          <w:szCs w:val="24"/>
        </w:rPr>
        <w:t xml:space="preserve">tuan </w:t>
      </w:r>
      <w:r w:rsidRPr="002525EC">
        <w:rPr>
          <w:rFonts w:ascii="Transliterasi" w:hAnsi="Transliterasi" w:cs="Times New Roman"/>
          <w:szCs w:val="24"/>
        </w:rPr>
        <w:t>Arsyad</w:t>
      </w:r>
      <w:r>
        <w:rPr>
          <w:rFonts w:ascii="Transliterasi" w:hAnsi="Transliterasi" w:cs="Times New Roman"/>
        </w:rPr>
        <w:t xml:space="preserve"> mene</w:t>
      </w:r>
      <w:r w:rsidRPr="002525EC">
        <w:rPr>
          <w:rFonts w:ascii="Transliterasi" w:hAnsi="Transliterasi" w:cs="Times New Roman"/>
        </w:rPr>
        <w:t xml:space="preserve">rangkan tentang pengertian Hadis </w:t>
      </w:r>
      <w:r w:rsidRPr="00A1794E">
        <w:rPr>
          <w:rFonts w:ascii="Transliterasi" w:hAnsi="Transliterasi" w:cs="Times New Roman"/>
          <w:i/>
          <w:iCs/>
        </w:rPr>
        <w:t>dhaif</w:t>
      </w:r>
      <w:r w:rsidRPr="002525EC">
        <w:rPr>
          <w:rFonts w:ascii="Transliterasi" w:hAnsi="Transliterasi" w:cs="Times New Roman"/>
        </w:rPr>
        <w:t xml:space="preserve"> dalam bukunya </w:t>
      </w:r>
      <w:r>
        <w:rPr>
          <w:rFonts w:ascii="Transliterasi" w:hAnsi="Transliterasi" w:cs="Times New Roman"/>
        </w:rPr>
        <w:t>Istil±¥±t a</w:t>
      </w:r>
      <w:r w:rsidRPr="00A1794E">
        <w:rPr>
          <w:rFonts w:ascii="Transliterasi" w:hAnsi="Transliterasi" w:cs="Times New Roman"/>
        </w:rPr>
        <w:t>l Mu¥addis³n</w:t>
      </w:r>
      <w:r w:rsidRPr="002525EC">
        <w:rPr>
          <w:rFonts w:ascii="Transliterasi" w:hAnsi="Transliterasi" w:cs="Times New Roman"/>
          <w:i/>
          <w:iCs/>
        </w:rPr>
        <w:t xml:space="preserve"> </w:t>
      </w:r>
      <w:r w:rsidRPr="002525EC">
        <w:rPr>
          <w:rFonts w:ascii="Transliterasi" w:hAnsi="Transliterasi" w:cs="Times New Roman"/>
        </w:rPr>
        <w:t>sebagai berikut.</w:t>
      </w:r>
    </w:p>
    <w:p w:rsidR="006775A4" w:rsidRPr="002525EC" w:rsidRDefault="006775A4" w:rsidP="006775A4">
      <w:pPr>
        <w:pStyle w:val="ListParagraph"/>
        <w:bidi/>
        <w:ind w:left="0" w:firstLine="567"/>
        <w:rPr>
          <w:rFonts w:ascii="Transliterasi" w:hAnsi="Transliterasi" w:cs="Times New Roman"/>
          <w:rtl/>
        </w:rPr>
      </w:pPr>
      <w:r w:rsidRPr="00877ECE">
        <w:rPr>
          <w:rFonts w:ascii="Traditional Arabic" w:hAnsi="Traditional Arabic"/>
          <w:rtl/>
        </w:rPr>
        <w:t>وهو مالم يجمع صفة الحسن</w:t>
      </w:r>
      <w:r w:rsidRPr="002525EC">
        <w:rPr>
          <w:rStyle w:val="FootnoteReference"/>
          <w:rFonts w:ascii="Transliterasi" w:hAnsi="Transliterasi" w:cs="Times New Roman"/>
          <w:rtl/>
        </w:rPr>
        <w:footnoteReference w:id="25"/>
      </w:r>
    </w:p>
    <w:p w:rsidR="006775A4" w:rsidRPr="002525EC" w:rsidRDefault="006775A4" w:rsidP="006775A4">
      <w:pPr>
        <w:pStyle w:val="ListParagraph"/>
        <w:ind w:left="0" w:firstLine="567"/>
        <w:rPr>
          <w:rFonts w:ascii="Transliterasi" w:hAnsi="Transliterasi" w:cs="Times New Roman"/>
          <w:i/>
          <w:iCs/>
        </w:rPr>
      </w:pPr>
      <w:r w:rsidRPr="002525EC">
        <w:rPr>
          <w:rFonts w:ascii="Transliterasi" w:cs="Times New Roman"/>
        </w:rPr>
        <w:t>“</w:t>
      </w:r>
      <w:r w:rsidRPr="002525EC">
        <w:rPr>
          <w:rFonts w:ascii="Transliterasi" w:hAnsi="Transliterasi" w:cs="Times New Roman"/>
          <w:i/>
          <w:iCs/>
        </w:rPr>
        <w:t>Yaitu Apa yang tidak termasuk dalam sifat Hadis Hasan</w:t>
      </w:r>
      <w:r w:rsidRPr="002525EC">
        <w:rPr>
          <w:rFonts w:ascii="Transliterasi" w:cs="Times New Roman"/>
          <w:i/>
          <w:iCs/>
        </w:rPr>
        <w:t>”</w:t>
      </w:r>
      <w:r w:rsidRPr="002525EC">
        <w:rPr>
          <w:rFonts w:ascii="Transliterasi" w:hAnsi="Transliterasi" w:cs="Times New Roman"/>
          <w:i/>
          <w:iCs/>
        </w:rPr>
        <w:t>.</w:t>
      </w:r>
    </w:p>
    <w:p w:rsidR="006775A4" w:rsidRPr="002525EC" w:rsidRDefault="006775A4" w:rsidP="006775A4">
      <w:pPr>
        <w:pStyle w:val="ListParagraph"/>
        <w:ind w:left="0" w:firstLine="567"/>
        <w:rPr>
          <w:rFonts w:ascii="Transliterasi" w:hAnsi="Transliterasi" w:cs="Times New Roman"/>
        </w:rPr>
      </w:pPr>
      <w:r w:rsidRPr="002525EC">
        <w:rPr>
          <w:rFonts w:ascii="Transliterasi" w:hAnsi="Transliterasi" w:cs="Times New Roman"/>
        </w:rPr>
        <w:t xml:space="preserve">Namun, dalam prakteknya </w:t>
      </w:r>
      <w:r>
        <w:rPr>
          <w:rFonts w:ascii="Transliterasi" w:hAnsi="Transliterasi" w:cs="Times New Roman"/>
          <w:szCs w:val="24"/>
        </w:rPr>
        <w:t xml:space="preserve">tuan </w:t>
      </w:r>
      <w:r w:rsidRPr="002525EC">
        <w:rPr>
          <w:rFonts w:ascii="Transliterasi" w:hAnsi="Transliterasi" w:cs="Times New Roman"/>
          <w:szCs w:val="24"/>
        </w:rPr>
        <w:t>Arsyad</w:t>
      </w:r>
      <w:r w:rsidRPr="002525EC">
        <w:rPr>
          <w:rFonts w:ascii="Transliterasi" w:hAnsi="Transliterasi" w:cs="Times New Roman"/>
        </w:rPr>
        <w:t xml:space="preserve"> menganggap tidak semua Hadis </w:t>
      </w:r>
      <w:r w:rsidRPr="00A1794E">
        <w:rPr>
          <w:rFonts w:ascii="Transliterasi" w:hAnsi="Transliterasi" w:cs="Times New Roman"/>
          <w:i/>
          <w:iCs/>
        </w:rPr>
        <w:t>dha</w:t>
      </w:r>
      <w:r w:rsidRPr="00A1794E">
        <w:rPr>
          <w:rFonts w:ascii="Transliterasi" w:cs="Times New Roman"/>
          <w:i/>
          <w:iCs/>
        </w:rPr>
        <w:t>’</w:t>
      </w:r>
      <w:r w:rsidRPr="00A1794E">
        <w:rPr>
          <w:rFonts w:ascii="Transliterasi" w:hAnsi="Transliterasi" w:cs="Times New Roman"/>
          <w:i/>
          <w:iCs/>
        </w:rPr>
        <w:t>if</w:t>
      </w:r>
      <w:r w:rsidRPr="002525EC">
        <w:rPr>
          <w:rFonts w:ascii="Transliterasi" w:hAnsi="Transliterasi" w:cs="Times New Roman"/>
        </w:rPr>
        <w:t xml:space="preserve"> tertolak, ada Hadis </w:t>
      </w:r>
      <w:r w:rsidRPr="00A1794E">
        <w:rPr>
          <w:rFonts w:ascii="Transliterasi" w:hAnsi="Transliterasi" w:cs="Times New Roman"/>
          <w:i/>
          <w:iCs/>
        </w:rPr>
        <w:t>dha</w:t>
      </w:r>
      <w:r w:rsidRPr="00A1794E">
        <w:rPr>
          <w:rFonts w:ascii="Transliterasi" w:cs="Times New Roman"/>
          <w:i/>
          <w:iCs/>
        </w:rPr>
        <w:t>’</w:t>
      </w:r>
      <w:r w:rsidRPr="00A1794E">
        <w:rPr>
          <w:rFonts w:ascii="Transliterasi" w:hAnsi="Transliterasi" w:cs="Times New Roman"/>
          <w:i/>
          <w:iCs/>
        </w:rPr>
        <w:t>if</w:t>
      </w:r>
      <w:r w:rsidRPr="002525EC">
        <w:rPr>
          <w:rFonts w:ascii="Transliterasi" w:hAnsi="Transliterasi" w:cs="Times New Roman"/>
        </w:rPr>
        <w:t xml:space="preserve"> yang dapat menjadi hujjah karena beberapa faktor. Contohnya adalah ketika </w:t>
      </w:r>
      <w:r>
        <w:rPr>
          <w:rFonts w:ascii="Transliterasi" w:hAnsi="Transliterasi" w:cs="Times New Roman"/>
          <w:szCs w:val="24"/>
        </w:rPr>
        <w:t xml:space="preserve">tuan </w:t>
      </w:r>
      <w:r w:rsidRPr="002525EC">
        <w:rPr>
          <w:rFonts w:ascii="Transliterasi" w:hAnsi="Transliterasi" w:cs="Times New Roman"/>
          <w:szCs w:val="24"/>
        </w:rPr>
        <w:t>Arsyad</w:t>
      </w:r>
      <w:r w:rsidRPr="002525EC">
        <w:rPr>
          <w:rFonts w:ascii="Transliterasi" w:hAnsi="Transliterasi" w:cs="Times New Roman"/>
        </w:rPr>
        <w:t xml:space="preserve"> menjelaskan tentang Hadis pentalqinan mayat.</w:t>
      </w:r>
    </w:p>
    <w:p w:rsidR="006775A4" w:rsidRPr="00877ECE" w:rsidRDefault="006775A4" w:rsidP="006775A4">
      <w:pPr>
        <w:pStyle w:val="ListParagraph"/>
        <w:ind w:left="0" w:firstLine="567"/>
        <w:rPr>
          <w:rFonts w:ascii="Transliterasi" w:hAnsi="Transliterasi"/>
          <w:sz w:val="36"/>
        </w:rPr>
      </w:pPr>
      <w:r w:rsidRPr="002525EC">
        <w:rPr>
          <w:rFonts w:ascii="Transliterasi" w:hAnsi="Transliterasi" w:cs="Times New Roman"/>
          <w:szCs w:val="24"/>
        </w:rPr>
        <w:t>Hadis yang menyatakan pentalqinan mayat telah diriwayatkan dari sahabat Nabi Saw. Abu Umamah r.a. Hadis itu selengkapnya berbunyi sebagai berikut:</w:t>
      </w:r>
    </w:p>
    <w:p w:rsidR="006775A4" w:rsidRPr="00877ECE" w:rsidRDefault="006775A4" w:rsidP="006775A4">
      <w:pPr>
        <w:pStyle w:val="ListParagraph"/>
        <w:bidi/>
        <w:ind w:left="0"/>
        <w:rPr>
          <w:rFonts w:ascii="Transliterasi" w:hAnsi="Transliterasi"/>
          <w:sz w:val="36"/>
        </w:rPr>
      </w:pPr>
      <w:r w:rsidRPr="00877ECE">
        <w:rPr>
          <w:rFonts w:ascii="Transliterasi" w:hAnsi="Transliterasi"/>
          <w:sz w:val="36"/>
          <w:rtl/>
        </w:rPr>
        <w:t xml:space="preserve">عَنْ اَبِى اُمَامَةَ رَضِيَ اللَّهُ عَنْهُ قَالَ: اِذَا اَنَا مُتُّ فَاصْنَعُوْابِى كَمَا اَمرَنَارَسُوْلُ اَللَّهِ صَلَّى اللَّهُ عَلَيْهِ وَسَلَّمَ اَنْ نَصْنَعَ بِمَوْتَانَا. اَمرَنَارَسُوْلُ اَللَّهِ صَلَّى اللَّهُ عَلَيْهِ وَسَلَّمَ فَقَالَ : اِذَا مَاتَ اَحَدٌ مِنْ اِخْوَانَكُمْ فَسَوَّيْتُمُ التُّرَابَ عَلَى قَبْرِهِ فَلْيَقُمْ اَحَدُكُمْ عَلَى رَأْسِ قَبْرِهِ ثُمَّ لِيَقُلْ : يَافُلاَنُ بْنُ فُلاَنَةَ فَاِنَّهُ يَسْمَعُهُ وَلاَ يُجِيْبُ ثُمَّ يَقُوْلُ: يَافُلاَنُ بْنُ فُلاَنَةَ فَاِنَّهُ يَسْتَوِىْ قَاعِدًا ثُمَّ يَقُوْلُ : يَافُلاَنُ بْنُ فُلاَنَةَ فَاِنَّهُ يَقُوْلُ :اَرْشِدْنَا يَرْحَمْكَ اللَّهُ وَلَكِنْ لاَتَشْعُرُوْنَ. فَلْيَقُلْ : اُذْكُرْ مَا خَرَجْتَ عَلَيْهِ مِنَ الدُّنْيَا شَهَادَةَ اَنْ لاَاِلَهَ اِلاَّ اللَّهُ وَاَنَّ مُحَمَّدًا عَبْدُهُ وَرَسُوْلُهُ وَاَنَّكَ رَضِيْتَ بِاللَّهِ رَبًّا وَبِالاِسْلاَمِ دِيْنًا وَبِمُحَمَّدٍ نَبِيًّا. وَبِالقُرْآنِ اِمَامًا. فَاِنَّ مُنْكَرًا وَنَكِيْرًا  يَأخُذُ كُلُّ وَاحِدٍ مِنْهُمَا بِيَدِ صَاحِبِهِ وَيَقُوْلُ : اِنْطَلِقْ بِنَا مَايُقْعِدُنَا عِنْدَ مَنْ قَدْ لُقِنَ حُجَّتَهُ قَالَ فَقَالَ </w:t>
      </w:r>
      <w:r w:rsidRPr="00877ECE">
        <w:rPr>
          <w:rFonts w:ascii="Transliterasi" w:hAnsi="Transliterasi"/>
          <w:sz w:val="36"/>
          <w:rtl/>
        </w:rPr>
        <w:lastRenderedPageBreak/>
        <w:t>رُجُلُ : يَارَسُوْلَ اللَّهِ فَاِنْ لَمْ يَغْرِفْ اُمَّهُ ؟ قَالَ : يُنْسِبُهُ اِلَى اُمِّهِ حَوَّاءَ. يَافُلاَنُ بْنُ حَوَّاءَ. رواه الطبرنى.</w:t>
      </w:r>
      <w:r w:rsidRPr="00877ECE">
        <w:rPr>
          <w:rStyle w:val="FootnoteReference"/>
          <w:rFonts w:ascii="Transliterasi" w:hAnsi="Transliterasi"/>
          <w:sz w:val="36"/>
          <w:rtl/>
        </w:rPr>
        <w:footnoteReference w:id="26"/>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cs="Times New Roman"/>
          <w:i/>
          <w:iCs/>
          <w:szCs w:val="24"/>
        </w:rPr>
        <w:t>“</w:t>
      </w:r>
      <w:r w:rsidRPr="002525EC">
        <w:rPr>
          <w:rFonts w:ascii="Transliterasi" w:hAnsi="Transliterasi" w:cs="Times New Roman"/>
          <w:i/>
          <w:iCs/>
          <w:szCs w:val="24"/>
        </w:rPr>
        <w:t xml:space="preserve">Dari Abu Umamah r.a. katanya : Apabila aku mati, maka kamu perbuatlah kepadaku seperti yang telah diperintahkan Rasul Allah Saw. kepada kami memperbuatnya kepada orang-orang mati kami. Rasul Allah .s.aw. memerintahkan kepada kami, maka sesudah kamu berdiri di kepala kuburnya, hendaklah seorang di antara kamu berdiri di kepala kuburnya, kemudian hendaklah ia berkata : Hai Anu anak perempuan Anu. Maka sesungguhnya ia (orang yang mati itu) mendengar (panggilan) itu tetapi ia tidak menjawab. Kemudian hendaklah ia (orang yang mentalqinkan itu) berkata: Hai anak Anu perempuan Anu. Maka sesungguhnya ia (orang yang mati itu) bangkit duduk. Kemudian hendaklah ia (orang yang mentalqinkan  itu) berkata: Hai Anu anak perempuan Anu ! Sesungguhnya ia (orang yang mati itu) berkata: </w:t>
      </w:r>
      <w:r w:rsidRPr="002525EC">
        <w:rPr>
          <w:rFonts w:ascii="Transliterasi" w:cs="Times New Roman"/>
          <w:i/>
          <w:iCs/>
          <w:szCs w:val="24"/>
        </w:rPr>
        <w:t>“</w:t>
      </w:r>
      <w:r w:rsidRPr="002525EC">
        <w:rPr>
          <w:rFonts w:ascii="Transliterasi" w:hAnsi="Transliterasi" w:cs="Times New Roman"/>
          <w:i/>
          <w:iCs/>
          <w:szCs w:val="24"/>
        </w:rPr>
        <w:t>Berilah petunjuk kepada kami, semoga Allah memberi rahmat kepadamu</w:t>
      </w:r>
      <w:r w:rsidRPr="002525EC">
        <w:rPr>
          <w:rFonts w:ascii="Transliterasi" w:cs="Times New Roman"/>
          <w:i/>
          <w:iCs/>
          <w:szCs w:val="24"/>
        </w:rPr>
        <w:t>”</w:t>
      </w:r>
      <w:r w:rsidRPr="002525EC">
        <w:rPr>
          <w:rFonts w:ascii="Transliterasi" w:hAnsi="Transliterasi" w:cs="Times New Roman"/>
          <w:i/>
          <w:iCs/>
          <w:szCs w:val="24"/>
        </w:rPr>
        <w:t xml:space="preserve">. Tetapi kamu tidak sedar. Seterusnya hendaklah (orang yang mentalqinkan itu) berkata: </w:t>
      </w:r>
      <w:r w:rsidRPr="002525EC">
        <w:rPr>
          <w:rFonts w:ascii="Transliterasi" w:cs="Times New Roman"/>
          <w:i/>
          <w:iCs/>
          <w:szCs w:val="24"/>
        </w:rPr>
        <w:t>“</w:t>
      </w:r>
      <w:r w:rsidRPr="002525EC">
        <w:rPr>
          <w:rFonts w:ascii="Transliterasi" w:hAnsi="Transliterasi" w:cs="Times New Roman"/>
          <w:i/>
          <w:iCs/>
          <w:szCs w:val="24"/>
        </w:rPr>
        <w:t>Ingatlah hal engkau waktu ke luar dari dunia, yaitu pengakuan bahwa tiada Tuhan kecuali Allah dan telah meredahi Allah sebagai Tuhan dan Islam sebagai agama dan Muhammad sebagai Nabi dan Quran sebagai Imam</w:t>
      </w:r>
      <w:r w:rsidRPr="002525EC">
        <w:rPr>
          <w:rFonts w:ascii="Transliterasi" w:cs="Times New Roman"/>
          <w:i/>
          <w:iCs/>
          <w:szCs w:val="24"/>
        </w:rPr>
        <w:t>”</w:t>
      </w:r>
      <w:r w:rsidRPr="002525EC">
        <w:rPr>
          <w:rFonts w:ascii="Transliterasi" w:hAnsi="Transliterasi" w:cs="Times New Roman"/>
          <w:i/>
          <w:iCs/>
          <w:szCs w:val="24"/>
        </w:rPr>
        <w:t>. Maka sesungguhnya Mungkar dan Nakir, masing-masing lalu memegang tangan kawannya sambil berkata : Marilah berjalan ! Apa gunanya kita duduk dekat orang yang telah ditalqinkan hujahnya</w:t>
      </w:r>
      <w:r w:rsidRPr="002525EC">
        <w:rPr>
          <w:rFonts w:ascii="Transliterasi" w:cs="Times New Roman"/>
          <w:i/>
          <w:iCs/>
          <w:szCs w:val="24"/>
        </w:rPr>
        <w:t>”</w:t>
      </w:r>
      <w:r w:rsidRPr="002525EC">
        <w:rPr>
          <w:rFonts w:ascii="Transliterasi" w:hAnsi="Transliterasi" w:cs="Times New Roman"/>
          <w:i/>
          <w:iCs/>
          <w:szCs w:val="24"/>
        </w:rPr>
        <w:t>. Lalu seorang laki-laki bertanya:  Ya Rasul Allah ! Jika ia (orang yang mentalqinkan itu) tidak mengetahui (nama) ibunya ? Jawabnya dibangsakannya dia kepada ibunya Hawa, yaitu: Hai Anu anak Hawa</w:t>
      </w:r>
      <w:r w:rsidRPr="002525EC">
        <w:rPr>
          <w:rFonts w:ascii="Transliterasi" w:cs="Times New Roman"/>
          <w:i/>
          <w:iCs/>
          <w:szCs w:val="24"/>
        </w:rPr>
        <w:t>”</w:t>
      </w:r>
      <w:r w:rsidRPr="002525EC">
        <w:rPr>
          <w:rFonts w:ascii="Transliterasi" w:hAnsi="Transliterasi" w:cs="Times New Roman"/>
          <w:i/>
          <w:iCs/>
          <w:szCs w:val="24"/>
        </w:rPr>
        <w:t>.</w:t>
      </w:r>
      <w:r w:rsidRPr="002525EC">
        <w:rPr>
          <w:rFonts w:ascii="Transliterasi" w:hAnsi="Transliterasi" w:cs="Times New Roman"/>
          <w:szCs w:val="24"/>
        </w:rPr>
        <w:t xml:space="preserve"> (Riwayat At-Thabarani).</w:t>
      </w:r>
    </w:p>
    <w:p w:rsidR="006775A4" w:rsidRPr="002525EC" w:rsidRDefault="006775A4" w:rsidP="006775A4">
      <w:pPr>
        <w:pStyle w:val="ListParagraph"/>
        <w:spacing w:line="240" w:lineRule="auto"/>
        <w:ind w:left="0" w:firstLine="993"/>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Pr>
          <w:rFonts w:ascii="Transliterasi" w:hAnsi="Transliterasi" w:cs="Times New Roman"/>
          <w:szCs w:val="24"/>
        </w:rPr>
        <w:t>Inilah H</w:t>
      </w:r>
      <w:r w:rsidRPr="002525EC">
        <w:rPr>
          <w:rFonts w:ascii="Transliterasi" w:hAnsi="Transliterasi" w:cs="Times New Roman"/>
          <w:szCs w:val="24"/>
        </w:rPr>
        <w:t>adis yang akan dibicarakan sebagai pokok dalam masalah pentalqinan mayat yang baru selesai dikuburkan.</w:t>
      </w:r>
    </w:p>
    <w:p w:rsidR="006775A4" w:rsidRPr="002525EC" w:rsidRDefault="006775A4" w:rsidP="00B62309">
      <w:pPr>
        <w:pStyle w:val="ListParagraph"/>
        <w:numPr>
          <w:ilvl w:val="0"/>
          <w:numId w:val="17"/>
        </w:numPr>
        <w:spacing w:after="0"/>
        <w:ind w:left="851" w:hanging="284"/>
        <w:rPr>
          <w:rFonts w:ascii="Transliterasi" w:hAnsi="Transliterasi" w:cs="Times New Roman"/>
          <w:szCs w:val="24"/>
        </w:rPr>
      </w:pPr>
      <w:r w:rsidRPr="002525EC">
        <w:rPr>
          <w:rFonts w:ascii="Transliterasi" w:hAnsi="Transliterasi" w:cs="Times New Roman"/>
          <w:szCs w:val="24"/>
        </w:rPr>
        <w:t>Penilaian Ulama Terhadap Sanad Hadis</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Terlebih dahulu di</w:t>
      </w:r>
      <w:r>
        <w:rPr>
          <w:rFonts w:ascii="Transliterasi" w:hAnsi="Transliterasi" w:cs="Times New Roman"/>
          <w:szCs w:val="24"/>
        </w:rPr>
        <w:t>kemukakan penilaian ulama ahli Hadis terhadap sanad H</w:t>
      </w:r>
      <w:r w:rsidRPr="002525EC">
        <w:rPr>
          <w:rFonts w:ascii="Transliterasi" w:hAnsi="Transliterasi" w:cs="Times New Roman"/>
          <w:szCs w:val="24"/>
        </w:rPr>
        <w:t>adis yang diriwayatkan dari Abu Umamah yang tersebut di atas. Penilaian mereka, antara lain dapat dikemukakan sebagai berikut:</w:t>
      </w:r>
    </w:p>
    <w:p w:rsidR="006775A4" w:rsidRPr="002525EC" w:rsidRDefault="006775A4" w:rsidP="00B62309">
      <w:pPr>
        <w:pStyle w:val="ListParagraph"/>
        <w:numPr>
          <w:ilvl w:val="0"/>
          <w:numId w:val="8"/>
        </w:numPr>
        <w:ind w:hanging="294"/>
        <w:rPr>
          <w:rFonts w:ascii="Transliterasi" w:hAnsi="Transliterasi" w:cs="Times New Roman"/>
          <w:szCs w:val="24"/>
        </w:rPr>
      </w:pPr>
      <w:r>
        <w:rPr>
          <w:rFonts w:ascii="Transliterasi" w:hAnsi="Transliterasi" w:cs="Times New Roman"/>
          <w:szCs w:val="24"/>
        </w:rPr>
        <w:t>Imam Muhyiddin Yahya al</w:t>
      </w:r>
      <w:r w:rsidRPr="002525EC">
        <w:rPr>
          <w:rFonts w:ascii="Transliterasi" w:hAnsi="Transliterasi" w:cs="Times New Roman"/>
          <w:szCs w:val="24"/>
        </w:rPr>
        <w:t>-Nawawi menerangkan sebagai berikut:</w:t>
      </w:r>
    </w:p>
    <w:p w:rsidR="006775A4" w:rsidRPr="002525EC" w:rsidRDefault="006775A4" w:rsidP="006775A4">
      <w:pPr>
        <w:pStyle w:val="ListParagraph"/>
        <w:bidi/>
        <w:ind w:left="0"/>
        <w:rPr>
          <w:rFonts w:ascii="Transliterasi" w:hAnsi="Transliterasi"/>
          <w:sz w:val="32"/>
          <w:szCs w:val="32"/>
          <w:rtl/>
        </w:rPr>
      </w:pPr>
      <w:r w:rsidRPr="00877ECE">
        <w:rPr>
          <w:rFonts w:ascii="Transliterasi" w:hAnsi="Transliterasi"/>
          <w:sz w:val="36"/>
          <w:rtl/>
        </w:rPr>
        <w:t>حَدِيْثُ اَبِى اُمَامَةَ رَوَاهُ اَبُوْ الْقَاسِمِ الطَبَرَانِيَ فِى مُعْجَمِهِ بِاِسْنَادٍ ضَعِيْفٍ</w:t>
      </w:r>
      <w:r w:rsidRPr="002525EC">
        <w:rPr>
          <w:rFonts w:ascii="Transliterasi" w:hAnsi="Transliterasi"/>
          <w:sz w:val="32"/>
          <w:szCs w:val="32"/>
          <w:rtl/>
        </w:rPr>
        <w:t>.</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cs="Times New Roman"/>
          <w:i/>
          <w:iCs/>
          <w:szCs w:val="24"/>
        </w:rPr>
        <w:t>“</w:t>
      </w:r>
      <w:r w:rsidRPr="002525EC">
        <w:rPr>
          <w:rFonts w:ascii="Transliterasi" w:hAnsi="Transliterasi" w:cs="Times New Roman"/>
          <w:i/>
          <w:iCs/>
          <w:szCs w:val="24"/>
        </w:rPr>
        <w:t>Hadis Abu Umama</w:t>
      </w:r>
      <w:r>
        <w:rPr>
          <w:rFonts w:ascii="Transliterasi" w:hAnsi="Transliterasi" w:cs="Times New Roman"/>
          <w:i/>
          <w:iCs/>
          <w:szCs w:val="24"/>
        </w:rPr>
        <w:t>h diriwayatkan oleh Abul Qasim al</w:t>
      </w:r>
      <w:r w:rsidRPr="002525EC">
        <w:rPr>
          <w:rFonts w:ascii="Transliterasi" w:hAnsi="Transliterasi" w:cs="Times New Roman"/>
          <w:i/>
          <w:iCs/>
          <w:szCs w:val="24"/>
        </w:rPr>
        <w:t>-Thabarani di dalam (kitab) Mu</w:t>
      </w:r>
      <w:r w:rsidRPr="002525EC">
        <w:rPr>
          <w:rFonts w:ascii="Transliterasi" w:cs="Times New Roman"/>
          <w:i/>
          <w:iCs/>
          <w:szCs w:val="24"/>
        </w:rPr>
        <w:t>’</w:t>
      </w:r>
      <w:r w:rsidRPr="002525EC">
        <w:rPr>
          <w:rFonts w:ascii="Transliterasi" w:hAnsi="Transliterasi" w:cs="Times New Roman"/>
          <w:i/>
          <w:iCs/>
          <w:szCs w:val="24"/>
        </w:rPr>
        <w:t>jamnya dengan isnad yang dhaif</w:t>
      </w:r>
      <w:r w:rsidRPr="002525EC">
        <w:rPr>
          <w:rFonts w:ascii="Transliterasi" w:cs="Times New Roman"/>
          <w:i/>
          <w:iCs/>
          <w:szCs w:val="24"/>
        </w:rPr>
        <w:t>”</w:t>
      </w:r>
      <w:r w:rsidRPr="002525EC">
        <w:rPr>
          <w:rFonts w:ascii="Transliterasi" w:hAnsi="Transliterasi" w:cs="Times New Roman"/>
          <w:i/>
          <w:iCs/>
          <w:szCs w:val="24"/>
        </w:rPr>
        <w:t>.</w:t>
      </w:r>
    </w:p>
    <w:p w:rsidR="006775A4" w:rsidRPr="002525EC" w:rsidRDefault="006775A4" w:rsidP="00B62309">
      <w:pPr>
        <w:pStyle w:val="ListParagraph"/>
        <w:numPr>
          <w:ilvl w:val="0"/>
          <w:numId w:val="8"/>
        </w:numPr>
        <w:ind w:hanging="294"/>
        <w:rPr>
          <w:rFonts w:ascii="Transliterasi" w:hAnsi="Transliterasi" w:cs="Times New Roman"/>
          <w:szCs w:val="24"/>
        </w:rPr>
      </w:pPr>
      <w:r>
        <w:rPr>
          <w:rFonts w:ascii="Transliterasi" w:hAnsi="Transliterasi" w:cs="Times New Roman"/>
          <w:szCs w:val="24"/>
        </w:rPr>
        <w:t>Imam al</w:t>
      </w:r>
      <w:r w:rsidRPr="002525EC">
        <w:rPr>
          <w:rFonts w:ascii="Transliterasi" w:hAnsi="Transliterasi" w:cs="Times New Roman"/>
          <w:szCs w:val="24"/>
        </w:rPr>
        <w:t>-Syaukani menerangkan sebagai berikut :</w:t>
      </w:r>
    </w:p>
    <w:p w:rsidR="006775A4" w:rsidRPr="00877ECE" w:rsidRDefault="006775A4" w:rsidP="006775A4">
      <w:pPr>
        <w:pStyle w:val="ListParagraph"/>
        <w:bidi/>
        <w:ind w:left="141" w:hanging="141"/>
        <w:rPr>
          <w:rFonts w:ascii="Traditional Arabic" w:hAnsi="Traditional Arabic"/>
          <w:sz w:val="36"/>
          <w:rtl/>
        </w:rPr>
      </w:pPr>
      <w:r w:rsidRPr="00877ECE">
        <w:rPr>
          <w:rFonts w:ascii="Traditional Arabic" w:hAnsi="Traditional Arabic"/>
          <w:sz w:val="36"/>
          <w:rtl/>
        </w:rPr>
        <w:t>وَفِى اِسْنَادِهِ اَيْضًا عَاصِمُ بْنُ عَبْدِ اللَّهِ وَهُوَ ضَعِيْفٍ.</w:t>
      </w:r>
    </w:p>
    <w:p w:rsidR="006775A4" w:rsidRPr="002525EC"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lastRenderedPageBreak/>
        <w:t xml:space="preserve">Artinya: </w:t>
      </w:r>
      <w:r w:rsidRPr="002525EC">
        <w:rPr>
          <w:rFonts w:ascii="Transliterasi" w:cs="Times New Roman"/>
          <w:i/>
          <w:iCs/>
          <w:szCs w:val="24"/>
        </w:rPr>
        <w:t>“</w:t>
      </w:r>
      <w:r w:rsidRPr="002525EC">
        <w:rPr>
          <w:rFonts w:ascii="Transliterasi" w:hAnsi="Transliterasi" w:cs="Times New Roman"/>
          <w:i/>
          <w:iCs/>
          <w:szCs w:val="24"/>
        </w:rPr>
        <w:t xml:space="preserve">Dan pada isnadnya juga ada </w:t>
      </w:r>
      <w:r w:rsidRPr="002525EC">
        <w:rPr>
          <w:rFonts w:ascii="Transliterasi" w:cs="Times New Roman"/>
          <w:i/>
          <w:iCs/>
          <w:szCs w:val="24"/>
        </w:rPr>
        <w:t>‘</w:t>
      </w:r>
      <w:r w:rsidRPr="002525EC">
        <w:rPr>
          <w:rFonts w:ascii="Transliterasi" w:hAnsi="Transliterasi" w:cs="Times New Roman"/>
          <w:i/>
          <w:iCs/>
          <w:szCs w:val="24"/>
        </w:rPr>
        <w:t>Ashim bin Abdullah dan ia seorang yang dhaif</w:t>
      </w:r>
      <w:r w:rsidRPr="002525EC">
        <w:rPr>
          <w:rFonts w:ascii="Transliterasi" w:cs="Times New Roman"/>
          <w:i/>
          <w:iCs/>
          <w:szCs w:val="24"/>
        </w:rPr>
        <w:t>”</w:t>
      </w:r>
      <w:r w:rsidRPr="002525EC">
        <w:rPr>
          <w:rFonts w:ascii="Transliterasi" w:hAnsi="Transliterasi" w:cs="Times New Roman"/>
          <w:i/>
          <w:iCs/>
          <w:szCs w:val="24"/>
        </w:rPr>
        <w:t>.</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Dari pada ket</w:t>
      </w:r>
      <w:r>
        <w:rPr>
          <w:rFonts w:ascii="Transliterasi" w:hAnsi="Transliterasi" w:cs="Times New Roman"/>
          <w:szCs w:val="24"/>
        </w:rPr>
        <w:t>erangan Imam Nawawi dan Imam al</w:t>
      </w:r>
      <w:r w:rsidRPr="002525EC">
        <w:rPr>
          <w:rFonts w:ascii="Transliterasi" w:hAnsi="Transliterasi" w:cs="Times New Roman"/>
          <w:szCs w:val="24"/>
        </w:rPr>
        <w:t>-Syaukani yang tersebut di atas diketahui</w:t>
      </w:r>
      <w:r>
        <w:rPr>
          <w:rFonts w:ascii="Transliterasi" w:hAnsi="Transliterasi" w:cs="Times New Roman"/>
          <w:szCs w:val="24"/>
        </w:rPr>
        <w:t xml:space="preserve"> bahwa mereka menyatakan sanad H</w:t>
      </w:r>
      <w:r w:rsidRPr="002525EC">
        <w:rPr>
          <w:rFonts w:ascii="Transliterasi" w:hAnsi="Transliterasi" w:cs="Times New Roman"/>
          <w:szCs w:val="24"/>
        </w:rPr>
        <w:t xml:space="preserve">adis yang diriwayatkan dari Abu Umamah itu adalah </w:t>
      </w:r>
      <w:r w:rsidRPr="00247135">
        <w:rPr>
          <w:rFonts w:ascii="Transliterasi" w:hAnsi="Transliterasi" w:cs="Times New Roman"/>
          <w:i/>
          <w:iCs/>
          <w:szCs w:val="24"/>
        </w:rPr>
        <w:t>dhaif</w:t>
      </w:r>
      <w:r>
        <w:rPr>
          <w:rFonts w:ascii="Transliterasi" w:hAnsi="Transliterasi" w:cs="Times New Roman"/>
          <w:szCs w:val="24"/>
        </w:rPr>
        <w:t>. Imam al</w:t>
      </w:r>
      <w:r w:rsidRPr="002525EC">
        <w:rPr>
          <w:rFonts w:ascii="Transliterasi" w:hAnsi="Transliterasi" w:cs="Times New Roman"/>
          <w:szCs w:val="24"/>
        </w:rPr>
        <w:t xml:space="preserve">-Syaukani menerangkan bahwa pada sanadnya ada seorang perawi yang bernama </w:t>
      </w:r>
      <w:r w:rsidRPr="002525EC">
        <w:rPr>
          <w:rFonts w:ascii="Transliterasi" w:cs="Times New Roman"/>
          <w:szCs w:val="24"/>
        </w:rPr>
        <w:t>‘</w:t>
      </w:r>
      <w:r w:rsidRPr="002525EC">
        <w:rPr>
          <w:rFonts w:ascii="Transliterasi" w:hAnsi="Transliterasi" w:cs="Times New Roman"/>
          <w:szCs w:val="24"/>
        </w:rPr>
        <w:t xml:space="preserve">Ashim bin Abdullah dan ia seorang yang </w:t>
      </w:r>
      <w:r w:rsidRPr="00247135">
        <w:rPr>
          <w:rFonts w:ascii="Transliterasi" w:hAnsi="Transliterasi" w:cs="Times New Roman"/>
          <w:i/>
          <w:iCs/>
          <w:szCs w:val="24"/>
        </w:rPr>
        <w:t>dhaif</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27"/>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Perawi-perawi yang tersebut pada sa</w:t>
      </w:r>
      <w:r>
        <w:rPr>
          <w:rFonts w:ascii="Transliterasi" w:hAnsi="Transliterasi" w:cs="Times New Roman"/>
          <w:szCs w:val="24"/>
        </w:rPr>
        <w:t>nad H</w:t>
      </w:r>
      <w:r w:rsidRPr="002525EC">
        <w:rPr>
          <w:rFonts w:ascii="Transliterasi" w:hAnsi="Transliterasi" w:cs="Times New Roman"/>
          <w:szCs w:val="24"/>
        </w:rPr>
        <w:t xml:space="preserve">adis dianggap </w:t>
      </w:r>
      <w:r w:rsidRPr="00247135">
        <w:rPr>
          <w:rFonts w:ascii="Transliterasi" w:hAnsi="Transliterasi" w:cs="Times New Roman"/>
          <w:i/>
          <w:iCs/>
          <w:szCs w:val="24"/>
        </w:rPr>
        <w:t>dhaif</w:t>
      </w:r>
      <w:r w:rsidRPr="002525EC">
        <w:rPr>
          <w:rFonts w:ascii="Transliterasi" w:hAnsi="Transliterasi" w:cs="Times New Roman"/>
          <w:szCs w:val="24"/>
        </w:rPr>
        <w:t xml:space="preserve"> (lemah), karena beberapa sebab. Ada sebab-sebab yang tidak dapat dihilangkan kedhaifannya dengan disokong oleh riwayat yang lain, misalnya karena ia </w:t>
      </w:r>
      <w:r>
        <w:rPr>
          <w:rFonts w:ascii="Transliterasi" w:hAnsi="Transliterasi" w:cs="Times New Roman"/>
          <w:szCs w:val="24"/>
        </w:rPr>
        <w:t>seorang yang pendusta mengenai H</w:t>
      </w:r>
      <w:r w:rsidRPr="002525EC">
        <w:rPr>
          <w:rFonts w:ascii="Transliterasi" w:hAnsi="Transliterasi" w:cs="Times New Roman"/>
          <w:szCs w:val="24"/>
        </w:rPr>
        <w:t xml:space="preserve">adis Nabi Saw. Dan ada sebab-sebab yang dapat dihilangkan kedhaifannya dengan disokong oleh riwayat yang lain, misalnya karena ia seorang yang terdapat kelemahan dalam </w:t>
      </w:r>
      <w:r>
        <w:rPr>
          <w:rFonts w:ascii="Transliterasi" w:hAnsi="Transliterasi" w:cs="Times New Roman"/>
          <w:szCs w:val="24"/>
        </w:rPr>
        <w:t>hafalannya. Menurut keterangan al-Hafizh Jalaluddin al-S</w:t>
      </w:r>
      <w:r w:rsidRPr="002525EC">
        <w:rPr>
          <w:rFonts w:ascii="Transliterasi" w:hAnsi="Transliterasi" w:cs="Times New Roman"/>
          <w:szCs w:val="24"/>
        </w:rPr>
        <w:t xml:space="preserve">uyuthi dalam Tadribur Rawi halaman 104, </w:t>
      </w:r>
      <w:r w:rsidRPr="002525EC">
        <w:rPr>
          <w:rFonts w:ascii="Transliterasi" w:cs="Times New Roman"/>
          <w:szCs w:val="24"/>
        </w:rPr>
        <w:t>‘</w:t>
      </w:r>
      <w:r w:rsidRPr="002525EC">
        <w:rPr>
          <w:rFonts w:ascii="Transliterasi" w:hAnsi="Transliterasi" w:cs="Times New Roman"/>
          <w:szCs w:val="24"/>
        </w:rPr>
        <w:t xml:space="preserve">Ashim dianggap </w:t>
      </w:r>
      <w:r w:rsidRPr="00247135">
        <w:rPr>
          <w:rFonts w:ascii="Transliterasi" w:hAnsi="Transliterasi" w:cs="Times New Roman"/>
          <w:i/>
          <w:iCs/>
          <w:szCs w:val="24"/>
        </w:rPr>
        <w:t>dhaif</w:t>
      </w:r>
      <w:r w:rsidRPr="002525EC">
        <w:rPr>
          <w:rFonts w:ascii="Transliterasi" w:hAnsi="Transliterasi" w:cs="Times New Roman"/>
          <w:szCs w:val="24"/>
        </w:rPr>
        <w:t xml:space="preserve"> karena kelemahan pad</w:t>
      </w:r>
      <w:r>
        <w:rPr>
          <w:rFonts w:ascii="Transliterasi" w:hAnsi="Transliterasi" w:cs="Times New Roman"/>
          <w:szCs w:val="24"/>
        </w:rPr>
        <w:t>a hafalannya. Oleh karena itu H</w:t>
      </w:r>
      <w:r w:rsidRPr="002525EC">
        <w:rPr>
          <w:rFonts w:ascii="Transliterasi" w:hAnsi="Transliterasi" w:cs="Times New Roman"/>
          <w:szCs w:val="24"/>
        </w:rPr>
        <w:t xml:space="preserve">adis yang diriwayatkannya dapat menjadi kuat apabila mendapat sokongan dari riwayat yang lain yang disebut dalam istilah ilmu </w:t>
      </w:r>
      <w:r>
        <w:rPr>
          <w:rFonts w:ascii="Transliterasi" w:hAnsi="Transliterasi" w:cs="Times New Roman"/>
          <w:szCs w:val="24"/>
        </w:rPr>
        <w:t>H</w:t>
      </w:r>
      <w:r w:rsidRPr="002525EC">
        <w:rPr>
          <w:rFonts w:ascii="Transliterasi" w:hAnsi="Transliterasi" w:cs="Times New Roman"/>
          <w:szCs w:val="24"/>
        </w:rPr>
        <w:t xml:space="preserve">adis sebagai </w:t>
      </w:r>
      <w:r w:rsidRPr="002525EC">
        <w:rPr>
          <w:rFonts w:ascii="Transliterasi" w:cs="Times New Roman"/>
          <w:szCs w:val="24"/>
        </w:rPr>
        <w:t>“</w:t>
      </w:r>
      <w:r w:rsidRPr="00247135">
        <w:rPr>
          <w:rFonts w:ascii="Transliterasi" w:hAnsi="Transliterasi" w:cs="Times New Roman"/>
          <w:i/>
          <w:iCs/>
          <w:szCs w:val="24"/>
        </w:rPr>
        <w:t>mutaba</w:t>
      </w:r>
      <w:r w:rsidRPr="00247135">
        <w:rPr>
          <w:rFonts w:ascii="Transliterasi" w:cs="Times New Roman"/>
          <w:i/>
          <w:iCs/>
          <w:szCs w:val="24"/>
        </w:rPr>
        <w:t>’</w:t>
      </w:r>
      <w:r w:rsidRPr="00247135">
        <w:rPr>
          <w:rFonts w:ascii="Transliterasi" w:hAnsi="Transliterasi" w:cs="Times New Roman"/>
          <w:i/>
          <w:iCs/>
          <w:szCs w:val="24"/>
        </w:rPr>
        <w:t>ah</w:t>
      </w:r>
      <w:r w:rsidRPr="002525EC">
        <w:rPr>
          <w:rFonts w:ascii="Transliterasi" w:hAnsi="Transliterasi" w:cs="Times New Roman"/>
          <w:szCs w:val="24"/>
        </w:rPr>
        <w:t>” atau “</w:t>
      </w:r>
      <w:r w:rsidRPr="00247135">
        <w:rPr>
          <w:rFonts w:ascii="Transliterasi" w:hAnsi="Transliterasi" w:cs="Times New Roman"/>
          <w:i/>
          <w:iCs/>
          <w:szCs w:val="24"/>
        </w:rPr>
        <w:t>syahid</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28"/>
      </w:r>
      <w:r>
        <w:rPr>
          <w:rFonts w:ascii="Transliterasi" w:hAnsi="Transliterasi" w:cs="Times New Roman"/>
          <w:szCs w:val="24"/>
        </w:rPr>
        <w:t xml:space="preserve"> Imam al</w:t>
      </w:r>
      <w:r w:rsidRPr="002525EC">
        <w:rPr>
          <w:rFonts w:ascii="Transliterasi" w:hAnsi="Transliterasi" w:cs="Times New Roman"/>
          <w:szCs w:val="24"/>
        </w:rPr>
        <w:t>-Nawawi menerangkan sebagai berikut:</w:t>
      </w:r>
    </w:p>
    <w:p w:rsidR="006775A4" w:rsidRPr="00877ECE" w:rsidRDefault="006775A4" w:rsidP="006775A4">
      <w:pPr>
        <w:pStyle w:val="ListParagraph"/>
        <w:bidi/>
        <w:ind w:left="0"/>
        <w:rPr>
          <w:rFonts w:ascii="Transliterasi" w:hAnsi="Transliterasi"/>
          <w:sz w:val="36"/>
          <w:rtl/>
        </w:rPr>
      </w:pPr>
      <w:r w:rsidRPr="00877ECE">
        <w:rPr>
          <w:rFonts w:ascii="Transliterasi" w:hAnsi="Transliterasi"/>
          <w:sz w:val="36"/>
          <w:rtl/>
        </w:rPr>
        <w:t>مَاكَانَ ضُعْفُهُ لِضُعْفِ حِفْظِ رَاوِيْهِ الصُّدُوْقِ الاَمِيْنِ زَالَ بِمَجِئِهِ مِنْ وَجْهٍ آخَرَ وَصَارَ حَسَنًا.</w:t>
      </w:r>
    </w:p>
    <w:p w:rsidR="006775A4" w:rsidRPr="002525EC" w:rsidRDefault="006775A4" w:rsidP="006775A4">
      <w:pPr>
        <w:pStyle w:val="ListParagraph"/>
        <w:spacing w:line="240" w:lineRule="auto"/>
        <w:ind w:left="0"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“Yang ada kedhaifannya karena kelemahan pada hafalan perawinya seorang yang benar lagi kepercayaan, hilanglah kelemahannya itu dengan sebab ia datang lagi dari </w:t>
      </w:r>
      <w:r>
        <w:rPr>
          <w:rFonts w:ascii="Transliterasi" w:hAnsi="Transliterasi" w:cs="Times New Roman"/>
          <w:i/>
          <w:iCs/>
          <w:szCs w:val="24"/>
        </w:rPr>
        <w:t>pihak yang lain dan ia menjadi H</w:t>
      </w:r>
      <w:r w:rsidRPr="002525EC">
        <w:rPr>
          <w:rFonts w:ascii="Transliterasi" w:hAnsi="Transliterasi" w:cs="Times New Roman"/>
          <w:i/>
          <w:iCs/>
          <w:szCs w:val="24"/>
        </w:rPr>
        <w:t xml:space="preserve">adis yang hasan”. </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Dari kete</w:t>
      </w:r>
      <w:r>
        <w:rPr>
          <w:rFonts w:ascii="Transliterasi" w:hAnsi="Transliterasi" w:cs="Times New Roman"/>
          <w:szCs w:val="24"/>
        </w:rPr>
        <w:t>rangan di atas diketahui bahwa H</w:t>
      </w:r>
      <w:r w:rsidRPr="002525EC">
        <w:rPr>
          <w:rFonts w:ascii="Transliterasi" w:hAnsi="Transliterasi" w:cs="Times New Roman"/>
          <w:szCs w:val="24"/>
        </w:rPr>
        <w:t>adis Abu Umamah itu dianggap dhaif, akan tetapi kedhaifannya dapat menjadi hilang apabila ada riwayat yang lain yang menjadi penyokongnya. Dengan terdapatnya riwayat yang menjadi penyokongnya, maka ia menjadi kuat sehingga derajatn</w:t>
      </w:r>
      <w:r>
        <w:rPr>
          <w:rFonts w:ascii="Transliterasi" w:hAnsi="Transliterasi" w:cs="Times New Roman"/>
          <w:szCs w:val="24"/>
        </w:rPr>
        <w:t>ya naik menjadi “hasan”, yaitu H</w:t>
      </w:r>
      <w:r w:rsidRPr="002525EC">
        <w:rPr>
          <w:rFonts w:ascii="Transliterasi" w:hAnsi="Transliterasi" w:cs="Times New Roman"/>
          <w:szCs w:val="24"/>
        </w:rPr>
        <w:t xml:space="preserve">adis “hasan lighairih”. Pada ketika itu </w:t>
      </w:r>
      <w:r w:rsidRPr="002525EC">
        <w:rPr>
          <w:rFonts w:ascii="Transliterasi" w:hAnsi="Transliterasi" w:cs="Times New Roman"/>
          <w:szCs w:val="24"/>
        </w:rPr>
        <w:lastRenderedPageBreak/>
        <w:t>dapatlah ia gunakan menjadi dalil dan hujjah dalam menetapkan hukum. Sebagaimana dima</w:t>
      </w:r>
      <w:r>
        <w:rPr>
          <w:rFonts w:ascii="Transliterasi" w:hAnsi="Transliterasi" w:cs="Times New Roman"/>
          <w:szCs w:val="24"/>
        </w:rPr>
        <w:t>klumi bahwa H</w:t>
      </w:r>
      <w:r w:rsidRPr="002525EC">
        <w:rPr>
          <w:rFonts w:ascii="Transliterasi" w:hAnsi="Transliterasi" w:cs="Times New Roman"/>
          <w:szCs w:val="24"/>
        </w:rPr>
        <w:t>adis yang dapat di</w:t>
      </w:r>
      <w:r>
        <w:rPr>
          <w:rFonts w:ascii="Transliterasi" w:hAnsi="Transliterasi" w:cs="Times New Roman"/>
          <w:szCs w:val="24"/>
        </w:rPr>
        <w:t>jadikan dalil dan hujjah ialah H</w:t>
      </w:r>
      <w:r w:rsidRPr="002525EC">
        <w:rPr>
          <w:rFonts w:ascii="Transliterasi" w:hAnsi="Transliterasi" w:cs="Times New Roman"/>
          <w:szCs w:val="24"/>
        </w:rPr>
        <w:t>adis shahih, hadis hasan, hadis shahih lighairih dan hadis hasan lighairih. Hadis hasan apabila mendapat sokongan sehingga ia menjadi kuat</w:t>
      </w:r>
      <w:r>
        <w:rPr>
          <w:rFonts w:ascii="Transliterasi" w:hAnsi="Transliterasi" w:cs="Times New Roman"/>
          <w:szCs w:val="24"/>
        </w:rPr>
        <w:t xml:space="preserve"> disebut shahih lighairih. Dan H</w:t>
      </w:r>
      <w:r w:rsidRPr="002525EC">
        <w:rPr>
          <w:rFonts w:ascii="Transliterasi" w:hAnsi="Transliterasi" w:cs="Times New Roman"/>
          <w:szCs w:val="24"/>
        </w:rPr>
        <w:t>adis dhaif apabila mendapat sokongan sehingga ia menjadi kuat disebut hasan lighairih. Tiap-tiap satu di antara yang empat macam itu dapat dijadikan dalil dan hujjah untuk penetapan sesuatu hukum.</w:t>
      </w:r>
      <w:r w:rsidRPr="002525EC">
        <w:rPr>
          <w:rStyle w:val="FootnoteReference"/>
          <w:rFonts w:ascii="Transliterasi" w:hAnsi="Transliterasi" w:cs="Times New Roman"/>
          <w:szCs w:val="24"/>
        </w:rPr>
        <w:footnoteReference w:id="29"/>
      </w:r>
    </w:p>
    <w:p w:rsidR="006775A4" w:rsidRPr="002525EC" w:rsidRDefault="006775A4" w:rsidP="00B62309">
      <w:pPr>
        <w:pStyle w:val="ListParagraph"/>
        <w:numPr>
          <w:ilvl w:val="0"/>
          <w:numId w:val="8"/>
        </w:numPr>
        <w:ind w:hanging="294"/>
        <w:rPr>
          <w:rFonts w:ascii="Transliterasi" w:hAnsi="Transliterasi"/>
          <w:sz w:val="36"/>
        </w:rPr>
      </w:pPr>
      <w:r>
        <w:rPr>
          <w:rFonts w:ascii="Transliterasi" w:hAnsi="Transliterasi" w:cs="Times New Roman"/>
          <w:szCs w:val="24"/>
        </w:rPr>
        <w:t>Al-¦afi§ Ibnu Hajar a</w:t>
      </w:r>
      <w:r w:rsidRPr="002525EC">
        <w:rPr>
          <w:rFonts w:ascii="Transliterasi" w:hAnsi="Transliterasi" w:cs="Times New Roman"/>
          <w:szCs w:val="24"/>
        </w:rPr>
        <w:t>l-‘Asqa</w:t>
      </w:r>
      <w:r>
        <w:rPr>
          <w:rFonts w:ascii="Transliterasi" w:hAnsi="Transliterasi" w:cs="Times New Roman"/>
          <w:szCs w:val="24"/>
        </w:rPr>
        <w:t>lani menerangkan tentang sanad H</w:t>
      </w:r>
      <w:r w:rsidRPr="002525EC">
        <w:rPr>
          <w:rFonts w:ascii="Transliterasi" w:hAnsi="Transliterasi" w:cs="Times New Roman"/>
          <w:szCs w:val="24"/>
        </w:rPr>
        <w:t>adis tersebut sebagai berikut:</w:t>
      </w:r>
    </w:p>
    <w:p w:rsidR="006775A4" w:rsidRPr="002525EC" w:rsidRDefault="006775A4" w:rsidP="006775A4">
      <w:pPr>
        <w:pStyle w:val="ListParagraph"/>
        <w:bidi/>
        <w:ind w:left="0"/>
        <w:rPr>
          <w:rFonts w:ascii="Transliterasi" w:hAnsi="Transliterasi"/>
          <w:sz w:val="32"/>
          <w:szCs w:val="32"/>
          <w:rtl/>
        </w:rPr>
      </w:pPr>
      <w:r w:rsidRPr="00877ECE">
        <w:rPr>
          <w:rFonts w:ascii="Transliterasi" w:hAnsi="Transliterasi"/>
          <w:sz w:val="36"/>
          <w:rtl/>
        </w:rPr>
        <w:t>وَاِسْنَادُهُ صَالِحٌ وَقُوَّاهُ الضِّيَاءُ فِى اَحْكَامِهِ</w:t>
      </w:r>
      <w:r w:rsidRPr="002525EC">
        <w:rPr>
          <w:rFonts w:ascii="Transliterasi" w:hAnsi="Transliterasi"/>
          <w:sz w:val="32"/>
          <w:szCs w:val="32"/>
          <w:rtl/>
        </w:rPr>
        <w:t>.</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“Dan isnadnya “shahih” (baik). </w:t>
      </w:r>
      <w:r>
        <w:rPr>
          <w:rFonts w:ascii="Transliterasi" w:hAnsi="Transliterasi" w:cs="Times New Roman"/>
          <w:i/>
          <w:iCs/>
          <w:szCs w:val="24"/>
        </w:rPr>
        <w:t>Al</w:t>
      </w:r>
      <w:r w:rsidRPr="002525EC">
        <w:rPr>
          <w:rFonts w:ascii="Transliterasi" w:hAnsi="Transliterasi" w:cs="Times New Roman"/>
          <w:i/>
          <w:iCs/>
          <w:szCs w:val="24"/>
        </w:rPr>
        <w:t xml:space="preserve">-Dhiya’ telah mengungkapkannya dalam karangannya </w:t>
      </w:r>
      <w:r>
        <w:rPr>
          <w:rFonts w:ascii="Transliterasi" w:hAnsi="Transliterasi" w:cs="Times New Roman"/>
          <w:i/>
          <w:iCs/>
          <w:szCs w:val="24"/>
        </w:rPr>
        <w:t>a</w:t>
      </w:r>
      <w:r w:rsidRPr="002525EC">
        <w:rPr>
          <w:rFonts w:ascii="Transliterasi" w:hAnsi="Transliterasi" w:cs="Times New Roman"/>
          <w:i/>
          <w:iCs/>
          <w:szCs w:val="24"/>
        </w:rPr>
        <w:t>l-Ahkam”.</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 xml:space="preserve">Menurut keterangan </w:t>
      </w:r>
      <w:r>
        <w:rPr>
          <w:rFonts w:ascii="Transliterasi" w:hAnsi="Transliterasi" w:cs="Times New Roman"/>
          <w:szCs w:val="24"/>
        </w:rPr>
        <w:t>al-Hafizh Ibnu Hajar al-‘Asqalani di atas, isnad H</w:t>
      </w:r>
      <w:r w:rsidRPr="002525EC">
        <w:rPr>
          <w:rFonts w:ascii="Transliterasi" w:hAnsi="Transliterasi" w:cs="Times New Roman"/>
          <w:szCs w:val="24"/>
        </w:rPr>
        <w:t>adis Abu Umamah tersebut adalah “shahih” (baik). Perkataan</w:t>
      </w:r>
      <w:r>
        <w:rPr>
          <w:rFonts w:ascii="Transliterasi" w:hAnsi="Transliterasi" w:cs="Times New Roman"/>
          <w:szCs w:val="24"/>
        </w:rPr>
        <w:t xml:space="preserve"> “shahih” menurut istilah ilmu H</w:t>
      </w:r>
      <w:r w:rsidRPr="002525EC">
        <w:rPr>
          <w:rFonts w:ascii="Transliterasi" w:hAnsi="Transliterasi" w:cs="Times New Roman"/>
          <w:szCs w:val="24"/>
        </w:rPr>
        <w:t xml:space="preserve">adis digunakan untuk menyatakan </w:t>
      </w:r>
      <w:r>
        <w:rPr>
          <w:rFonts w:ascii="Transliterasi" w:hAnsi="Transliterasi" w:cs="Times New Roman"/>
          <w:szCs w:val="24"/>
        </w:rPr>
        <w:t>H</w:t>
      </w:r>
      <w:r w:rsidRPr="002525EC">
        <w:rPr>
          <w:rFonts w:ascii="Transliterasi" w:hAnsi="Transliterasi" w:cs="Times New Roman"/>
          <w:szCs w:val="24"/>
        </w:rPr>
        <w:t>adis yang sanadnya “</w:t>
      </w:r>
      <w:r>
        <w:rPr>
          <w:rFonts w:ascii="Transliterasi" w:hAnsi="Transliterasi" w:cs="Times New Roman"/>
          <w:szCs w:val="24"/>
        </w:rPr>
        <w:t>dhaif</w:t>
      </w:r>
      <w:r w:rsidRPr="002525EC">
        <w:rPr>
          <w:rFonts w:ascii="Transliterasi" w:hAnsi="Transliterasi" w:cs="Times New Roman"/>
          <w:szCs w:val="24"/>
        </w:rPr>
        <w:t>” tetapi dapat menjadi kuat dengan m</w:t>
      </w:r>
      <w:r>
        <w:rPr>
          <w:rFonts w:ascii="Transliterasi" w:hAnsi="Transliterasi" w:cs="Times New Roman"/>
          <w:szCs w:val="24"/>
        </w:rPr>
        <w:t>endapatkan sokongan. Sedangkan al-Hafizh al-Dhiya’ a</w:t>
      </w:r>
      <w:r w:rsidRPr="002525EC">
        <w:rPr>
          <w:rFonts w:ascii="Transliterasi" w:hAnsi="Transliterasi" w:cs="Times New Roman"/>
          <w:szCs w:val="24"/>
        </w:rPr>
        <w:t>l-Muqaddasi telah menguatkan sa</w:t>
      </w:r>
      <w:r>
        <w:rPr>
          <w:rFonts w:ascii="Transliterasi" w:hAnsi="Transliterasi" w:cs="Times New Roman"/>
          <w:szCs w:val="24"/>
        </w:rPr>
        <w:t>nad H</w:t>
      </w:r>
      <w:r w:rsidRPr="002525EC">
        <w:rPr>
          <w:rFonts w:ascii="Transliterasi" w:hAnsi="Transliterasi" w:cs="Times New Roman"/>
          <w:szCs w:val="24"/>
        </w:rPr>
        <w:t>adis tersebut.</w:t>
      </w:r>
    </w:p>
    <w:p w:rsidR="006775A4" w:rsidRPr="00877ECE" w:rsidRDefault="006775A4" w:rsidP="006775A4">
      <w:pPr>
        <w:ind w:firstLine="567"/>
        <w:rPr>
          <w:rFonts w:ascii="Transliterasi" w:hAnsi="Transliterasi" w:cs="Times New Roman"/>
          <w:sz w:val="36"/>
        </w:rPr>
      </w:pPr>
      <w:r>
        <w:rPr>
          <w:rFonts w:ascii="Transliterasi" w:hAnsi="Transliterasi" w:cs="Times New Roman"/>
          <w:szCs w:val="24"/>
        </w:rPr>
        <w:t>Al-Hafizh Jaluluddin al</w:t>
      </w:r>
      <w:r w:rsidRPr="002525EC">
        <w:rPr>
          <w:rFonts w:ascii="Transliterasi" w:hAnsi="Transliterasi" w:cs="Times New Roman"/>
          <w:szCs w:val="24"/>
        </w:rPr>
        <w:t>-Suyuthi menerangkan sebagi berikut:</w:t>
      </w:r>
    </w:p>
    <w:p w:rsidR="006775A4" w:rsidRPr="002525EC" w:rsidRDefault="006775A4" w:rsidP="006775A4">
      <w:pPr>
        <w:pStyle w:val="ListParagraph"/>
        <w:bidi/>
        <w:ind w:left="0"/>
        <w:rPr>
          <w:rFonts w:ascii="Transliterasi" w:hAnsi="Transliterasi"/>
          <w:sz w:val="32"/>
          <w:szCs w:val="32"/>
          <w:rtl/>
        </w:rPr>
      </w:pPr>
      <w:r w:rsidRPr="00877ECE">
        <w:rPr>
          <w:rFonts w:ascii="Transliterasi" w:hAnsi="Transliterasi"/>
          <w:sz w:val="36"/>
          <w:rtl/>
        </w:rPr>
        <w:t>وَاَمَّا الصَّالِحُ فَقَدْ تَقَدَّمَ .........اَنَّهُ شَامِلٌ لِلصَّحِيْحِ وَالْحَسَنِ لِصِلاَحَيْهِمَا لِلاحْتِجَاجِ وَيُسْتَعْمَلُ اَيْضًا فِى ضَعِيْفٍ يَصْلُحُ لِلاِعْتِبَارِ</w:t>
      </w:r>
      <w:r w:rsidRPr="002525EC">
        <w:rPr>
          <w:rFonts w:ascii="Transliterasi" w:hAnsi="Transliterasi"/>
          <w:sz w:val="32"/>
          <w:szCs w:val="32"/>
          <w:rtl/>
        </w:rPr>
        <w:t>.</w:t>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Pr>
          <w:rFonts w:ascii="Transliterasi" w:hAnsi="Transliterasi" w:cs="Times New Roman"/>
          <w:i/>
          <w:iCs/>
          <w:szCs w:val="24"/>
        </w:rPr>
        <w:t>“Adapun perkataan “</w:t>
      </w:r>
      <w:r w:rsidRPr="002525EC">
        <w:rPr>
          <w:rFonts w:ascii="Transliterasi" w:hAnsi="Transliterasi" w:cs="Times New Roman"/>
          <w:i/>
          <w:iCs/>
          <w:szCs w:val="24"/>
        </w:rPr>
        <w:t>shalih”, maka telah lalu ... bahwa ia mencakup “shahih” dan “hasan”, karena keduanya baik dijadikan hujjah. Dan digunakan juga pada “dhaif ” yang baik bagi I’tibar”.</w:t>
      </w:r>
      <w:r w:rsidRPr="002525EC">
        <w:rPr>
          <w:rFonts w:ascii="Transliterasi" w:hAnsi="Transliterasi" w:cs="Times New Roman"/>
          <w:szCs w:val="24"/>
        </w:rPr>
        <w:t xml:space="preserve"> (Tadribur Rawi 105).</w:t>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6775A4">
      <w:pPr>
        <w:pStyle w:val="ListParagraph"/>
        <w:spacing w:after="100" w:afterAutospacing="1"/>
        <w:ind w:left="0" w:firstLine="567"/>
        <w:rPr>
          <w:rFonts w:ascii="Transliterasi" w:hAnsi="Transliterasi" w:cs="Times New Roman"/>
          <w:szCs w:val="24"/>
        </w:rPr>
      </w:pPr>
      <w:r w:rsidRPr="002525EC">
        <w:rPr>
          <w:rFonts w:ascii="Transliterasi" w:hAnsi="Transliterasi" w:cs="Times New Roman"/>
          <w:szCs w:val="24"/>
        </w:rPr>
        <w:t>Keterangan di atas ini menyatakan bahwa</w:t>
      </w:r>
      <w:r>
        <w:rPr>
          <w:rFonts w:ascii="Transliterasi" w:hAnsi="Transliterasi" w:cs="Times New Roman"/>
          <w:szCs w:val="24"/>
        </w:rPr>
        <w:t xml:space="preserve"> “shalih” menurut istilah ilmu H</w:t>
      </w:r>
      <w:r w:rsidRPr="002525EC">
        <w:rPr>
          <w:rFonts w:ascii="Transliterasi" w:hAnsi="Transliterasi" w:cs="Times New Roman"/>
          <w:szCs w:val="24"/>
        </w:rPr>
        <w:t xml:space="preserve">adis dapat digunakan untuk menunjukkan </w:t>
      </w:r>
      <w:r>
        <w:rPr>
          <w:rFonts w:ascii="Transliterasi" w:hAnsi="Transliterasi" w:cs="Times New Roman"/>
          <w:szCs w:val="24"/>
        </w:rPr>
        <w:t>H</w:t>
      </w:r>
      <w:r w:rsidRPr="002525EC">
        <w:rPr>
          <w:rFonts w:ascii="Transliterasi" w:hAnsi="Transliterasi" w:cs="Times New Roman"/>
          <w:szCs w:val="24"/>
        </w:rPr>
        <w:t xml:space="preserve">adis itu shahih atau hasan. Dan terkadang digunakan untuk menunjukkan </w:t>
      </w:r>
      <w:r>
        <w:rPr>
          <w:rFonts w:ascii="Transliterasi" w:hAnsi="Transliterasi" w:cs="Times New Roman"/>
          <w:szCs w:val="24"/>
        </w:rPr>
        <w:t>H</w:t>
      </w:r>
      <w:r w:rsidRPr="002525EC">
        <w:rPr>
          <w:rFonts w:ascii="Transliterasi" w:hAnsi="Transliterasi" w:cs="Times New Roman"/>
          <w:szCs w:val="24"/>
        </w:rPr>
        <w:t>adis itu dhaif tetapi dapat dicarikan penyokongnya (y</w:t>
      </w:r>
      <w:r>
        <w:rPr>
          <w:rFonts w:ascii="Transliterasi" w:hAnsi="Transliterasi" w:cs="Times New Roman"/>
          <w:szCs w:val="24"/>
        </w:rPr>
        <w:t>ang disebut dalam istilah ilmu H</w:t>
      </w:r>
      <w:r w:rsidRPr="002525EC">
        <w:rPr>
          <w:rFonts w:ascii="Transliterasi" w:hAnsi="Transliterasi" w:cs="Times New Roman"/>
          <w:szCs w:val="24"/>
        </w:rPr>
        <w:t xml:space="preserve">adis dengan istilah I’tibar). Apabila penyokongnya sebagai syahid atau mutaba’ah </w:t>
      </w:r>
      <w:r w:rsidRPr="002525EC">
        <w:rPr>
          <w:rFonts w:ascii="Transliterasi" w:hAnsi="Transliterasi" w:cs="Times New Roman"/>
          <w:szCs w:val="24"/>
        </w:rPr>
        <w:lastRenderedPageBreak/>
        <w:t>diperoleh, maka ia menja</w:t>
      </w:r>
      <w:r>
        <w:rPr>
          <w:rFonts w:ascii="Transliterasi" w:hAnsi="Transliterasi" w:cs="Times New Roman"/>
          <w:szCs w:val="24"/>
        </w:rPr>
        <w:t>di kuat dan disebut sebagai “H</w:t>
      </w:r>
      <w:r w:rsidRPr="002525EC">
        <w:rPr>
          <w:rFonts w:ascii="Transliterasi" w:hAnsi="Transliterasi" w:cs="Times New Roman"/>
          <w:szCs w:val="24"/>
        </w:rPr>
        <w:t>adis hasan lighairih”. Pada ketika itu ia telah dapat dijadikan alasan dan hujjah untuk penetapan sesuatu hukum.</w:t>
      </w:r>
      <w:r w:rsidRPr="002525EC">
        <w:rPr>
          <w:rStyle w:val="FootnoteReference"/>
          <w:rFonts w:ascii="Transliterasi" w:hAnsi="Transliterasi" w:cs="Times New Roman"/>
          <w:szCs w:val="24"/>
        </w:rPr>
        <w:footnoteReference w:id="30"/>
      </w:r>
    </w:p>
    <w:p w:rsidR="006775A4" w:rsidRPr="002525EC" w:rsidRDefault="006775A4" w:rsidP="00B62309">
      <w:pPr>
        <w:pStyle w:val="ListParagraph"/>
        <w:numPr>
          <w:ilvl w:val="0"/>
          <w:numId w:val="10"/>
        </w:numPr>
        <w:spacing w:after="0"/>
        <w:ind w:left="0" w:firstLine="426"/>
        <w:rPr>
          <w:rFonts w:ascii="Transliterasi" w:hAnsi="Transliterasi" w:cs="Times New Roman"/>
          <w:szCs w:val="24"/>
        </w:rPr>
      </w:pPr>
      <w:r w:rsidRPr="002525EC">
        <w:rPr>
          <w:rFonts w:ascii="Transliterasi" w:hAnsi="Transliterasi" w:cs="Times New Roman"/>
          <w:szCs w:val="24"/>
        </w:rPr>
        <w:t>Pendapat Ulama Tentang Hukumnya</w:t>
      </w:r>
    </w:p>
    <w:p w:rsidR="006775A4" w:rsidRPr="002525EC" w:rsidRDefault="006775A4" w:rsidP="006775A4">
      <w:pPr>
        <w:ind w:firstLine="567"/>
        <w:rPr>
          <w:rFonts w:ascii="Transliterasi" w:hAnsi="Transliterasi"/>
          <w:sz w:val="36"/>
        </w:rPr>
      </w:pPr>
      <w:r w:rsidRPr="002525EC">
        <w:rPr>
          <w:rFonts w:ascii="Transliterasi" w:hAnsi="Transliterasi" w:cs="Times New Roman"/>
          <w:szCs w:val="24"/>
        </w:rPr>
        <w:t>Sebagian ulama berpendapat bahwa hukum mentalqinkan mayat yang baru dikuburkan itu adalah bid’ah. Di antara yang berpendapat demikian Syekh ‘Izuddin ibnu Abdissalam. Syeikh ‘Umairah menerangkan sebagai berikut:</w:t>
      </w:r>
    </w:p>
    <w:p w:rsidR="006775A4" w:rsidRPr="00877ECE" w:rsidRDefault="006775A4" w:rsidP="006775A4">
      <w:pPr>
        <w:pStyle w:val="ListParagraph"/>
        <w:bidi/>
        <w:ind w:left="0"/>
        <w:rPr>
          <w:rFonts w:ascii="Transliterasi" w:hAnsi="Transliterasi"/>
          <w:sz w:val="36"/>
          <w:rtl/>
        </w:rPr>
      </w:pPr>
      <w:r w:rsidRPr="00877ECE">
        <w:rPr>
          <w:rFonts w:ascii="Transliterasi" w:hAnsi="Transliterasi"/>
          <w:sz w:val="36"/>
          <w:rtl/>
        </w:rPr>
        <w:t>وَقَالَ اَلشَّيْخُ عِزِّالدِّيْنِ : اَلتَّلْقِيْنُ بِدْعَةٌ لَمْ يَصِحْ فِيْهِ شَيْئٌ.</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Syekh ‘Izuddin berkata : Talqin itu bid’ah, tidak ada suatu jua yang sah”.</w:t>
      </w:r>
      <w:r w:rsidRPr="002525EC">
        <w:rPr>
          <w:rStyle w:val="FootnoteReference"/>
          <w:rFonts w:ascii="Transliterasi" w:hAnsi="Transliterasi" w:cs="Times New Roman"/>
          <w:szCs w:val="24"/>
        </w:rPr>
        <w:footnoteReference w:id="31"/>
      </w:r>
      <w:r w:rsidRPr="002525EC">
        <w:rPr>
          <w:rFonts w:ascii="Transliterasi" w:hAnsi="Transliterasi" w:cs="Times New Roman"/>
          <w:szCs w:val="24"/>
        </w:rPr>
        <w:tab/>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Dari keterangan di atas i</w:t>
      </w:r>
      <w:r>
        <w:rPr>
          <w:rFonts w:ascii="Transliterasi" w:hAnsi="Transliterasi" w:cs="Times New Roman"/>
          <w:szCs w:val="24"/>
        </w:rPr>
        <w:t>ni diketahui Syekh ‘Izuddin ibn</w:t>
      </w:r>
      <w:r w:rsidRPr="002525EC">
        <w:rPr>
          <w:rFonts w:ascii="Transliterasi" w:hAnsi="Transliterasi" w:cs="Times New Roman"/>
          <w:szCs w:val="24"/>
        </w:rPr>
        <w:t xml:space="preserve"> Abdissalam menyatakan bahwa talqin itu bid’ah. Alasannya ialah, menurut pendapatnya tidak ada suatu jua keterangan yang sah padanya.</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Sebagian ulama berpendapat bahwa Talqin itu “boleh diamalkan”. </w:t>
      </w:r>
      <w:r>
        <w:rPr>
          <w:rFonts w:ascii="Transliterasi" w:hAnsi="Transliterasi" w:cs="Times New Roman"/>
          <w:szCs w:val="24"/>
        </w:rPr>
        <w:t>Ia mengemukakan sebagai alasan H</w:t>
      </w:r>
      <w:r w:rsidRPr="002525EC">
        <w:rPr>
          <w:rFonts w:ascii="Transliterasi" w:hAnsi="Transliterasi" w:cs="Times New Roman"/>
          <w:szCs w:val="24"/>
        </w:rPr>
        <w:t>adis yang diriwayatkan dari Abu Umamah r.a. yang</w:t>
      </w:r>
      <w:r>
        <w:rPr>
          <w:rFonts w:ascii="Transliterasi" w:hAnsi="Transliterasi" w:cs="Times New Roman"/>
          <w:szCs w:val="24"/>
        </w:rPr>
        <w:t xml:space="preserve"> tersebut di atas. Walaupun H</w:t>
      </w:r>
      <w:r w:rsidRPr="002525EC">
        <w:rPr>
          <w:rFonts w:ascii="Transliterasi" w:hAnsi="Transliterasi" w:cs="Times New Roman"/>
          <w:szCs w:val="24"/>
        </w:rPr>
        <w:t xml:space="preserve">adis itu isnadnya dhaif, tetapi </w:t>
      </w:r>
      <w:r>
        <w:rPr>
          <w:rFonts w:ascii="Transliterasi" w:hAnsi="Transliterasi" w:cs="Times New Roman"/>
          <w:szCs w:val="24"/>
        </w:rPr>
        <w:t xml:space="preserve">isinya adalah mengenai </w:t>
      </w:r>
      <w:r w:rsidRPr="005B2F44">
        <w:rPr>
          <w:rFonts w:ascii="Transliterasi" w:hAnsi="Transliterasi" w:cs="Times New Roman"/>
          <w:i/>
          <w:iCs/>
          <w:szCs w:val="24"/>
        </w:rPr>
        <w:t>fadhail al-a’mal</w:t>
      </w:r>
      <w:r w:rsidRPr="002525EC">
        <w:rPr>
          <w:rFonts w:ascii="Transliterasi" w:hAnsi="Transliterasi" w:cs="Times New Roman"/>
          <w:szCs w:val="24"/>
        </w:rPr>
        <w:t>, yaitu ketentuan-ketentuan amal, tidak mengenai I’tikad dan hukum halal-haram.</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Ulama H</w:t>
      </w:r>
      <w:r w:rsidRPr="002525EC">
        <w:rPr>
          <w:rFonts w:ascii="Transliterasi" w:hAnsi="Transliterasi" w:cs="Times New Roman"/>
          <w:szCs w:val="24"/>
        </w:rPr>
        <w:t xml:space="preserve">adis yang telah memberikan kelapangan dalam mengamalkan </w:t>
      </w:r>
      <w:r>
        <w:rPr>
          <w:rFonts w:ascii="Transliterasi" w:hAnsi="Transliterasi" w:cs="Times New Roman"/>
          <w:szCs w:val="24"/>
        </w:rPr>
        <w:t>H</w:t>
      </w:r>
      <w:r w:rsidRPr="002525EC">
        <w:rPr>
          <w:rFonts w:ascii="Transliterasi" w:hAnsi="Transliterasi" w:cs="Times New Roman"/>
          <w:szCs w:val="24"/>
        </w:rPr>
        <w:t>adis-hadis dhaif yang mengenai keutamaan-keutamaan amal. Demikian juga yang mengenai kisah-kisah, nasehat-nasehat dan sebagainya yang tidak mengenai I’tikad dan hukum halal-haram.</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Syekh Ali Q</w:t>
      </w:r>
      <w:r>
        <w:rPr>
          <w:rFonts w:ascii="Transliterasi" w:hAnsi="Transliterasi" w:cs="Times New Roman"/>
          <w:szCs w:val="24"/>
        </w:rPr>
        <w:t>ari menerangkan dalam risalah “al-Maudhu’a</w:t>
      </w:r>
      <w:r w:rsidRPr="002525EC">
        <w:rPr>
          <w:rFonts w:ascii="Transliterasi" w:hAnsi="Transliterasi" w:cs="Times New Roman"/>
          <w:szCs w:val="24"/>
        </w:rPr>
        <w:t xml:space="preserve">t” sebagai berikut : </w:t>
      </w:r>
    </w:p>
    <w:p w:rsidR="006775A4" w:rsidRPr="00877ECE" w:rsidRDefault="006775A4" w:rsidP="006775A4">
      <w:pPr>
        <w:pStyle w:val="ListParagraph"/>
        <w:bidi/>
        <w:ind w:left="0"/>
        <w:rPr>
          <w:rFonts w:ascii="Transliterasi" w:hAnsi="Transliterasi"/>
          <w:sz w:val="36"/>
          <w:rtl/>
        </w:rPr>
      </w:pPr>
      <w:r w:rsidRPr="00877ECE">
        <w:rPr>
          <w:rFonts w:ascii="Transliterasi" w:hAnsi="Transliterasi"/>
          <w:sz w:val="36"/>
          <w:rtl/>
        </w:rPr>
        <w:t>اَلضَّعِيْفُ يُعْمَلُ بِهِ فِى فَضَائِلِ الْاَعْمَالِ اِتِّفَاقًا.</w:t>
      </w:r>
    </w:p>
    <w:p w:rsidR="006775A4" w:rsidRPr="002525EC" w:rsidRDefault="006775A4" w:rsidP="006775A4">
      <w:pPr>
        <w:pStyle w:val="ListParagraph"/>
        <w:spacing w:after="120"/>
        <w:ind w:left="0"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“Hadis dhai</w:t>
      </w:r>
      <w:r>
        <w:rPr>
          <w:rFonts w:ascii="Transliterasi" w:hAnsi="Transliterasi" w:cs="Times New Roman"/>
          <w:i/>
          <w:iCs/>
          <w:szCs w:val="24"/>
        </w:rPr>
        <w:t>f boleh diamalkan pada fadhail al-</w:t>
      </w:r>
      <w:r w:rsidRPr="002525EC">
        <w:rPr>
          <w:rFonts w:ascii="Transliterasi" w:hAnsi="Transliterasi" w:cs="Times New Roman"/>
          <w:i/>
          <w:iCs/>
          <w:szCs w:val="24"/>
        </w:rPr>
        <w:t>a’mal dengan sepakat ulama”.</w:t>
      </w:r>
    </w:p>
    <w:p w:rsidR="006775A4" w:rsidRPr="002525EC" w:rsidRDefault="006775A4" w:rsidP="006775A4">
      <w:pPr>
        <w:pStyle w:val="ListParagraph"/>
        <w:spacing w:after="120"/>
        <w:ind w:left="0" w:firstLine="567"/>
        <w:rPr>
          <w:rFonts w:ascii="Transliterasi" w:hAnsi="Transliterasi" w:cs="Times New Roman"/>
          <w:i/>
          <w:iCs/>
          <w:szCs w:val="24"/>
        </w:rPr>
      </w:pPr>
      <w:r>
        <w:rPr>
          <w:rFonts w:ascii="Transliterasi" w:hAnsi="Transliterasi" w:cs="Times New Roman"/>
          <w:szCs w:val="24"/>
        </w:rPr>
        <w:t>Imam Muhyiddin Al</w:t>
      </w:r>
      <w:r w:rsidRPr="002525EC">
        <w:rPr>
          <w:rFonts w:ascii="Transliterasi" w:hAnsi="Transliterasi" w:cs="Times New Roman"/>
          <w:szCs w:val="24"/>
        </w:rPr>
        <w:t>-Nawawi menerangkan sebagai berikut:</w:t>
      </w:r>
    </w:p>
    <w:p w:rsidR="006775A4" w:rsidRPr="00E5053F" w:rsidRDefault="006775A4" w:rsidP="006775A4">
      <w:pPr>
        <w:pStyle w:val="ListParagraph"/>
        <w:bidi/>
        <w:ind w:left="0"/>
        <w:rPr>
          <w:rFonts w:ascii="Transliterasi" w:hAnsi="Transliterasi"/>
          <w:sz w:val="36"/>
          <w:rtl/>
        </w:rPr>
      </w:pPr>
      <w:r w:rsidRPr="00E5053F">
        <w:rPr>
          <w:rFonts w:ascii="Transliterasi" w:hAnsi="Transliterasi"/>
          <w:sz w:val="36"/>
          <w:rtl/>
        </w:rPr>
        <w:t>قَدْ اِتَّفَقَ الْعُلَمَاءُ عَلَى جَوَازِ الْعَمَلِ بِالْحَدِيْثِ الضَّعِيْفِ فِى فَضَائِلِ الْعَمَلِ.</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lastRenderedPageBreak/>
        <w:t xml:space="preserve">Artinya: </w:t>
      </w:r>
      <w:r w:rsidRPr="002525EC">
        <w:rPr>
          <w:rFonts w:ascii="Transliterasi" w:hAnsi="Transliterasi" w:cs="Times New Roman"/>
          <w:i/>
          <w:iCs/>
          <w:szCs w:val="24"/>
        </w:rPr>
        <w:t>“Telah sekata ulama menyatakan boleh mengamalkan hadis dhaif pada fadhailul a’amal”.</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Di samping</w:t>
      </w:r>
      <w:r>
        <w:rPr>
          <w:rFonts w:ascii="Transliterasi" w:hAnsi="Transliterasi" w:cs="Times New Roman"/>
          <w:szCs w:val="24"/>
        </w:rPr>
        <w:t xml:space="preserve"> itu harus diketahui bahwa Ibn al-‘Arabi berpendapat H</w:t>
      </w:r>
      <w:r w:rsidRPr="002525EC">
        <w:rPr>
          <w:rFonts w:ascii="Transliterasi" w:hAnsi="Transliterasi" w:cs="Times New Roman"/>
          <w:szCs w:val="24"/>
        </w:rPr>
        <w:t>adis dhaif tidak boleh diamalkan. Segolongan ulama menyatakan bahwa mentalqinkan mayat itu hukumnya sunat. Di antara ulama</w:t>
      </w:r>
      <w:r>
        <w:rPr>
          <w:rFonts w:ascii="Transliterasi" w:hAnsi="Transliterasi" w:cs="Times New Roman"/>
          <w:szCs w:val="24"/>
        </w:rPr>
        <w:t xml:space="preserve"> yang berpendapat al-Qadhi Husein, Abu Sa’ad a</w:t>
      </w:r>
      <w:r w:rsidRPr="002525EC">
        <w:rPr>
          <w:rFonts w:ascii="Transliterasi" w:hAnsi="Transliterasi" w:cs="Times New Roman"/>
          <w:szCs w:val="24"/>
        </w:rPr>
        <w:t>l-Mutawalli, Syaikhul Imam Abu</w:t>
      </w:r>
      <w:r>
        <w:rPr>
          <w:rFonts w:ascii="Transliterasi" w:hAnsi="Transliterasi" w:cs="Times New Roman"/>
          <w:szCs w:val="24"/>
        </w:rPr>
        <w:t xml:space="preserve"> a</w:t>
      </w:r>
      <w:r w:rsidRPr="002525EC">
        <w:rPr>
          <w:rFonts w:ascii="Transliterasi" w:hAnsi="Transliterasi" w:cs="Times New Roman"/>
          <w:szCs w:val="24"/>
        </w:rPr>
        <w:t>l</w:t>
      </w:r>
      <w:r>
        <w:rPr>
          <w:rFonts w:ascii="Transliterasi" w:hAnsi="Transliterasi" w:cs="Times New Roman"/>
          <w:szCs w:val="24"/>
        </w:rPr>
        <w:t>-Fatah Nashar al-Muqaddasi, Imam Abu al-Qasim al-Rafi’i , Imam Muhyiddin Yahya al-</w:t>
      </w:r>
      <w:r w:rsidRPr="002525EC">
        <w:rPr>
          <w:rFonts w:ascii="Transliterasi" w:hAnsi="Transliterasi" w:cs="Times New Roman"/>
          <w:szCs w:val="24"/>
        </w:rPr>
        <w:t>Nawawi dan lain-lain.</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Seterusnya sebagai berikut:</w:t>
      </w:r>
    </w:p>
    <w:p w:rsidR="006775A4" w:rsidRPr="00E5053F" w:rsidRDefault="006775A4" w:rsidP="006775A4">
      <w:pPr>
        <w:pStyle w:val="ListParagraph"/>
        <w:bidi/>
        <w:ind w:left="0"/>
        <w:rPr>
          <w:rFonts w:ascii="Transliterasi" w:hAnsi="Transliterasi"/>
          <w:sz w:val="36"/>
          <w:rtl/>
        </w:rPr>
      </w:pPr>
      <w:r w:rsidRPr="00E5053F">
        <w:rPr>
          <w:rFonts w:ascii="Transliterasi" w:hAnsi="Transliterasi"/>
          <w:sz w:val="36"/>
          <w:rtl/>
        </w:rPr>
        <w:t xml:space="preserve">وَسُئِلَ اَلشِّيخُ اَبُو عَمْرِوبِنِ اَلصَّلاَحِ رَحِمَهُ اللَّهُ عَنْهُ . فَقَالَ : اَلتَّلْقِيْنُ هَذَا الَّذِى نَخْتَارُهُ وَنَعْمَلُ بِهِ وَرَوَيْنَا فِيْهِ حَدِيْثًا مِنْ حَدِيْثِ اَبِى اُمَامَةَ لَيْسَ اِسْنَادُهُ بِالْقَائِمِ لَكِنْ اعْتَضَدَ بِشَوَاهِدٍ وَبِعَمَلِ اَهْلِ الّشَامِ قَدِيْمًا. </w:t>
      </w:r>
    </w:p>
    <w:p w:rsidR="006775A4" w:rsidRPr="002525EC" w:rsidRDefault="006775A4" w:rsidP="006775A4">
      <w:pPr>
        <w:pStyle w:val="ListParagraph"/>
        <w:spacing w:line="240" w:lineRule="auto"/>
        <w:ind w:left="0"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“Ditanya orang Syekh Abu ‘Amar ibnu Shalah r.a., lalu dijawabnya: Talqin itu yang kami pilih dan yang kami amalkan. Dan telah </w:t>
      </w:r>
      <w:r>
        <w:rPr>
          <w:rFonts w:ascii="Transliterasi" w:hAnsi="Transliterasi" w:cs="Times New Roman"/>
          <w:i/>
          <w:iCs/>
          <w:szCs w:val="24"/>
        </w:rPr>
        <w:t>kami riwayatkan padanya sebuah Hadis dari H</w:t>
      </w:r>
      <w:r w:rsidRPr="002525EC">
        <w:rPr>
          <w:rFonts w:ascii="Transliterasi" w:hAnsi="Transliterasi" w:cs="Times New Roman"/>
          <w:i/>
          <w:iCs/>
          <w:szCs w:val="24"/>
        </w:rPr>
        <w:t xml:space="preserve">adis Abu Umamah, isnadnya tidak kuat tetapi telah disokong dengan beberapa syahid dan dengan amalan yang telah lama dari penduduk Syam”. </w:t>
      </w:r>
    </w:p>
    <w:p w:rsidR="006775A4" w:rsidRPr="002525EC"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t>Golongan ulama yang berpendapat mentalqinkan may</w:t>
      </w:r>
      <w:r>
        <w:rPr>
          <w:rFonts w:ascii="Transliterasi" w:hAnsi="Transliterasi" w:cs="Times New Roman"/>
          <w:szCs w:val="24"/>
        </w:rPr>
        <w:t>at itu sunat, telah menjadikan H</w:t>
      </w:r>
      <w:r w:rsidRPr="002525EC">
        <w:rPr>
          <w:rFonts w:ascii="Transliterasi" w:hAnsi="Transliterasi" w:cs="Times New Roman"/>
          <w:szCs w:val="24"/>
        </w:rPr>
        <w:t>adis yang diriwayatkan dari Abu Umamah r.a. yang telah dikemukakan di atas menjadika</w:t>
      </w:r>
      <w:r>
        <w:rPr>
          <w:rFonts w:ascii="Transliterasi" w:hAnsi="Transliterasi" w:cs="Times New Roman"/>
          <w:szCs w:val="24"/>
        </w:rPr>
        <w:t>n alasannya. Mereka mengetahui H</w:t>
      </w:r>
      <w:r w:rsidRPr="002525EC">
        <w:rPr>
          <w:rFonts w:ascii="Transliterasi" w:hAnsi="Transliterasi" w:cs="Times New Roman"/>
          <w:szCs w:val="24"/>
        </w:rPr>
        <w:t>adis itu dhaif. Di samping itu mereka mengetahui pula bahwa kedhaifannya itu termasuk dalam golongan dhaif yang dapat menjadikan kuat jika disokong dengan dengan keterangan-keterangan yang lain yang merupakan sebagai “syahid”. Pada ketika ia telah mendapat sokong</w:t>
      </w:r>
      <w:r>
        <w:rPr>
          <w:rFonts w:ascii="Transliterasi" w:hAnsi="Transliterasi" w:cs="Times New Roman"/>
          <w:szCs w:val="24"/>
        </w:rPr>
        <w:t>an itu, keluarlah ia dari mana Hadis dhaif menjadi H</w:t>
      </w:r>
      <w:r w:rsidRPr="002525EC">
        <w:rPr>
          <w:rFonts w:ascii="Transliterasi" w:hAnsi="Transliterasi" w:cs="Times New Roman"/>
          <w:szCs w:val="24"/>
        </w:rPr>
        <w:t>adis “hasan lighairih”. Dengan demikian ia dapat digunakan menjadi dalil dan hujjah menetapkan sesuatu hukum karena telah menjadi kuat.</w:t>
      </w:r>
      <w:r w:rsidRPr="002525EC">
        <w:rPr>
          <w:rStyle w:val="FootnoteReference"/>
          <w:rFonts w:ascii="Transliterasi" w:hAnsi="Transliterasi" w:cs="Times New Roman"/>
          <w:szCs w:val="24"/>
        </w:rPr>
        <w:footnoteReference w:id="32"/>
      </w:r>
    </w:p>
    <w:p w:rsidR="006775A4" w:rsidRPr="002525EC"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t>Menurut T. A. Lateif Rousydiy seorang ulama te</w:t>
      </w:r>
      <w:r>
        <w:rPr>
          <w:rFonts w:ascii="Transliterasi" w:hAnsi="Transliterasi" w:cs="Times New Roman"/>
          <w:szCs w:val="24"/>
        </w:rPr>
        <w:t>rkemuka dari kalangan Muhammadi</w:t>
      </w:r>
      <w:r w:rsidRPr="002525EC">
        <w:rPr>
          <w:rFonts w:ascii="Transliterasi" w:hAnsi="Transliterasi" w:cs="Times New Roman"/>
          <w:szCs w:val="24"/>
        </w:rPr>
        <w:t xml:space="preserve">yah Sumatra Utara menyatakan : ”Soal berdo’a setelah selesai dari menguburkan mayit tidak sedikitpun diperselisihkan oleh para ulama kebenarannya. Tetapi soal mentalqinkan mayit dikuburan, seperti yang kadang-kadang dilakukan oleh sebahagian orang terdapat perbedaan faham yang tajam. Ada yang membolehkannya, ada yang memakruhkannya, dan ada yang tegas </w:t>
      </w:r>
      <w:r w:rsidRPr="002525EC">
        <w:rPr>
          <w:rFonts w:ascii="Transliterasi" w:hAnsi="Transliterasi" w:cs="Times New Roman"/>
          <w:szCs w:val="24"/>
        </w:rPr>
        <w:lastRenderedPageBreak/>
        <w:t>membid’ahkannya.</w:t>
      </w:r>
      <w:r w:rsidRPr="002525EC">
        <w:rPr>
          <w:rStyle w:val="FootnoteReference"/>
          <w:rFonts w:ascii="Transliterasi" w:hAnsi="Transliterasi" w:cs="Times New Roman"/>
          <w:szCs w:val="24"/>
        </w:rPr>
        <w:footnoteReference w:id="33"/>
      </w:r>
      <w:r>
        <w:rPr>
          <w:rFonts w:ascii="Transliterasi" w:hAnsi="Transliterasi" w:cs="Times New Roman"/>
          <w:szCs w:val="24"/>
        </w:rPr>
        <w:t xml:space="preserve"> Hal ini disebabkan H</w:t>
      </w:r>
      <w:r w:rsidRPr="002525EC">
        <w:rPr>
          <w:rFonts w:ascii="Transliterasi" w:hAnsi="Transliterasi" w:cs="Times New Roman"/>
          <w:szCs w:val="24"/>
        </w:rPr>
        <w:t>adis yang menya</w:t>
      </w:r>
      <w:r>
        <w:rPr>
          <w:rFonts w:ascii="Transliterasi" w:hAnsi="Transliterasi" w:cs="Times New Roman"/>
          <w:szCs w:val="24"/>
        </w:rPr>
        <w:t>ngkut dengan talqin ini adalah H</w:t>
      </w:r>
      <w:r w:rsidRPr="002525EC">
        <w:rPr>
          <w:rFonts w:ascii="Transliterasi" w:hAnsi="Transliterasi" w:cs="Times New Roman"/>
          <w:szCs w:val="24"/>
        </w:rPr>
        <w:t>adis yang dha’if.</w:t>
      </w:r>
    </w:p>
    <w:p w:rsidR="006775A4" w:rsidRPr="002525EC"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t xml:space="preserve">T. </w:t>
      </w:r>
      <w:r>
        <w:rPr>
          <w:rFonts w:ascii="Transliterasi" w:hAnsi="Transliterasi" w:cs="Times New Roman"/>
          <w:szCs w:val="24"/>
        </w:rPr>
        <w:t>A. Latief Rousydiy menjelaskan H</w:t>
      </w:r>
      <w:r w:rsidRPr="002525EC">
        <w:rPr>
          <w:rFonts w:ascii="Transliterasi" w:hAnsi="Transliterasi" w:cs="Times New Roman"/>
          <w:szCs w:val="24"/>
        </w:rPr>
        <w:t>adis tentang talqin mayit sesudah dikuburkan itu ada yang berasal dari Abu Umamah, diriwayatkan oleh Thabarani. Hadis ini adalah dha’if, beliau merujuk pendapat Ibnu Qayyim al-Jauziyah dalam kitabnya Zaadul Ma’aad, Juz II halam 145. Belia</w:t>
      </w:r>
      <w:r>
        <w:rPr>
          <w:rFonts w:ascii="Transliterasi" w:hAnsi="Transliterasi" w:cs="Times New Roman"/>
          <w:szCs w:val="24"/>
        </w:rPr>
        <w:t>u menegaskan, bahwa Rasulullah S</w:t>
      </w:r>
      <w:r w:rsidRPr="002525EC">
        <w:rPr>
          <w:rFonts w:ascii="Transliterasi" w:hAnsi="Transliterasi" w:cs="Times New Roman"/>
          <w:szCs w:val="24"/>
        </w:rPr>
        <w:t>aw.</w:t>
      </w:r>
      <w:r>
        <w:rPr>
          <w:rFonts w:ascii="Transliterasi" w:hAnsi="Transliterasi" w:cs="Times New Roman"/>
          <w:szCs w:val="24"/>
        </w:rPr>
        <w:t xml:space="preserve"> </w:t>
      </w:r>
      <w:r w:rsidRPr="002525EC">
        <w:rPr>
          <w:rFonts w:ascii="Transliterasi" w:hAnsi="Transliterasi" w:cs="Times New Roman"/>
          <w:szCs w:val="24"/>
        </w:rPr>
        <w:t>sekali-kali tidak pernah membaca Alquran dikuburan dan tidak pula mentalqinkan orang mati seperti yang dikerjakan orang sekarang.</w:t>
      </w:r>
      <w:r w:rsidRPr="002525EC">
        <w:rPr>
          <w:rStyle w:val="FootnoteReference"/>
          <w:rFonts w:ascii="Transliterasi" w:hAnsi="Transliterasi" w:cs="Times New Roman"/>
          <w:szCs w:val="24"/>
        </w:rPr>
        <w:footnoteReference w:id="34"/>
      </w:r>
    </w:p>
    <w:p w:rsidR="006775A4" w:rsidRPr="002525EC"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t>Hal yang senada juga disampaikan oleh Ahmad Hassan, talqin itu artinya: Mengajarkan, maksudnya pada sisi ahli talqin, ialah mengajarkan simati buat menjawab pertanyaan-pertan</w:t>
      </w:r>
      <w:r>
        <w:rPr>
          <w:rFonts w:ascii="Transliterasi" w:hAnsi="Transliterasi" w:cs="Times New Roman"/>
          <w:szCs w:val="24"/>
        </w:rPr>
        <w:t>yaan yang akan ditanyakan oleh M</w:t>
      </w:r>
      <w:r w:rsidRPr="002525EC">
        <w:rPr>
          <w:rFonts w:ascii="Transliterasi" w:hAnsi="Transliterasi" w:cs="Times New Roman"/>
          <w:szCs w:val="24"/>
        </w:rPr>
        <w:t>alaikat kepadanya, atau mengajar simati apa-apa I’tikad yang wajib ia imani sewaktu ia masih hidup. Talqin simati sebagaimana yang te</w:t>
      </w:r>
      <w:r>
        <w:rPr>
          <w:rFonts w:ascii="Transliterasi" w:hAnsi="Transliterasi" w:cs="Times New Roman"/>
          <w:szCs w:val="24"/>
        </w:rPr>
        <w:t>rsebut itu, tidak ada di dalam Alq</w:t>
      </w:r>
      <w:r w:rsidRPr="002525EC">
        <w:rPr>
          <w:rFonts w:ascii="Transliterasi" w:hAnsi="Transliterasi" w:cs="Times New Roman"/>
          <w:szCs w:val="24"/>
        </w:rPr>
        <w:t>uran, tidak dari Hadis, tidak pernah dikerjakan oleh sahabat-sahabat, tidak diriwayatkan oleh imam-imam yang empat.</w:t>
      </w:r>
    </w:p>
    <w:p w:rsidR="006775A4" w:rsidRPr="002525EC" w:rsidRDefault="006775A4" w:rsidP="006775A4">
      <w:pPr>
        <w:pStyle w:val="ListParagraph"/>
        <w:ind w:left="0" w:firstLine="567"/>
        <w:rPr>
          <w:rFonts w:ascii="Transliterasi" w:hAnsi="Transliterasi" w:cs="Times New Roman"/>
          <w:i/>
          <w:iCs/>
          <w:szCs w:val="24"/>
        </w:rPr>
      </w:pPr>
      <w:r>
        <w:rPr>
          <w:rFonts w:ascii="Transliterasi" w:hAnsi="Transliterasi" w:cs="Times New Roman"/>
          <w:szCs w:val="24"/>
        </w:rPr>
        <w:t>Adapun Hadis yang diriwayatkan oleh al</w:t>
      </w:r>
      <w:r w:rsidRPr="002525EC">
        <w:rPr>
          <w:rFonts w:ascii="Transliterasi" w:hAnsi="Transliterasi" w:cs="Times New Roman"/>
          <w:szCs w:val="24"/>
        </w:rPr>
        <w:t>-Thabrani tentang talqin itu sama sekali lemah den</w:t>
      </w:r>
      <w:r>
        <w:rPr>
          <w:rFonts w:ascii="Transliterasi" w:hAnsi="Transliterasi" w:cs="Times New Roman"/>
          <w:szCs w:val="24"/>
        </w:rPr>
        <w:t>gan ittifaq ahli-ahli H</w:t>
      </w:r>
      <w:r w:rsidRPr="002525EC">
        <w:rPr>
          <w:rFonts w:ascii="Transliterasi" w:hAnsi="Transliterasi" w:cs="Times New Roman"/>
          <w:szCs w:val="24"/>
        </w:rPr>
        <w:t>adis, seperti: Hafiz I</w:t>
      </w:r>
      <w:r>
        <w:rPr>
          <w:rFonts w:ascii="Transliterasi" w:hAnsi="Transliterasi" w:cs="Times New Roman"/>
          <w:szCs w:val="24"/>
        </w:rPr>
        <w:t>bnu Hajar, Hafiz Iraqi, Ibnu Qay</w:t>
      </w:r>
      <w:r w:rsidRPr="002525EC">
        <w:rPr>
          <w:rFonts w:ascii="Transliterasi" w:hAnsi="Transliterasi" w:cs="Times New Roman"/>
          <w:szCs w:val="24"/>
        </w:rPr>
        <w:t>yim, Ibnu Shalah, Nawawi dan lain-lainnya.</w:t>
      </w:r>
      <w:r w:rsidRPr="002525EC">
        <w:rPr>
          <w:rStyle w:val="FootnoteReference"/>
          <w:rFonts w:ascii="Transliterasi" w:hAnsi="Transliterasi" w:cs="Times New Roman"/>
          <w:szCs w:val="24"/>
        </w:rPr>
        <w:footnoteReference w:id="35"/>
      </w:r>
    </w:p>
    <w:p w:rsidR="006775A4" w:rsidRPr="009E362B" w:rsidRDefault="006775A4" w:rsidP="006775A4">
      <w:pPr>
        <w:pStyle w:val="ListParagraph"/>
        <w:ind w:left="0" w:firstLine="567"/>
        <w:rPr>
          <w:rFonts w:ascii="Transliterasi" w:hAnsi="Transliterasi" w:cs="Times New Roman"/>
          <w:i/>
          <w:iCs/>
          <w:szCs w:val="24"/>
        </w:rPr>
      </w:pPr>
      <w:r w:rsidRPr="002525EC">
        <w:rPr>
          <w:rFonts w:ascii="Transliterasi" w:hAnsi="Transliterasi" w:cs="Times New Roman"/>
          <w:szCs w:val="24"/>
        </w:rPr>
        <w:t>Lebih lanjut Ahmad Hassan mengemukakan dalil ayat Alquran, antara lain:</w:t>
      </w:r>
    </w:p>
    <w:p w:rsidR="006775A4" w:rsidRDefault="006775A4" w:rsidP="006775A4">
      <w:pPr>
        <w:bidi/>
        <w:spacing w:line="240" w:lineRule="auto"/>
        <w:ind w:firstLine="567"/>
        <w:rPr>
          <w:rFonts w:ascii="Transliterasi" w:hAnsi="Transliterasi" w:cs="Times New Roman"/>
          <w:szCs w:val="24"/>
        </w:rPr>
      </w:pPr>
      <w:r w:rsidRPr="009E362B">
        <w:rPr>
          <w:rFonts w:ascii="Traditional Arabic" w:hAnsi="Traditional Arabic"/>
          <w:color w:val="000000"/>
          <w:sz w:val="36"/>
          <w:rtl/>
        </w:rPr>
        <w:t>إِنَّكَ لَا تُسْمِعُ الْمَوْتَى وَلَا تُسْمِعُ الصُّمَّ الدُّعَاءَ إِذَا وَلَّوْا مُدْبِرِينَ</w:t>
      </w:r>
    </w:p>
    <w:p w:rsidR="006775A4"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“Sesungguhnya kamu tidak dapat menjadikan orang-orang yang mati mendengar dan (tidak pula) menjadikan orang-orang yang tuli mendengar panggilan, apabila mereka telah berpaling membelakang”.</w:t>
      </w:r>
      <w:r w:rsidRPr="002525EC">
        <w:rPr>
          <w:rFonts w:ascii="Transliterasi" w:hAnsi="Transliterasi" w:cs="Times New Roman"/>
          <w:szCs w:val="24"/>
        </w:rPr>
        <w:t xml:space="preserve"> (Q.S An-Naml /27:80).</w:t>
      </w:r>
    </w:p>
    <w:p w:rsidR="006775A4" w:rsidRPr="009E362B" w:rsidRDefault="006775A4" w:rsidP="006775A4">
      <w:pPr>
        <w:spacing w:line="240" w:lineRule="auto"/>
        <w:ind w:firstLine="567"/>
        <w:rPr>
          <w:rFonts w:ascii="Transliterasi" w:hAnsi="Transliterasi" w:cs="Times New Roman"/>
          <w:szCs w:val="24"/>
        </w:rPr>
      </w:pPr>
    </w:p>
    <w:p w:rsidR="006775A4" w:rsidRPr="009E362B" w:rsidRDefault="006775A4" w:rsidP="006775A4">
      <w:pPr>
        <w:bidi/>
        <w:spacing w:after="120" w:line="240" w:lineRule="auto"/>
        <w:rPr>
          <w:rFonts w:ascii="Traditional Arabic" w:hAnsi="Traditional Arabic"/>
          <w:color w:val="000000"/>
          <w:sz w:val="36"/>
        </w:rPr>
      </w:pPr>
      <w:r w:rsidRPr="009E362B">
        <w:rPr>
          <w:rFonts w:ascii="Traditional Arabic" w:hAnsi="Traditional Arabic"/>
          <w:color w:val="000000"/>
          <w:sz w:val="36"/>
          <w:rtl/>
        </w:rPr>
        <w:t>وَمَا يَسْتَوِي الْأَحْيَاءُ وَلَا الْأَمْوَاتُ إِنَّ اللَّهَ يُسْمِعُ مَنْ يَشَاءُ وَمَا أَنْتَ بِمُسْمِعٍ مَنْ فِي الْقُبُورِ</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kamu sekali-kali tiada sanggup menjadikan orang yang di</w:t>
      </w:r>
      <w:r>
        <w:rPr>
          <w:rFonts w:ascii="Transliterasi" w:hAnsi="Transliterasi" w:cs="Times New Roman"/>
          <w:i/>
          <w:iCs/>
          <w:szCs w:val="24"/>
        </w:rPr>
        <w:t xml:space="preserve"> </w:t>
      </w:r>
      <w:r w:rsidRPr="002525EC">
        <w:rPr>
          <w:rFonts w:ascii="Transliterasi" w:hAnsi="Transliterasi" w:cs="Times New Roman"/>
          <w:i/>
          <w:iCs/>
          <w:szCs w:val="24"/>
        </w:rPr>
        <w:t xml:space="preserve">dalam kubur dapat mendengar”. </w:t>
      </w:r>
      <w:r w:rsidRPr="002525EC">
        <w:rPr>
          <w:rFonts w:ascii="Transliterasi" w:hAnsi="Transliterasi" w:cs="Times New Roman"/>
          <w:szCs w:val="24"/>
        </w:rPr>
        <w:t>(Q.S. fatir 35:22)</w:t>
      </w:r>
    </w:p>
    <w:p w:rsidR="006775A4" w:rsidRPr="002525EC" w:rsidRDefault="006775A4" w:rsidP="006775A4">
      <w:pPr>
        <w:spacing w:after="120"/>
        <w:ind w:firstLine="567"/>
        <w:rPr>
          <w:rFonts w:ascii="Transliterasi" w:hAnsi="Transliterasi" w:cs="Times New Roman"/>
          <w:szCs w:val="24"/>
        </w:rPr>
      </w:pPr>
      <w:r>
        <w:rPr>
          <w:rFonts w:ascii="Transliterasi" w:hAnsi="Transliterasi" w:cs="Times New Roman"/>
          <w:szCs w:val="24"/>
        </w:rPr>
        <w:lastRenderedPageBreak/>
        <w:t>Kemudian Ahmad</w:t>
      </w:r>
      <w:r w:rsidRPr="002525EC">
        <w:rPr>
          <w:rFonts w:ascii="Transliterasi" w:hAnsi="Transliterasi" w:cs="Times New Roman"/>
          <w:szCs w:val="24"/>
        </w:rPr>
        <w:t xml:space="preserve"> Hassan memberikan keterangan dan pertanyaan yang perlu dipikirkan oleh kiyai-kiyai dan lebai-lebai yang suka mengajarkan orang-orang yang sudah mati, dengan mengemukakan firman Allah Swt:</w:t>
      </w:r>
    </w:p>
    <w:p w:rsidR="006775A4" w:rsidRPr="009E362B" w:rsidRDefault="006775A4" w:rsidP="006775A4">
      <w:pPr>
        <w:bidi/>
        <w:ind w:firstLine="49"/>
        <w:rPr>
          <w:rFonts w:ascii="Transliterasi" w:hAnsi="Transliterasi" w:cs="KFGQPC Uthmanic Script HAFS"/>
          <w:sz w:val="36"/>
          <w:rtl/>
        </w:rPr>
      </w:pPr>
      <w:r w:rsidRPr="009E362B">
        <w:rPr>
          <w:rFonts w:ascii="Traditional Arabic" w:hAnsi="Traditional Arabic"/>
          <w:color w:val="000000"/>
          <w:sz w:val="36"/>
          <w:rtl/>
        </w:rPr>
        <w:t>وَلَيْسَتِ التَّوْبَةُ لِلَّذِينَ يَعْمَلُونَ السَّيِّئَاتِ حَتَّى إِذَا حَضَرَ أَحَدَهُمُ الْمَوْتُ قَالَ إِنِّي تُبْتُ الْآنَ وَلَا الَّذِينَ يَمُوتُونَ وَهُمْ كُفَّارٌ أُولَئِكَ أَعْتَدْنَا لَهُمْ عَذَابًا أَلِيمًا</w:t>
      </w:r>
      <w:r w:rsidRPr="009E362B">
        <w:rPr>
          <w:rFonts w:ascii="Transliterasi" w:hAnsi="Transliterasi" w:cs="KFGQPC Uthmanic Script HAFS"/>
          <w:sz w:val="36"/>
          <w:rtl/>
        </w:rPr>
        <w:t xml:space="preserve"> </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“Dan tidaklah taubat itu diterima Allah dari orang-orang yang mengerjakan kejahatan (yang) hingga apabila datang ajal kepada seseorang di antara mereka, (barulah) ia mengatakan: "Sesungguhnya saya bertaubat sekarang ...". </w:t>
      </w:r>
      <w:r w:rsidRPr="002525EC">
        <w:rPr>
          <w:rFonts w:ascii="Transliterasi" w:hAnsi="Transliterasi" w:cs="Times New Roman"/>
          <w:szCs w:val="24"/>
        </w:rPr>
        <w:t>(Q. s An-Nisa’/ 4;18)</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Menurut sunnah, bahwa apabila selesai di tana</w:t>
      </w:r>
      <w:r>
        <w:rPr>
          <w:rFonts w:ascii="Transliterasi" w:hAnsi="Transliterasi" w:cs="Times New Roman"/>
          <w:szCs w:val="24"/>
        </w:rPr>
        <w:t>m mayit, lantas Nabi S</w:t>
      </w:r>
      <w:r w:rsidRPr="002525EC">
        <w:rPr>
          <w:rFonts w:ascii="Transliterasi" w:hAnsi="Transliterasi" w:cs="Times New Roman"/>
          <w:szCs w:val="24"/>
        </w:rPr>
        <w:t>aw. berdiri seraya berkata kepada yang hadir disitu :</w:t>
      </w:r>
    </w:p>
    <w:p w:rsidR="006775A4" w:rsidRPr="00E5053F" w:rsidRDefault="006775A4" w:rsidP="006775A4">
      <w:pPr>
        <w:pStyle w:val="ListParagraph"/>
        <w:bidi/>
        <w:ind w:left="0"/>
        <w:rPr>
          <w:rFonts w:ascii="Transliterasi" w:hAnsi="Transliterasi"/>
          <w:sz w:val="36"/>
          <w:rtl/>
        </w:rPr>
      </w:pPr>
      <w:r w:rsidRPr="00E5053F">
        <w:rPr>
          <w:rFonts w:ascii="Transliterasi" w:hAnsi="Transliterasi"/>
          <w:sz w:val="36"/>
          <w:rtl/>
        </w:rPr>
        <w:t>استغفروا لاخيكم واسألوا اللّه له التثبيت فإنه الان يسأل.</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“Mintalah ampun bagi saudara kamu ini dan mintalah Allah beri ketetapan baginya, karena sekarang ia sedang ditanya”.</w:t>
      </w:r>
    </w:p>
    <w:p w:rsidR="006775A4" w:rsidRPr="002525EC" w:rsidRDefault="006775A4" w:rsidP="006775A4">
      <w:pPr>
        <w:spacing w:after="120"/>
        <w:ind w:firstLine="567"/>
        <w:rPr>
          <w:rFonts w:ascii="Transliterasi" w:hAnsi="Transliterasi" w:cs="Times New Roman"/>
          <w:szCs w:val="24"/>
        </w:rPr>
      </w:pPr>
      <w:r>
        <w:rPr>
          <w:rFonts w:ascii="Transliterasi" w:hAnsi="Transliterasi" w:cs="Times New Roman"/>
          <w:szCs w:val="24"/>
        </w:rPr>
        <w:t>Ulama-ulama ahli Hadis telah menyatakan bahwa H</w:t>
      </w:r>
      <w:r w:rsidRPr="002525EC">
        <w:rPr>
          <w:rFonts w:ascii="Transliterasi" w:hAnsi="Transliterasi" w:cs="Times New Roman"/>
          <w:szCs w:val="24"/>
        </w:rPr>
        <w:t xml:space="preserve">adis yang diriwayatkan dari Abu Umamah </w:t>
      </w:r>
      <w:r>
        <w:rPr>
          <w:rFonts w:ascii="Transliterasi" w:hAnsi="Transliterasi" w:cs="Times New Roman"/>
          <w:szCs w:val="24"/>
        </w:rPr>
        <w:t>r.a. itu telah disokong dengan H</w:t>
      </w:r>
      <w:r w:rsidRPr="002525EC">
        <w:rPr>
          <w:rFonts w:ascii="Transliterasi" w:hAnsi="Transliterasi" w:cs="Times New Roman"/>
          <w:szCs w:val="24"/>
        </w:rPr>
        <w:t>adis-hadis yang lain.</w:t>
      </w:r>
    </w:p>
    <w:p w:rsidR="006775A4" w:rsidRPr="002525EC" w:rsidRDefault="006775A4" w:rsidP="006775A4">
      <w:pPr>
        <w:spacing w:after="120"/>
        <w:ind w:firstLine="567"/>
        <w:rPr>
          <w:rFonts w:ascii="Transliterasi" w:hAnsi="Transliterasi" w:cs="Times New Roman"/>
          <w:szCs w:val="24"/>
        </w:rPr>
      </w:pPr>
      <w:r>
        <w:rPr>
          <w:rFonts w:ascii="Transliterasi" w:hAnsi="Transliterasi" w:cs="Times New Roman"/>
          <w:szCs w:val="24"/>
        </w:rPr>
        <w:t>Imam Muhyiddin Yahya al</w:t>
      </w:r>
      <w:r w:rsidRPr="002525EC">
        <w:rPr>
          <w:rFonts w:ascii="Transliterasi" w:hAnsi="Transliterasi" w:cs="Times New Roman"/>
          <w:szCs w:val="24"/>
        </w:rPr>
        <w:t>-Nawawi menerangkan :</w:t>
      </w:r>
    </w:p>
    <w:p w:rsidR="006775A4" w:rsidRPr="00E5053F" w:rsidRDefault="006775A4" w:rsidP="006775A4">
      <w:pPr>
        <w:bidi/>
        <w:rPr>
          <w:rFonts w:ascii="Transliterasi" w:hAnsi="Transliterasi"/>
          <w:sz w:val="36"/>
        </w:rPr>
      </w:pPr>
      <w:r w:rsidRPr="00E5053F">
        <w:rPr>
          <w:rFonts w:ascii="Transliterasi" w:hAnsi="Transliterasi"/>
          <w:sz w:val="36"/>
          <w:rtl/>
        </w:rPr>
        <w:t>وَقَدْ اعْتَضَدَ بِشَوَاهِدِ مَنَ الاَحَادِيْثِ .</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“Dan sesungguhnya ia </w:t>
      </w:r>
      <w:r>
        <w:rPr>
          <w:rFonts w:ascii="Transliterasi" w:hAnsi="Transliterasi" w:cs="Times New Roman"/>
          <w:i/>
          <w:iCs/>
          <w:szCs w:val="24"/>
        </w:rPr>
        <w:t>telah disokong dengan beberapa H</w:t>
      </w:r>
      <w:r w:rsidRPr="002525EC">
        <w:rPr>
          <w:rFonts w:ascii="Transliterasi" w:hAnsi="Transliterasi" w:cs="Times New Roman"/>
          <w:i/>
          <w:iCs/>
          <w:szCs w:val="24"/>
        </w:rPr>
        <w:t>adis yang menjadi syahid”.</w:t>
      </w:r>
      <w:r w:rsidRPr="002525EC">
        <w:rPr>
          <w:rFonts w:ascii="Transliterasi" w:hAnsi="Transliterasi" w:cs="Times New Roman"/>
          <w:szCs w:val="24"/>
        </w:rPr>
        <w:tab/>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Al-H</w:t>
      </w:r>
      <w:r>
        <w:rPr>
          <w:rFonts w:ascii="Transliterasi" w:hAnsi="Transliterasi" w:cs="Times New Roman"/>
          <w:szCs w:val="24"/>
        </w:rPr>
        <w:t>afizh Ibnu Hajar a</w:t>
      </w:r>
      <w:r w:rsidRPr="002525EC">
        <w:rPr>
          <w:rFonts w:ascii="Transliterasi" w:hAnsi="Transliterasi" w:cs="Times New Roman"/>
          <w:szCs w:val="24"/>
        </w:rPr>
        <w:t>l-`Asqalani menerangkan:</w:t>
      </w:r>
    </w:p>
    <w:p w:rsidR="006775A4" w:rsidRPr="00E5053F" w:rsidRDefault="006775A4" w:rsidP="006775A4">
      <w:pPr>
        <w:bidi/>
        <w:rPr>
          <w:rFonts w:ascii="Transliterasi" w:hAnsi="Transliterasi"/>
          <w:sz w:val="36"/>
          <w:rtl/>
        </w:rPr>
      </w:pPr>
      <w:r w:rsidRPr="00E5053F">
        <w:rPr>
          <w:rFonts w:ascii="Transliterasi" w:hAnsi="Transliterasi"/>
          <w:sz w:val="36"/>
          <w:rtl/>
        </w:rPr>
        <w:t>لَكِنَّ لَهُ شَوَاهِدٌ.</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“Akan tetapi baginya ada beberapa syahid”.</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Imam Abu `Amar Ibn al-</w:t>
      </w:r>
      <w:r w:rsidRPr="002525EC">
        <w:rPr>
          <w:rFonts w:ascii="Transliterasi" w:hAnsi="Transliterasi" w:cs="Times New Roman"/>
          <w:szCs w:val="24"/>
        </w:rPr>
        <w:t>Shal</w:t>
      </w:r>
      <w:r>
        <w:rPr>
          <w:rFonts w:ascii="Transliterasi" w:hAnsi="Transliterasi" w:cs="Times New Roman"/>
          <w:szCs w:val="24"/>
        </w:rPr>
        <w:t>eh telah menyatakan juga bahwa H</w:t>
      </w:r>
      <w:r w:rsidRPr="002525EC">
        <w:rPr>
          <w:rFonts w:ascii="Transliterasi" w:hAnsi="Transliterasi" w:cs="Times New Roman"/>
          <w:szCs w:val="24"/>
        </w:rPr>
        <w:t>adis yang diriwayatkan dari Abu Umamah r.a itu telah disokong dengan beberapa syahid. Bunyi perkataannya itu telah dikemuk</w:t>
      </w:r>
      <w:r>
        <w:rPr>
          <w:rFonts w:ascii="Transliterasi" w:hAnsi="Transliterasi" w:cs="Times New Roman"/>
          <w:szCs w:val="24"/>
        </w:rPr>
        <w:t>ak</w:t>
      </w:r>
      <w:r w:rsidRPr="002525EC">
        <w:rPr>
          <w:rFonts w:ascii="Transliterasi" w:hAnsi="Transliterasi" w:cs="Times New Roman"/>
          <w:szCs w:val="24"/>
        </w:rPr>
        <w:t>an di atas.</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lastRenderedPageBreak/>
        <w:t xml:space="preserve">Demikianlah pendapat ulama tentang </w:t>
      </w:r>
      <w:r>
        <w:rPr>
          <w:rFonts w:ascii="Transliterasi" w:hAnsi="Transliterasi" w:cs="Times New Roman"/>
          <w:szCs w:val="24"/>
        </w:rPr>
        <w:t>hu</w:t>
      </w:r>
      <w:r w:rsidRPr="002525EC">
        <w:rPr>
          <w:rFonts w:ascii="Transliterasi" w:hAnsi="Transliterasi" w:cs="Times New Roman"/>
          <w:szCs w:val="24"/>
        </w:rPr>
        <w:t>kum mentalqinkan mayat yang baru dikuburkan.</w:t>
      </w:r>
    </w:p>
    <w:p w:rsidR="006775A4" w:rsidRPr="002525EC" w:rsidRDefault="006775A4" w:rsidP="00B62309">
      <w:pPr>
        <w:pStyle w:val="ListParagraph"/>
        <w:numPr>
          <w:ilvl w:val="0"/>
          <w:numId w:val="10"/>
        </w:numPr>
        <w:spacing w:after="0"/>
        <w:ind w:left="0" w:firstLine="426"/>
        <w:rPr>
          <w:rFonts w:ascii="Transliterasi" w:hAnsi="Transliterasi" w:cs="Times New Roman"/>
          <w:szCs w:val="24"/>
        </w:rPr>
      </w:pPr>
      <w:r w:rsidRPr="002525EC">
        <w:rPr>
          <w:rFonts w:ascii="Transliterasi" w:hAnsi="Transliterasi" w:cs="Times New Roman"/>
          <w:szCs w:val="24"/>
        </w:rPr>
        <w:t>Hadis-hadis</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Ulama yang mengemukakan H</w:t>
      </w:r>
      <w:r w:rsidRPr="002525EC">
        <w:rPr>
          <w:rFonts w:ascii="Transliterasi" w:hAnsi="Transliterasi" w:cs="Times New Roman"/>
          <w:szCs w:val="24"/>
        </w:rPr>
        <w:t>a</w:t>
      </w:r>
      <w:r>
        <w:rPr>
          <w:rFonts w:ascii="Transliterasi" w:hAnsi="Transliterasi" w:cs="Times New Roman"/>
          <w:szCs w:val="24"/>
        </w:rPr>
        <w:t>dis yang diriwayatkan dari Abu U</w:t>
      </w:r>
      <w:r w:rsidRPr="002525EC">
        <w:rPr>
          <w:rFonts w:ascii="Transliterasi" w:hAnsi="Transliterasi" w:cs="Times New Roman"/>
          <w:szCs w:val="24"/>
        </w:rPr>
        <w:t>mamah ra. Sebagai alasan menyatakan hukum mentalqinkan mayat yang baru dikuburkan sunat, karena mereka menganggapnya cukup kuat sebab mempunyai penyokong-peny</w:t>
      </w:r>
      <w:r>
        <w:rPr>
          <w:rFonts w:ascii="Transliterasi" w:hAnsi="Transliterasi" w:cs="Times New Roman"/>
          <w:szCs w:val="24"/>
        </w:rPr>
        <w:t>okong, telah mengemukakan pula H</w:t>
      </w:r>
      <w:r w:rsidRPr="002525EC">
        <w:rPr>
          <w:rFonts w:ascii="Transliterasi" w:hAnsi="Transliterasi" w:cs="Times New Roman"/>
          <w:szCs w:val="24"/>
        </w:rPr>
        <w:t>adis-hadis yang dapat dijadikan penyokong-penyokngnya itu. Untuk dapat memahaminya dengan mudah, haruslah lebih dahulu diket</w:t>
      </w:r>
      <w:r>
        <w:rPr>
          <w:rFonts w:ascii="Transliterasi" w:hAnsi="Transliterasi" w:cs="Times New Roman"/>
          <w:szCs w:val="24"/>
        </w:rPr>
        <w:t>ahui isi yang terkandung dalam H</w:t>
      </w:r>
      <w:r w:rsidRPr="002525EC">
        <w:rPr>
          <w:rFonts w:ascii="Transliterasi" w:hAnsi="Transliterasi" w:cs="Times New Roman"/>
          <w:szCs w:val="24"/>
        </w:rPr>
        <w:t>adis yang diriwayatkan dari Abu Umamah ra. Tersebut supaya penyokong-penyokongnya dapat dikemukakan.</w:t>
      </w:r>
    </w:p>
    <w:p w:rsidR="006775A4" w:rsidRPr="002525EC" w:rsidRDefault="006775A4" w:rsidP="00B62309">
      <w:pPr>
        <w:pStyle w:val="ListParagraph"/>
        <w:numPr>
          <w:ilvl w:val="0"/>
          <w:numId w:val="9"/>
        </w:numPr>
        <w:spacing w:after="0"/>
        <w:ind w:hanging="294"/>
        <w:rPr>
          <w:rFonts w:ascii="Transliterasi" w:hAnsi="Transliterasi" w:cs="Times New Roman"/>
          <w:szCs w:val="24"/>
        </w:rPr>
      </w:pPr>
      <w:r w:rsidRPr="002525EC">
        <w:rPr>
          <w:rFonts w:ascii="Transliterasi" w:hAnsi="Transliterasi" w:cs="Times New Roman"/>
          <w:szCs w:val="24"/>
        </w:rPr>
        <w:t>Sokongan tentang penyoalan di dalam kubur.</w:t>
      </w:r>
    </w:p>
    <w:p w:rsidR="006775A4" w:rsidRDefault="006775A4" w:rsidP="006775A4">
      <w:pPr>
        <w:spacing w:line="240" w:lineRule="auto"/>
        <w:ind w:firstLine="720"/>
        <w:rPr>
          <w:rFonts w:ascii="Transliterasi" w:hAnsi="Transliterasi" w:cs="Times New Roman"/>
          <w:szCs w:val="24"/>
        </w:rPr>
      </w:pPr>
      <w:r w:rsidRPr="002525EC">
        <w:rPr>
          <w:rFonts w:ascii="Transliterasi" w:hAnsi="Transliterasi" w:cs="Times New Roman"/>
          <w:szCs w:val="24"/>
        </w:rPr>
        <w:t>Sabda Nabi Saw.:</w:t>
      </w:r>
    </w:p>
    <w:p w:rsidR="006775A4" w:rsidRPr="002525EC" w:rsidRDefault="006775A4" w:rsidP="006775A4">
      <w:pPr>
        <w:spacing w:line="240" w:lineRule="auto"/>
        <w:ind w:firstLine="720"/>
        <w:rPr>
          <w:rFonts w:ascii="Transliterasi" w:hAnsi="Transliterasi"/>
          <w:sz w:val="36"/>
        </w:rPr>
      </w:pPr>
    </w:p>
    <w:p w:rsidR="006775A4" w:rsidRPr="00E5053F" w:rsidRDefault="006775A4" w:rsidP="006775A4">
      <w:pPr>
        <w:pStyle w:val="ListParagraph"/>
        <w:bidi/>
        <w:ind w:left="0"/>
        <w:rPr>
          <w:rFonts w:ascii="Transliterasi" w:hAnsi="Transliterasi"/>
          <w:sz w:val="36"/>
          <w:rtl/>
        </w:rPr>
      </w:pPr>
      <w:r w:rsidRPr="00E5053F">
        <w:rPr>
          <w:rFonts w:ascii="Transliterasi" w:hAnsi="Transliterasi"/>
          <w:sz w:val="36"/>
          <w:rtl/>
        </w:rPr>
        <w:t xml:space="preserve">اِنَّ العَبْدَ اِذَا وُضِعَ فِى قَبْرِهِ وَتَوَلَّى عَنْهُ اَصْحَابُهُ حَتَّى اِنَّهُ لَيَسْمَعُ قَرْعَ نِعَالِهِمْ اَتَاهُ مَلَكَانِ فَيُقْعِدَانِهِ فَيَقُوْلاَنِ لَهُ : مَا </w:t>
      </w:r>
      <w:r>
        <w:rPr>
          <w:rFonts w:ascii="Transliterasi" w:hAnsi="Transliterasi"/>
          <w:sz w:val="36"/>
          <w:rtl/>
        </w:rPr>
        <w:t>كُنْتَ تَقُوْلُ فِى هَذَا الرَّ</w:t>
      </w:r>
      <w:r>
        <w:rPr>
          <w:rFonts w:ascii="Transliterasi" w:hAnsi="Transliterasi" w:hint="cs"/>
          <w:sz w:val="36"/>
          <w:rtl/>
        </w:rPr>
        <w:t>ج</w:t>
      </w:r>
      <w:r w:rsidRPr="00E5053F">
        <w:rPr>
          <w:rFonts w:ascii="Transliterasi" w:hAnsi="Transliterasi"/>
          <w:sz w:val="36"/>
          <w:rtl/>
        </w:rPr>
        <w:t>ُلِ لِمُحَمَّدٍ. رواه البخاري ومسلم.</w:t>
      </w:r>
      <w:r>
        <w:rPr>
          <w:rStyle w:val="FootnoteReference"/>
          <w:rFonts w:ascii="Transliterasi" w:hAnsi="Transliterasi"/>
          <w:sz w:val="36"/>
          <w:rtl/>
        </w:rPr>
        <w:footnoteReference w:id="36"/>
      </w:r>
    </w:p>
    <w:p w:rsidR="006775A4" w:rsidRPr="002525EC"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“Bahwasannya hamba itu apabila telah diletakkan di dalam kuburnya dan sahabat-sahabatnya telah pergi meninggalkannya sehingga ia mendengar suara kasut mereka, datanglah kepadanya dua malaikat lalu menduduk</w:t>
      </w:r>
      <w:r>
        <w:rPr>
          <w:rFonts w:ascii="Transliterasi" w:hAnsi="Transliterasi" w:cs="Times New Roman"/>
          <w:i/>
          <w:iCs/>
          <w:szCs w:val="24"/>
        </w:rPr>
        <w:t>k</w:t>
      </w:r>
      <w:r w:rsidRPr="002525EC">
        <w:rPr>
          <w:rFonts w:ascii="Transliterasi" w:hAnsi="Transliterasi" w:cs="Times New Roman"/>
          <w:i/>
          <w:iCs/>
          <w:szCs w:val="24"/>
        </w:rPr>
        <w:t>annya. Maka keduanya lalu bertanya kepadanya: Apakah yang engakau katakan tentang laki-laki ini ? (pertanyaan itu dikemukakan mereka) mengenai (nabi) Muhammad”.</w:t>
      </w:r>
      <w:r w:rsidRPr="002525EC">
        <w:rPr>
          <w:rFonts w:ascii="Transliterasi" w:hAnsi="Transliterasi" w:cs="Times New Roman"/>
          <w:szCs w:val="24"/>
        </w:rPr>
        <w:t xml:space="preserve"> (H. R. Bukhari dan Muslim)</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Hadis ini dan H</w:t>
      </w:r>
      <w:r w:rsidRPr="002525EC">
        <w:rPr>
          <w:rFonts w:ascii="Transliterasi" w:hAnsi="Transliterasi" w:cs="Times New Roman"/>
          <w:szCs w:val="24"/>
        </w:rPr>
        <w:t>adis-hadis yang lain lagi menyatakan bahw</w:t>
      </w:r>
      <w:r>
        <w:rPr>
          <w:rFonts w:ascii="Transliterasi" w:hAnsi="Transliterasi" w:cs="Times New Roman"/>
          <w:szCs w:val="24"/>
        </w:rPr>
        <w:t>a orang yang mati ditanya oleh M</w:t>
      </w:r>
      <w:r w:rsidRPr="002525EC">
        <w:rPr>
          <w:rFonts w:ascii="Transliterasi" w:hAnsi="Transliterasi" w:cs="Times New Roman"/>
          <w:szCs w:val="24"/>
        </w:rPr>
        <w:t>alaikat di dal</w:t>
      </w:r>
      <w:r>
        <w:rPr>
          <w:rFonts w:ascii="Transliterasi" w:hAnsi="Transliterasi" w:cs="Times New Roman"/>
          <w:szCs w:val="24"/>
        </w:rPr>
        <w:t>am kuburnya, sesuai keterangan H</w:t>
      </w:r>
      <w:r w:rsidRPr="002525EC">
        <w:rPr>
          <w:rFonts w:ascii="Transliterasi" w:hAnsi="Transliterasi" w:cs="Times New Roman"/>
          <w:szCs w:val="24"/>
        </w:rPr>
        <w:t xml:space="preserve">adis diriwayatkan dari Abu Umamah ra. </w:t>
      </w:r>
      <w:r>
        <w:rPr>
          <w:rFonts w:ascii="Transliterasi" w:hAnsi="Transliterasi" w:cs="Times New Roman"/>
          <w:szCs w:val="24"/>
        </w:rPr>
        <w:t>d</w:t>
      </w:r>
      <w:r w:rsidRPr="002525EC">
        <w:rPr>
          <w:rFonts w:ascii="Transliterasi" w:hAnsi="Transliterasi" w:cs="Times New Roman"/>
          <w:szCs w:val="24"/>
        </w:rPr>
        <w:t>i kemukan di atas.</w:t>
      </w:r>
      <w:r w:rsidRPr="002525EC">
        <w:rPr>
          <w:rStyle w:val="FootnoteReference"/>
          <w:rFonts w:ascii="Transliterasi" w:hAnsi="Transliterasi" w:cs="Times New Roman"/>
          <w:szCs w:val="24"/>
        </w:rPr>
        <w:footnoteReference w:id="37"/>
      </w:r>
    </w:p>
    <w:p w:rsidR="006775A4" w:rsidRPr="002525EC" w:rsidRDefault="006775A4" w:rsidP="00B62309">
      <w:pPr>
        <w:pStyle w:val="ListParagraph"/>
        <w:numPr>
          <w:ilvl w:val="0"/>
          <w:numId w:val="9"/>
        </w:numPr>
        <w:spacing w:after="0"/>
        <w:ind w:hanging="294"/>
        <w:rPr>
          <w:rFonts w:ascii="Transliterasi" w:hAnsi="Transliterasi" w:cs="Times New Roman"/>
          <w:szCs w:val="24"/>
        </w:rPr>
      </w:pPr>
      <w:r w:rsidRPr="002525EC">
        <w:rPr>
          <w:rFonts w:ascii="Transliterasi" w:hAnsi="Transliterasi" w:cs="Times New Roman"/>
          <w:szCs w:val="24"/>
        </w:rPr>
        <w:t>Sokongan tentang orang yang mati mendengar.</w:t>
      </w:r>
    </w:p>
    <w:p w:rsidR="006775A4" w:rsidRPr="002525EC" w:rsidRDefault="006775A4" w:rsidP="006775A4">
      <w:pPr>
        <w:ind w:firstLine="720"/>
        <w:rPr>
          <w:rFonts w:ascii="Transliterasi" w:hAnsi="Transliterasi"/>
          <w:sz w:val="36"/>
        </w:rPr>
      </w:pPr>
      <w:r w:rsidRPr="002525EC">
        <w:rPr>
          <w:rFonts w:ascii="Transliterasi" w:hAnsi="Transliterasi" w:cs="Times New Roman"/>
          <w:szCs w:val="24"/>
        </w:rPr>
        <w:t>Sabda Nabi Saw.:</w:t>
      </w:r>
    </w:p>
    <w:p w:rsidR="006775A4" w:rsidRPr="00AC4B76" w:rsidRDefault="006775A4" w:rsidP="006775A4">
      <w:pPr>
        <w:pStyle w:val="ListParagraph"/>
        <w:bidi/>
        <w:ind w:left="0"/>
        <w:rPr>
          <w:rFonts w:ascii="Transliterasi" w:hAnsi="Transliterasi"/>
          <w:sz w:val="36"/>
          <w:rtl/>
        </w:rPr>
      </w:pPr>
      <w:r w:rsidRPr="00AC4B76">
        <w:rPr>
          <w:rFonts w:ascii="Transliterasi" w:hAnsi="Transliterasi"/>
          <w:sz w:val="36"/>
          <w:rtl/>
        </w:rPr>
        <w:lastRenderedPageBreak/>
        <w:t>عَنِ ابْنِ عَبَّاسٍ رَضِيَ اللَّهُ عَنْهُمَا قَالَ : قَالَ النَّبِيُّ صَلَّى اللّهُ عَلَيْهِ وَسَلَّمَ اِنَّ المَيِّتَ اِذَا دُفِنَ سَمِعَ خَفْعَ نِعَالِهِمْ اِذَا وَلَّوْا عَنْهُ مُنْصَرِفِيْنَ. رواه الطبرانى.</w:t>
      </w:r>
      <w:r>
        <w:rPr>
          <w:rStyle w:val="FootnoteReference"/>
          <w:rFonts w:ascii="Transliterasi" w:hAnsi="Transliterasi"/>
          <w:sz w:val="36"/>
          <w:rtl/>
        </w:rPr>
        <w:footnoteReference w:id="38"/>
      </w:r>
    </w:p>
    <w:p w:rsidR="006775A4"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Ibnu Abbas ra. Katanya: Telah bersabda Nabi saw. Sesungguhnya mayat apabila telah ditanam, didengarnya suara kasut mereka jika mereka itu pergi meninggalkannya”.</w:t>
      </w:r>
      <w:r>
        <w:rPr>
          <w:rFonts w:ascii="Transliterasi" w:hAnsi="Transliterasi" w:cs="Times New Roman"/>
          <w:szCs w:val="24"/>
        </w:rPr>
        <w:t xml:space="preserve"> (H.R. al</w:t>
      </w:r>
      <w:r w:rsidRPr="002525EC">
        <w:rPr>
          <w:rFonts w:ascii="Transliterasi" w:hAnsi="Transliterasi" w:cs="Times New Roman"/>
          <w:szCs w:val="24"/>
        </w:rPr>
        <w:t>-Thabarani).</w:t>
      </w:r>
    </w:p>
    <w:p w:rsidR="006775A4" w:rsidRPr="002525EC" w:rsidRDefault="006775A4" w:rsidP="006775A4">
      <w:pPr>
        <w:pStyle w:val="ListParagraph"/>
        <w:spacing w:line="240" w:lineRule="auto"/>
        <w:ind w:left="0" w:firstLine="567"/>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Hadis ini menyatakan bahwa orang yang mati yang telah dikuburkan mendengar suara kasut orang-orang yang berjalan pulang di atas kuburnya. Hadis yang serupa dengan ini telah dikemukakan juga di atas. Diriwayatkan oleh </w:t>
      </w:r>
      <w:r>
        <w:rPr>
          <w:rFonts w:ascii="Transliterasi" w:hAnsi="Transliterasi" w:cs="Times New Roman"/>
          <w:szCs w:val="24"/>
        </w:rPr>
        <w:t>al-</w:t>
      </w:r>
      <w:r w:rsidRPr="002525EC">
        <w:rPr>
          <w:rFonts w:ascii="Transliterasi" w:hAnsi="Transliterasi" w:cs="Times New Roman"/>
          <w:szCs w:val="24"/>
        </w:rPr>
        <w:t>Bukhari dan Muslim.</w:t>
      </w:r>
      <w:r w:rsidRPr="002525EC">
        <w:rPr>
          <w:rStyle w:val="FootnoteReference"/>
          <w:rFonts w:ascii="Transliterasi" w:hAnsi="Transliterasi" w:cs="Times New Roman"/>
          <w:szCs w:val="24"/>
        </w:rPr>
        <w:footnoteReference w:id="39"/>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Sabda Nabi Saw.:</w:t>
      </w:r>
    </w:p>
    <w:p w:rsidR="006775A4" w:rsidRPr="0036208D" w:rsidRDefault="006775A4" w:rsidP="006775A4">
      <w:pPr>
        <w:pStyle w:val="ListParagraph"/>
        <w:bidi/>
        <w:ind w:left="0"/>
        <w:rPr>
          <w:rFonts w:ascii="Transliterasi" w:hAnsi="Transliterasi"/>
          <w:sz w:val="36"/>
          <w:rtl/>
        </w:rPr>
      </w:pPr>
      <w:r w:rsidRPr="0036208D">
        <w:rPr>
          <w:rFonts w:ascii="Transliterasi" w:hAnsi="Transliterasi"/>
          <w:sz w:val="36"/>
          <w:rtl/>
        </w:rPr>
        <w:t>عَنْ نَافِعِ اَنَّ ابِنَ عُمَرَ رَضِيَ اللَّهُ عَنْهُ اَخْبَرَهُ قَالَ اطَّلَعَ النَّبِيُّ صَلَّى اللّهُ عَلَيْهِ وَسَلَّمَ عَلَى اَهْلِ القَلِيْبِ فَقَالَ : وَجَدْتُمْ مَاوَعَدَرَبُّكُمْ حَقًّا ؟ فَقِيْلَ لَهُ تَدْعُوْ اَمْوَاتًا ؟ فَقَالَ : مَااَنْتُمْ بِاَسْمَعَ مِنْهُمْ وَلَكِنْ لاَ يُجِيْبُوْنَ. رواه البخاري.</w:t>
      </w:r>
      <w:r>
        <w:rPr>
          <w:rStyle w:val="FootnoteReference"/>
          <w:rFonts w:ascii="Transliterasi" w:hAnsi="Transliterasi"/>
          <w:sz w:val="36"/>
          <w:rtl/>
        </w:rPr>
        <w:footnoteReference w:id="40"/>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Nafi’ bahwa Ibnu Umar ra. Mengabarkan kep</w:t>
      </w:r>
      <w:r>
        <w:rPr>
          <w:rFonts w:ascii="Transliterasi" w:hAnsi="Transliterasi" w:cs="Times New Roman"/>
          <w:i/>
          <w:iCs/>
          <w:szCs w:val="24"/>
        </w:rPr>
        <w:t>a</w:t>
      </w:r>
      <w:r w:rsidRPr="002525EC">
        <w:rPr>
          <w:rFonts w:ascii="Transliterasi" w:hAnsi="Transliterasi" w:cs="Times New Roman"/>
          <w:i/>
          <w:iCs/>
          <w:szCs w:val="24"/>
        </w:rPr>
        <w:t>dan</w:t>
      </w:r>
      <w:r>
        <w:rPr>
          <w:rFonts w:ascii="Transliterasi" w:hAnsi="Transliterasi" w:cs="Times New Roman"/>
          <w:i/>
          <w:iCs/>
          <w:szCs w:val="24"/>
        </w:rPr>
        <w:t>ya, katanya: Telah datang Nabi S</w:t>
      </w:r>
      <w:r w:rsidRPr="002525EC">
        <w:rPr>
          <w:rFonts w:ascii="Transliterasi" w:hAnsi="Transliterasi" w:cs="Times New Roman"/>
          <w:i/>
          <w:iCs/>
          <w:szCs w:val="24"/>
        </w:rPr>
        <w:t>aw. melihat orang-orang yang mati yang dimasukkan ke dalam sebuah telaga (yaitu sebuah telaga di badar yang dimasukkan ke dalamnya bangkai orang-orang yang mati terbunuh dalam perang Badar). Lalu katanya: Sudah kamu dapati kebenaran apa y</w:t>
      </w:r>
      <w:r>
        <w:rPr>
          <w:rFonts w:ascii="Transliterasi" w:hAnsi="Transliterasi" w:cs="Times New Roman"/>
          <w:i/>
          <w:iCs/>
          <w:szCs w:val="24"/>
        </w:rPr>
        <w:t>ang telah dijanjikan Tuhan kamu</w:t>
      </w:r>
      <w:r w:rsidRPr="002525EC">
        <w:rPr>
          <w:rFonts w:ascii="Transliterasi" w:hAnsi="Transliterasi" w:cs="Times New Roman"/>
          <w:i/>
          <w:iCs/>
          <w:szCs w:val="24"/>
        </w:rPr>
        <w:t>? lalu orang bertanya kepadanya: Engak</w:t>
      </w:r>
      <w:r>
        <w:rPr>
          <w:rFonts w:ascii="Transliterasi" w:hAnsi="Transliterasi" w:cs="Times New Roman"/>
          <w:i/>
          <w:iCs/>
          <w:szCs w:val="24"/>
        </w:rPr>
        <w:t>u menyeru orang-orang yang mati</w:t>
      </w:r>
      <w:r w:rsidRPr="002525EC">
        <w:rPr>
          <w:rFonts w:ascii="Transliterasi" w:hAnsi="Transliterasi" w:cs="Times New Roman"/>
          <w:i/>
          <w:iCs/>
          <w:szCs w:val="24"/>
        </w:rPr>
        <w:t xml:space="preserve">? Maka sabdanya: Kamu tidak lebih mendengar dari pada mereka, tetapi mereka tidak sanggup menjawab”. </w:t>
      </w:r>
      <w:r w:rsidRPr="002525EC">
        <w:rPr>
          <w:rFonts w:ascii="Transliterasi" w:hAnsi="Transliterasi" w:cs="Times New Roman"/>
          <w:szCs w:val="24"/>
        </w:rPr>
        <w:t>(H. R. Bukhari)</w:t>
      </w:r>
      <w:r w:rsidRPr="002525EC">
        <w:rPr>
          <w:rFonts w:ascii="Transliterasi" w:hAnsi="Transliterasi" w:cs="Times New Roman"/>
          <w:szCs w:val="24"/>
        </w:rPr>
        <w:tab/>
      </w:r>
      <w:r w:rsidRPr="002525EC">
        <w:rPr>
          <w:rFonts w:ascii="Transliterasi" w:hAnsi="Transliterasi" w:cs="Times New Roman"/>
          <w:szCs w:val="24"/>
        </w:rPr>
        <w:tab/>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Hadis ini menyatakan bahwa orang</w:t>
      </w:r>
      <w:r>
        <w:rPr>
          <w:rFonts w:ascii="Transliterasi" w:hAnsi="Transliterasi" w:cs="Times New Roman"/>
          <w:szCs w:val="24"/>
        </w:rPr>
        <w:t xml:space="preserve"> yang mati itu mendengar. Nabi S</w:t>
      </w:r>
      <w:r w:rsidRPr="002525EC">
        <w:rPr>
          <w:rFonts w:ascii="Transliterasi" w:hAnsi="Transliterasi" w:cs="Times New Roman"/>
          <w:szCs w:val="24"/>
        </w:rPr>
        <w:t>aw. sendiri telah be</w:t>
      </w:r>
      <w:r>
        <w:rPr>
          <w:rFonts w:ascii="Transliterasi" w:hAnsi="Transliterasi" w:cs="Times New Roman"/>
          <w:szCs w:val="24"/>
        </w:rPr>
        <w:t>rtanya kepada mereka. Dan Nabi S</w:t>
      </w:r>
      <w:r w:rsidRPr="002525EC">
        <w:rPr>
          <w:rFonts w:ascii="Transliterasi" w:hAnsi="Transliterasi" w:cs="Times New Roman"/>
          <w:szCs w:val="24"/>
        </w:rPr>
        <w:t>aw. menyatakan bahwa pendengaran kita tidak lebih dari pendengaran mereka. Yang demikian memberi pengertian bahwa pendengaran kita sekurang-kurangnya sama dengan pendengaran mereka dan</w:t>
      </w:r>
      <w:r>
        <w:rPr>
          <w:rFonts w:ascii="Transliterasi" w:hAnsi="Transliterasi" w:cs="Times New Roman"/>
          <w:szCs w:val="24"/>
        </w:rPr>
        <w:t xml:space="preserve"> </w:t>
      </w:r>
      <w:r w:rsidRPr="002525EC">
        <w:rPr>
          <w:rFonts w:ascii="Transliterasi" w:hAnsi="Transliterasi" w:cs="Times New Roman"/>
          <w:szCs w:val="24"/>
        </w:rPr>
        <w:t>mungkin pula pendengaran mereka lebih dari pendengaran mereka.</w:t>
      </w:r>
      <w:r w:rsidRPr="002525EC">
        <w:rPr>
          <w:rStyle w:val="FootnoteReference"/>
          <w:rFonts w:ascii="Transliterasi" w:hAnsi="Transliterasi" w:cs="Times New Roman"/>
          <w:szCs w:val="24"/>
        </w:rPr>
        <w:footnoteReference w:id="41"/>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Dari paparan dan keterangan yang telah dikemukan di atas dapatlah diambil</w:t>
      </w:r>
      <w:r>
        <w:rPr>
          <w:rFonts w:ascii="Transliterasi" w:hAnsi="Transliterasi" w:cs="Times New Roman"/>
          <w:szCs w:val="24"/>
        </w:rPr>
        <w:t xml:space="preserve"> kesimpulan, bahwa H</w:t>
      </w:r>
      <w:r w:rsidRPr="002525EC">
        <w:rPr>
          <w:rFonts w:ascii="Transliterasi" w:hAnsi="Transliterasi" w:cs="Times New Roman"/>
          <w:szCs w:val="24"/>
        </w:rPr>
        <w:t xml:space="preserve">adis yang diriwayatkan dari Abu Umamah ra. itu </w:t>
      </w:r>
      <w:r>
        <w:rPr>
          <w:rFonts w:ascii="Transliterasi" w:hAnsi="Transliterasi" w:cs="Times New Roman"/>
          <w:szCs w:val="24"/>
        </w:rPr>
        <w:t>telah mendapat dukungan dengan H</w:t>
      </w:r>
      <w:r w:rsidRPr="002525EC">
        <w:rPr>
          <w:rFonts w:ascii="Transliterasi" w:hAnsi="Transliterasi" w:cs="Times New Roman"/>
          <w:szCs w:val="24"/>
        </w:rPr>
        <w:t>adis-hadis yang lain. Oleh karena itu kelemahan yang terdapat  padanya</w:t>
      </w:r>
      <w:r>
        <w:rPr>
          <w:rFonts w:ascii="Transliterasi" w:hAnsi="Transliterasi" w:cs="Times New Roman"/>
          <w:szCs w:val="24"/>
        </w:rPr>
        <w:t xml:space="preserve"> telah diperkuat oleh </w:t>
      </w:r>
      <w:r>
        <w:rPr>
          <w:rFonts w:ascii="Transliterasi" w:hAnsi="Transliterasi" w:cs="Times New Roman"/>
          <w:szCs w:val="24"/>
        </w:rPr>
        <w:lastRenderedPageBreak/>
        <w:t>beberapa H</w:t>
      </w:r>
      <w:r w:rsidRPr="002525EC">
        <w:rPr>
          <w:rFonts w:ascii="Transliterasi" w:hAnsi="Transliterasi" w:cs="Times New Roman"/>
          <w:szCs w:val="24"/>
        </w:rPr>
        <w:t>adis yang disebu</w:t>
      </w:r>
      <w:r>
        <w:rPr>
          <w:rFonts w:ascii="Transliterasi" w:hAnsi="Transliterasi" w:cs="Times New Roman"/>
          <w:szCs w:val="24"/>
        </w:rPr>
        <w:t>t sebagai syahid. Maka jadilah H</w:t>
      </w:r>
      <w:r w:rsidRPr="002525EC">
        <w:rPr>
          <w:rFonts w:ascii="Transliterasi" w:hAnsi="Transliterasi" w:cs="Times New Roman"/>
          <w:szCs w:val="24"/>
        </w:rPr>
        <w:t>adis yang diriwayatkan dari Abu Umamah ra. Itu telah menjadi kuat untuk dijadikan dalil dan huj</w:t>
      </w:r>
      <w:r>
        <w:rPr>
          <w:rFonts w:ascii="Transliterasi" w:hAnsi="Transliterasi" w:cs="Times New Roman"/>
          <w:szCs w:val="24"/>
        </w:rPr>
        <w:t>j</w:t>
      </w:r>
      <w:r w:rsidRPr="002525EC">
        <w:rPr>
          <w:rFonts w:ascii="Transliterasi" w:hAnsi="Transliterasi" w:cs="Times New Roman"/>
          <w:szCs w:val="24"/>
        </w:rPr>
        <w:t>ah dalam menetapkan hukum. Oleh</w:t>
      </w:r>
      <w:r>
        <w:rPr>
          <w:rFonts w:ascii="Transliterasi" w:hAnsi="Transliterasi" w:cs="Times New Roman"/>
          <w:szCs w:val="24"/>
        </w:rPr>
        <w:t xml:space="preserve"> </w:t>
      </w:r>
      <w:r w:rsidRPr="002525EC">
        <w:rPr>
          <w:rFonts w:ascii="Transliterasi" w:hAnsi="Transliterasi" w:cs="Times New Roman"/>
          <w:szCs w:val="24"/>
        </w:rPr>
        <w:t>karena itulah ulama yang termasuk dalam golongan ini telah menetapkan bahwa hukum mentalqinkan mayat yang baru dikuburkan adalah sunat. Dalam penetapan hukum tersebut mereka berpendapat bahwa yang menj</w:t>
      </w:r>
      <w:r>
        <w:rPr>
          <w:rFonts w:ascii="Transliterasi" w:hAnsi="Transliterasi" w:cs="Times New Roman"/>
          <w:szCs w:val="24"/>
        </w:rPr>
        <w:t>adi dalil dan alasannya adalah H</w:t>
      </w:r>
      <w:r w:rsidRPr="002525EC">
        <w:rPr>
          <w:rFonts w:ascii="Transliterasi" w:hAnsi="Transliterasi" w:cs="Times New Roman"/>
          <w:szCs w:val="24"/>
        </w:rPr>
        <w:t>adis yang diriwayatkan Abu U</w:t>
      </w:r>
      <w:r>
        <w:rPr>
          <w:rFonts w:ascii="Transliterasi" w:hAnsi="Transliterasi" w:cs="Times New Roman"/>
          <w:szCs w:val="24"/>
        </w:rPr>
        <w:t>mamah ra, tetapi tidak sebagai H</w:t>
      </w:r>
      <w:r w:rsidRPr="002525EC">
        <w:rPr>
          <w:rFonts w:ascii="Transliterasi" w:hAnsi="Transliterasi" w:cs="Times New Roman"/>
          <w:szCs w:val="24"/>
        </w:rPr>
        <w:t xml:space="preserve">adis yang dhaif, </w:t>
      </w:r>
      <w:r>
        <w:rPr>
          <w:rFonts w:ascii="Transliterasi" w:hAnsi="Transliterasi" w:cs="Times New Roman"/>
          <w:szCs w:val="24"/>
        </w:rPr>
        <w:t>melainkan sebagai H</w:t>
      </w:r>
      <w:r w:rsidRPr="002525EC">
        <w:rPr>
          <w:rFonts w:ascii="Transliterasi" w:hAnsi="Transliterasi" w:cs="Times New Roman"/>
          <w:szCs w:val="24"/>
        </w:rPr>
        <w:t>adis “</w:t>
      </w:r>
      <w:r w:rsidRPr="002525EC">
        <w:rPr>
          <w:rFonts w:ascii="Transliterasi" w:hAnsi="Transliterasi" w:cs="Times New Roman"/>
          <w:i/>
          <w:iCs/>
          <w:szCs w:val="24"/>
        </w:rPr>
        <w:t>hasan lighairih</w:t>
      </w:r>
      <w:r>
        <w:rPr>
          <w:rFonts w:ascii="Transliterasi" w:hAnsi="Transliterasi" w:cs="Times New Roman"/>
          <w:szCs w:val="24"/>
        </w:rPr>
        <w:t>”, karena telah disokong oleh H</w:t>
      </w:r>
      <w:r w:rsidRPr="002525EC">
        <w:rPr>
          <w:rFonts w:ascii="Transliterasi" w:hAnsi="Transliterasi" w:cs="Times New Roman"/>
          <w:szCs w:val="24"/>
        </w:rPr>
        <w:t xml:space="preserve">adis-hadis yang lain sebagai </w:t>
      </w:r>
      <w:r w:rsidRPr="002525EC">
        <w:rPr>
          <w:rFonts w:ascii="Transliterasi" w:hAnsi="Transliterasi" w:cs="Times New Roman"/>
          <w:i/>
          <w:iCs/>
          <w:szCs w:val="24"/>
        </w:rPr>
        <w:t>syahid</w:t>
      </w:r>
      <w:r w:rsidRPr="002525EC">
        <w:rPr>
          <w:rFonts w:ascii="Transliterasi" w:hAnsi="Transliterasi" w:cs="Times New Roman"/>
          <w:szCs w:val="24"/>
        </w:rPr>
        <w:t>.</w:t>
      </w:r>
    </w:p>
    <w:p w:rsidR="006775A4" w:rsidRDefault="006775A4" w:rsidP="006775A4">
      <w:pPr>
        <w:pStyle w:val="ListParagraph"/>
        <w:ind w:left="0" w:firstLine="567"/>
        <w:rPr>
          <w:rFonts w:ascii="Transliterasi" w:hAnsi="Transliterasi" w:cs="Times New Roman"/>
          <w:szCs w:val="24"/>
        </w:rPr>
      </w:pPr>
      <w:r>
        <w:rPr>
          <w:rFonts w:ascii="Transliterasi" w:hAnsi="Transliterasi" w:cs="Times New Roman"/>
          <w:szCs w:val="24"/>
        </w:rPr>
        <w:t>Dengan keterangan di atas ini, tuan</w:t>
      </w:r>
      <w:r w:rsidRPr="002525EC">
        <w:rPr>
          <w:rFonts w:ascii="Transliterasi" w:hAnsi="Transliterasi" w:cs="Times New Roman"/>
          <w:szCs w:val="24"/>
        </w:rPr>
        <w:t xml:space="preserve"> Arsyad menolak pendapat ulama yang menganggap pentalqinan orang yang meninggal tersebut sebagai amalan yang bid’ah. Karena ia dapat mengemukakan dalil yang benar dalam penetapan hukum tersebut yang sesuai dengan peraturan yang berlaku menurut ketentuan-ketentuan dalam ilmu Hadis dan ilmu Us</w:t>
      </w:r>
      <w:r>
        <w:rPr>
          <w:rFonts w:ascii="Transliterasi" w:hAnsi="Transliterasi" w:cs="Times New Roman"/>
          <w:szCs w:val="24"/>
        </w:rPr>
        <w:t>h</w:t>
      </w:r>
      <w:r w:rsidRPr="002525EC">
        <w:rPr>
          <w:rFonts w:ascii="Transliterasi" w:hAnsi="Transliterasi" w:cs="Times New Roman"/>
          <w:szCs w:val="24"/>
        </w:rPr>
        <w:t>ul Fikih.</w:t>
      </w:r>
    </w:p>
    <w:p w:rsidR="006775A4" w:rsidRPr="0049528E" w:rsidRDefault="006775A4" w:rsidP="006775A4">
      <w:pPr>
        <w:pStyle w:val="ListParagraph"/>
        <w:ind w:left="0" w:firstLine="567"/>
        <w:rPr>
          <w:rFonts w:ascii="Transliterasi" w:hAnsi="Transliterasi" w:cs="Times New Roman"/>
          <w:szCs w:val="24"/>
        </w:rPr>
      </w:pPr>
    </w:p>
    <w:p w:rsidR="006775A4" w:rsidRPr="002525EC" w:rsidRDefault="006775A4" w:rsidP="00B62309">
      <w:pPr>
        <w:pStyle w:val="ListParagraph"/>
        <w:numPr>
          <w:ilvl w:val="0"/>
          <w:numId w:val="1"/>
        </w:numPr>
        <w:spacing w:after="0"/>
        <w:ind w:left="426" w:hanging="426"/>
        <w:rPr>
          <w:rFonts w:ascii="Transliterasi" w:hAnsi="Transliterasi" w:cs="Times New Roman"/>
        </w:rPr>
      </w:pPr>
      <w:r w:rsidRPr="002525EC">
        <w:rPr>
          <w:rFonts w:ascii="Transliterasi" w:hAnsi="Transliterasi" w:cs="Times New Roman"/>
        </w:rPr>
        <w:t>Pemahaman M. Arsyad Thalib Lubis dalam Menyelesaikan Hadis-hadis yang Bertentangan</w:t>
      </w:r>
    </w:p>
    <w:p w:rsidR="006775A4" w:rsidRPr="002525EC" w:rsidRDefault="006775A4" w:rsidP="00B62309">
      <w:pPr>
        <w:pStyle w:val="ListParagraph"/>
        <w:numPr>
          <w:ilvl w:val="0"/>
          <w:numId w:val="12"/>
        </w:numPr>
        <w:rPr>
          <w:rFonts w:ascii="Transliterasi" w:hAnsi="Transliterasi" w:cs="Times New Roman"/>
          <w:szCs w:val="24"/>
        </w:rPr>
      </w:pPr>
      <w:r w:rsidRPr="002525EC">
        <w:rPr>
          <w:rFonts w:ascii="Transliterasi" w:hAnsi="Transliterasi" w:cs="Times New Roman"/>
          <w:szCs w:val="24"/>
        </w:rPr>
        <w:t>Dalil  Sholat Tarawih</w:t>
      </w:r>
    </w:p>
    <w:p w:rsidR="006775A4" w:rsidRPr="0049528E" w:rsidRDefault="006775A4" w:rsidP="006775A4">
      <w:pPr>
        <w:pStyle w:val="ListParagraph"/>
        <w:bidi/>
        <w:ind w:left="0"/>
        <w:rPr>
          <w:rFonts w:ascii="Traditional Arabic" w:hAnsi="Traditional Arabic"/>
          <w:sz w:val="36"/>
        </w:rPr>
      </w:pPr>
      <w:r w:rsidRPr="0049528E">
        <w:rPr>
          <w:rFonts w:ascii="Traditional Arabic" w:hAnsi="Traditional Arabic"/>
          <w:sz w:val="36"/>
          <w:rtl/>
        </w:rPr>
        <w:t>عَنْ عُرْوَاةَ اَنَّ عَائِشَةَ رَضِيَ اللَّهُ عَنْهَا اَخْبَرَتْهُ اَنَّ رَسُوْلَ اللَّهِ صَلَّى اللَّهُ عَلَيْهِ وَسَلَّمَ خَرَجَ لَيْلَةً مِنْ جَوْفِ اللَّيْلِ فَصَلَّى فِى الْمَسْجِدِ وَصَلَّى رِجَالٌ بِصَلاَتِهِ فَاَصْبَحَ النَّاسُ فَتَحَدّثُوْا فَاجْتَمَعَ اَكْثَرُمِنْهُمْ فَصَلُّوْا مَعَهُ فَاَصْبَحَ النَّاسُ فَتَحَدَّثُوْا فَكَثُرَ اَهْلُ المَسْجِدِ مِنَ اللَّيْلِ الثَّالِثَةِ فَخَرَجَ رَسُوْلُ اللَّهِ صَلَّى اللَّهُ عَلَيْهِ وَسَلَّمَ فَصَلَّى فَصَلُّوْا بِصَلاَتِهِ فَلَمَّا كَانَتِ اللَّيْلَةُ الرَّابِعَةُ عَجَزَ الْمَسْجِدُ عَنْ اَهْلِهِحَتَّى خَرَجَ لِصَلاَةِ الصُّبْحِ فَلَمَّا قَضَى الْفَجْرَ اَقْبَلَ عَلَى النَّاسِ فَتَشَهَّدَ ثُمَّ قَالَ : اَمَّا بَعْدُ فَاِنَّهُ لَمْ يَخْفَ عَلَيَّ مَكَانُكُمْ وَلَكِنِّي خَشِيْتُ اَنْ تُفْتَرَضَ عَلَيْكُمْ فَتَعْجِزُوْا عَنْهَا فَتُوُفِّيَ رَسُوْلُ اللَّهِ صَلَّى اللَّهُ عَلَيْهِ وَسَلَّمَ وَالاَمْرُ ذَلِكَ. رواه البخارى</w:t>
      </w:r>
      <w:r>
        <w:rPr>
          <w:rStyle w:val="FootnoteReference"/>
          <w:rFonts w:ascii="Traditional Arabic" w:hAnsi="Traditional Arabic"/>
          <w:sz w:val="36"/>
          <w:rtl/>
        </w:rPr>
        <w:footnoteReference w:id="42"/>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“Dari ‘Urwah bahwa </w:t>
      </w:r>
      <w:r>
        <w:rPr>
          <w:rFonts w:ascii="Transliterasi" w:hAnsi="Transliterasi" w:cs="Times New Roman"/>
          <w:i/>
          <w:iCs/>
          <w:szCs w:val="24"/>
        </w:rPr>
        <w:t>‘</w:t>
      </w:r>
      <w:r w:rsidRPr="002525EC">
        <w:rPr>
          <w:rFonts w:ascii="Transliterasi" w:hAnsi="Transliterasi" w:cs="Times New Roman"/>
          <w:i/>
          <w:iCs/>
          <w:szCs w:val="24"/>
        </w:rPr>
        <w:t>Aisyah r.a. mengabarkan kepadanya, bahwa Rasul Allah Saw. keluar pada teng</w:t>
      </w:r>
      <w:r>
        <w:rPr>
          <w:rFonts w:ascii="Transliterasi" w:hAnsi="Transliterasi" w:cs="Times New Roman"/>
          <w:i/>
          <w:iCs/>
          <w:szCs w:val="24"/>
        </w:rPr>
        <w:t>ah malam lalu ia sembahyang di M</w:t>
      </w:r>
      <w:r w:rsidRPr="002525EC">
        <w:rPr>
          <w:rFonts w:ascii="Transliterasi" w:hAnsi="Transliterasi" w:cs="Times New Roman"/>
          <w:i/>
          <w:iCs/>
          <w:szCs w:val="24"/>
        </w:rPr>
        <w:t>esjid dan beberapa orang laki-laki turut sembahyang mengikut sembahyangnya itu. Pada pagi-pagi orang lalu menceritakannya. Maka berkumpullah mereka lebih banyak lagi, lalu mereka sembahyang bersama-sama dengan dia. Pada pagi-pagi orang lalu menceritakannya. Maka</w:t>
      </w:r>
      <w:r>
        <w:rPr>
          <w:rFonts w:ascii="Transliterasi" w:hAnsi="Transliterasi" w:cs="Times New Roman"/>
          <w:i/>
          <w:iCs/>
          <w:szCs w:val="24"/>
        </w:rPr>
        <w:t xml:space="preserve"> banyaklah orang di M</w:t>
      </w:r>
      <w:r w:rsidRPr="002525EC">
        <w:rPr>
          <w:rFonts w:ascii="Transliterasi" w:hAnsi="Transliterasi" w:cs="Times New Roman"/>
          <w:i/>
          <w:iCs/>
          <w:szCs w:val="24"/>
        </w:rPr>
        <w:t xml:space="preserve">esjid pada malam hari yang ketiga. Rasul Allah Saw. lalu keluar sembahyang. Mereka turut mengerjakan sembahyang mengikut sembahyang itu. Tatkala telah malam keempat, mesjid itu tidak muat lagi </w:t>
      </w:r>
      <w:r w:rsidRPr="002525EC">
        <w:rPr>
          <w:rFonts w:ascii="Transliterasi" w:hAnsi="Transliterasi" w:cs="Times New Roman"/>
          <w:i/>
          <w:iCs/>
          <w:szCs w:val="24"/>
        </w:rPr>
        <w:lastRenderedPageBreak/>
        <w:t xml:space="preserve">orang-orang yang mengunjunginya. Hingga Nabi ke luar untuk sembahyang subuh. Setelah ia selesai mengerjakan sembahyang subuh, ia pun menghadapkan mukanya kepada orang-orang itu, lalu ia mengucap syahadat, kemudian katanya: Amma ba’du, sesungguhnya tidak tersembunyi kepadaku tempat kamu, tetapi akau takut kelak diwajibkan atas kamu, maka kamu tidak sanggup mengerjakannya. Rasul Allah Saw. wafat, hal itu dalam keadaan yang demikian”. </w:t>
      </w:r>
      <w:r w:rsidRPr="002525EC">
        <w:rPr>
          <w:rFonts w:ascii="Transliterasi" w:hAnsi="Transliterasi" w:cs="Times New Roman"/>
          <w:szCs w:val="24"/>
        </w:rPr>
        <w:t xml:space="preserve">(Riwayat </w:t>
      </w:r>
      <w:r>
        <w:rPr>
          <w:rFonts w:ascii="Transliterasi" w:hAnsi="Transliterasi" w:cs="Times New Roman"/>
          <w:szCs w:val="24"/>
        </w:rPr>
        <w:t>a</w:t>
      </w:r>
      <w:r w:rsidRPr="002525EC">
        <w:rPr>
          <w:rFonts w:ascii="Transliterasi" w:hAnsi="Transliterasi" w:cs="Times New Roman"/>
          <w:szCs w:val="24"/>
        </w:rPr>
        <w:t>l-Bukhari).</w:t>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Pada riwayat yang lain Aisyah menjelaskan dengan katanya:</w:t>
      </w:r>
      <w:r w:rsidRPr="002525EC">
        <w:rPr>
          <w:rFonts w:ascii="Transliterasi" w:hAnsi="Transliterasi" w:cs="Times New Roman"/>
          <w:szCs w:val="24"/>
          <w:rtl/>
        </w:rPr>
        <w:t>وَذَلِكَ فِى رَمَضانَ</w:t>
      </w:r>
      <w:r w:rsidRPr="002525EC">
        <w:rPr>
          <w:rFonts w:ascii="Transliterasi" w:hAnsi="Transliterasi" w:cs="Times New Roman"/>
          <w:szCs w:val="24"/>
        </w:rPr>
        <w:t>. artinya: Yang demikian itu (terjadi)</w:t>
      </w:r>
      <w:r>
        <w:rPr>
          <w:rFonts w:ascii="Transliterasi" w:hAnsi="Transliterasi" w:cs="Times New Roman"/>
          <w:szCs w:val="24"/>
        </w:rPr>
        <w:t xml:space="preserve"> pada bulan Ramadhan. (Riwayat a</w:t>
      </w:r>
      <w:r w:rsidRPr="002525EC">
        <w:rPr>
          <w:rFonts w:ascii="Transliterasi" w:hAnsi="Transliterasi" w:cs="Times New Roman"/>
          <w:szCs w:val="24"/>
        </w:rPr>
        <w:t>l-Bukhari dan Muslim ).</w:t>
      </w:r>
      <w:r w:rsidRPr="002525EC">
        <w:rPr>
          <w:rStyle w:val="FootnoteReference"/>
          <w:rFonts w:ascii="Transliterasi" w:hAnsi="Transliterasi" w:cs="Times New Roman"/>
          <w:szCs w:val="24"/>
        </w:rPr>
        <w:footnoteReference w:id="43"/>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Inilah H</w:t>
      </w:r>
      <w:r w:rsidRPr="002525EC">
        <w:rPr>
          <w:rFonts w:ascii="Transliterasi" w:hAnsi="Transliterasi" w:cs="Times New Roman"/>
          <w:szCs w:val="24"/>
        </w:rPr>
        <w:t xml:space="preserve">adis yang menjadi dasar </w:t>
      </w:r>
      <w:r>
        <w:rPr>
          <w:rFonts w:ascii="Transliterasi" w:hAnsi="Transliterasi" w:cs="Times New Roman"/>
          <w:szCs w:val="24"/>
        </w:rPr>
        <w:t>bagi sembahyang Tarawih. Dalam H</w:t>
      </w:r>
      <w:r w:rsidRPr="002525EC">
        <w:rPr>
          <w:rFonts w:ascii="Transliterasi" w:hAnsi="Transliterasi" w:cs="Times New Roman"/>
          <w:szCs w:val="24"/>
        </w:rPr>
        <w:t>adis ini diterangkan bahwa Nabi Saw. pada suatu malam Ramadhan ke luar mengerjakan sembahyang di mesjid. Lalu beberapa orang laki-laki turut sembahyang mengikuti sembahyangnya itu. Kejadian tersebut diceritakan mereka setelah pagi-pagi hari. Maka pada malam yang kedua bertambah banyak orang yang turut sembahyang mengikut sembahyang Nabi Saw. di Mesjid itu. Maka pada malam yang ketiga semakin banyak lagi orang yang menghadirinya sehingga mesjid itu tidak muat lagi. Akan tetapi Nabi Saw. tidak keluar ke mesjid pada malam itu hingga waktu subuh. Setelah selesai sembahyang subuh, Nabi Saw. menerangkan kepada orang banyak itu bahwa ia mengetahui hal mereka ditempatnya itu. Akan tetapi ia tidak keluar mengerjakan sembahyang itu kelak diwajibkan Tuhan kepada mereka sedang mereka tidak sanggup mengerjakannya.</w:t>
      </w:r>
      <w:r w:rsidRPr="002525EC">
        <w:rPr>
          <w:rStyle w:val="FootnoteReference"/>
          <w:rFonts w:ascii="Transliterasi" w:hAnsi="Transliterasi" w:cs="Times New Roman"/>
          <w:szCs w:val="24"/>
        </w:rPr>
        <w:footnoteReference w:id="44"/>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Demikianlah kejadian itu hingga Nabi Saw. wafat. Ia tidak pernah ke luar lagi mengerjakan sembahyang tersebut be</w:t>
      </w:r>
      <w:r>
        <w:rPr>
          <w:rFonts w:ascii="Transliterasi" w:hAnsi="Transliterasi" w:cs="Times New Roman"/>
          <w:szCs w:val="24"/>
        </w:rPr>
        <w:t>rjamaah dengan orang banyak di M</w:t>
      </w:r>
      <w:r w:rsidRPr="002525EC">
        <w:rPr>
          <w:rFonts w:ascii="Transliterasi" w:hAnsi="Transliterasi" w:cs="Times New Roman"/>
          <w:szCs w:val="24"/>
        </w:rPr>
        <w:t>esjid.</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Setelah Nabi Saw. wafat, Abu Bakar diangkat menjadi khalifah. Mengenai sembahyang yang tersebut berlaku seperti pada zaman Nabi Saw. juga. Abu Bakar tidak pernah mengerjakannya be</w:t>
      </w:r>
      <w:r>
        <w:rPr>
          <w:rFonts w:ascii="Transliterasi" w:hAnsi="Transliterasi" w:cs="Times New Roman"/>
          <w:szCs w:val="24"/>
        </w:rPr>
        <w:t>rjamaah dengan orang banyak di M</w:t>
      </w:r>
      <w:r w:rsidRPr="002525EC">
        <w:rPr>
          <w:rFonts w:ascii="Transliterasi" w:hAnsi="Transliterasi" w:cs="Times New Roman"/>
          <w:szCs w:val="24"/>
        </w:rPr>
        <w:t>esjid. Kemudian Abu Bakar wafat, lalu Umar bin Khattab diangkat menjadi khalifah. Mengenai hal sembahyang itu berlaku seperti pada zaman Nabi Saw. dan zaman Abu Bakar juga. Umar bin Khattab tidak pernah mengerjakannya berjamaah dengan orang banyak di mesjid.</w:t>
      </w:r>
      <w:r w:rsidRPr="002525EC">
        <w:rPr>
          <w:rStyle w:val="FootnoteReference"/>
          <w:rFonts w:ascii="Transliterasi" w:hAnsi="Transliterasi" w:cs="Times New Roman"/>
          <w:szCs w:val="24"/>
        </w:rPr>
        <w:footnoteReference w:id="45"/>
      </w:r>
    </w:p>
    <w:p w:rsidR="006775A4" w:rsidRPr="002525EC" w:rsidRDefault="006775A4" w:rsidP="006775A4">
      <w:pPr>
        <w:spacing w:line="480" w:lineRule="auto"/>
        <w:ind w:firstLine="567"/>
        <w:rPr>
          <w:rFonts w:ascii="Transliterasi" w:hAnsi="Transliterasi" w:cs="Times New Roman"/>
          <w:szCs w:val="24"/>
        </w:rPr>
      </w:pPr>
      <w:r w:rsidRPr="002525EC">
        <w:rPr>
          <w:rFonts w:ascii="Transliterasi" w:hAnsi="Transliterasi" w:cs="Times New Roman"/>
          <w:szCs w:val="24"/>
        </w:rPr>
        <w:t xml:space="preserve">Dalam </w:t>
      </w:r>
      <w:r>
        <w:rPr>
          <w:rFonts w:ascii="Transliterasi" w:hAnsi="Transliterasi" w:cs="Times New Roman"/>
          <w:szCs w:val="24"/>
        </w:rPr>
        <w:t>a</w:t>
      </w:r>
      <w:r w:rsidRPr="002525EC">
        <w:rPr>
          <w:rFonts w:ascii="Transliterasi" w:hAnsi="Transliterasi" w:cs="Times New Roman"/>
          <w:szCs w:val="24"/>
        </w:rPr>
        <w:t>l-Muwaththa’ 1: 136 tersebut:</w:t>
      </w:r>
    </w:p>
    <w:p w:rsidR="006775A4" w:rsidRPr="0049528E" w:rsidRDefault="006775A4" w:rsidP="006775A4">
      <w:pPr>
        <w:pStyle w:val="ListParagraph"/>
        <w:bidi/>
        <w:spacing w:line="480" w:lineRule="auto"/>
        <w:ind w:left="0"/>
        <w:rPr>
          <w:rFonts w:ascii="Traditional Arabic" w:hAnsi="Traditional Arabic"/>
          <w:sz w:val="36"/>
        </w:rPr>
      </w:pPr>
      <w:r w:rsidRPr="0049528E">
        <w:rPr>
          <w:rFonts w:ascii="Traditional Arabic" w:hAnsi="Traditional Arabic"/>
          <w:sz w:val="36"/>
          <w:rtl/>
        </w:rPr>
        <w:lastRenderedPageBreak/>
        <w:t>قَالَ اِبْنُ شِهَابٍ : فَتُوُفِّيَ رَسُوْلُ اللَّهِ  صَلَّى اللَّهُ عَلَيْهِ وَسَلَّمَوَالاَمْرُ عَلَى ذَلِكَ ثُمَّ كَانَ الاَمْرُ عَلَى ذَلِكَ فِى خِلاَفَةِ اَبِى بَكْرٍ وَصَدْرٍ مِنْ خِلاَفَةِ عُمَرَبْنِ الخَطَّابِ.</w:t>
      </w:r>
      <w:r>
        <w:rPr>
          <w:rStyle w:val="FootnoteReference"/>
          <w:rFonts w:ascii="Traditional Arabic" w:hAnsi="Traditional Arabic"/>
          <w:sz w:val="36"/>
          <w:rtl/>
        </w:rPr>
        <w:footnoteReference w:id="46"/>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“Kata Ibnu Syihab: Rasul Allah Saw. wafat, hal itu seperti demikian juga. Kemudian hal itu seperti demikian juga pada masa khalifah Abu Bakar dan permula</w:t>
      </w:r>
      <w:r>
        <w:rPr>
          <w:rFonts w:ascii="Transliterasi" w:hAnsi="Transliterasi" w:cs="Times New Roman"/>
          <w:i/>
          <w:iCs/>
          <w:szCs w:val="24"/>
        </w:rPr>
        <w:t>an masa khalifah Umar bin Khatt±</w:t>
      </w:r>
      <w:r w:rsidRPr="002525EC">
        <w:rPr>
          <w:rFonts w:ascii="Transliterasi" w:hAnsi="Transliterasi" w:cs="Times New Roman"/>
          <w:i/>
          <w:iCs/>
          <w:szCs w:val="24"/>
        </w:rPr>
        <w:t>b”</w:t>
      </w:r>
      <w:r w:rsidRPr="002525EC">
        <w:rPr>
          <w:rFonts w:ascii="Transliterasi" w:hAnsi="Transliterasi" w:cs="Times New Roman"/>
          <w:szCs w:val="24"/>
        </w:rPr>
        <w:t>.</w:t>
      </w:r>
    </w:p>
    <w:p w:rsidR="006775A4"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B62309">
      <w:pPr>
        <w:pStyle w:val="ListParagraph"/>
        <w:numPr>
          <w:ilvl w:val="0"/>
          <w:numId w:val="12"/>
        </w:numPr>
        <w:spacing w:after="0"/>
        <w:rPr>
          <w:rFonts w:ascii="Transliterasi" w:hAnsi="Transliterasi" w:cs="Times New Roman"/>
          <w:szCs w:val="24"/>
        </w:rPr>
      </w:pPr>
      <w:r>
        <w:rPr>
          <w:rFonts w:ascii="Transliterasi" w:hAnsi="Transliterasi" w:cs="Times New Roman"/>
          <w:szCs w:val="24"/>
        </w:rPr>
        <w:t>Ra</w:t>
      </w:r>
      <w:r w:rsidRPr="002525EC">
        <w:rPr>
          <w:rFonts w:ascii="Transliterasi" w:hAnsi="Transliterasi" w:cs="Times New Roman"/>
          <w:szCs w:val="24"/>
        </w:rPr>
        <w:t>kaat Sembahyang Nabi Saw</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Menurut penyelidikan ahli-ahli H</w:t>
      </w:r>
      <w:r w:rsidRPr="002525EC">
        <w:rPr>
          <w:rFonts w:ascii="Transliterasi" w:hAnsi="Transliterasi" w:cs="Times New Roman"/>
          <w:szCs w:val="24"/>
        </w:rPr>
        <w:t>adis, keterangan yang kuat dan tegas tidak dijumpai menyatakan jumlah rakaat sembahyang yang dikerjakan Nabi Saw. pada beberapa malam bulan Ramadhan seperti yang diceritakan Aisyah di atas. Di antara keterangan yang menyatakan hasil penyelidikan mereka itu, adalah sebagai berikut:</w:t>
      </w:r>
    </w:p>
    <w:p w:rsidR="006775A4" w:rsidRPr="002525EC" w:rsidRDefault="006775A4" w:rsidP="00B62309">
      <w:pPr>
        <w:pStyle w:val="ListParagraph"/>
        <w:numPr>
          <w:ilvl w:val="0"/>
          <w:numId w:val="11"/>
        </w:numPr>
        <w:rPr>
          <w:rFonts w:ascii="Transliterasi" w:hAnsi="Transliterasi" w:cs="Times New Roman"/>
          <w:szCs w:val="24"/>
        </w:rPr>
      </w:pPr>
      <w:r>
        <w:rPr>
          <w:rFonts w:ascii="Transliterasi" w:hAnsi="Transliterasi" w:cs="Times New Roman"/>
          <w:szCs w:val="24"/>
        </w:rPr>
        <w:t>Al</w:t>
      </w:r>
      <w:r w:rsidRPr="002525EC">
        <w:rPr>
          <w:rFonts w:ascii="Transliterasi" w:hAnsi="Transliterasi" w:cs="Times New Roman"/>
          <w:szCs w:val="24"/>
        </w:rPr>
        <w:t>-</w:t>
      </w:r>
      <w:r>
        <w:rPr>
          <w:rFonts w:ascii="Transliterasi" w:hAnsi="Transliterasi" w:cs="Times New Roman"/>
          <w:szCs w:val="24"/>
        </w:rPr>
        <w:t>H</w:t>
      </w:r>
      <w:r w:rsidRPr="002525EC">
        <w:rPr>
          <w:rFonts w:ascii="Transliterasi" w:hAnsi="Transliterasi" w:cs="Times New Roman"/>
          <w:szCs w:val="24"/>
        </w:rPr>
        <w:t xml:space="preserve">afiz </w:t>
      </w:r>
      <w:r>
        <w:rPr>
          <w:rFonts w:ascii="Transliterasi" w:hAnsi="Transliterasi" w:cs="Times New Roman"/>
          <w:szCs w:val="24"/>
        </w:rPr>
        <w:t>Ibnu Hajar a</w:t>
      </w:r>
      <w:r w:rsidRPr="002525EC">
        <w:rPr>
          <w:rFonts w:ascii="Transliterasi" w:hAnsi="Transliterasi" w:cs="Times New Roman"/>
          <w:szCs w:val="24"/>
        </w:rPr>
        <w:t>l-‘Asqalani berkata:</w:t>
      </w:r>
    </w:p>
    <w:p w:rsidR="006775A4" w:rsidRPr="0049528E" w:rsidRDefault="006775A4" w:rsidP="006775A4">
      <w:pPr>
        <w:pStyle w:val="ListParagraph"/>
        <w:bidi/>
        <w:ind w:left="0"/>
        <w:rPr>
          <w:rFonts w:ascii="Traditional Arabic" w:hAnsi="Traditional Arabic"/>
          <w:sz w:val="36"/>
        </w:rPr>
      </w:pPr>
      <w:r w:rsidRPr="0049528E">
        <w:rPr>
          <w:rFonts w:ascii="Traditional Arabic" w:hAnsi="Traditional Arabic"/>
          <w:sz w:val="36"/>
          <w:rtl/>
        </w:rPr>
        <w:t>وَلَمْ اَرَ فِى شَيْءٍ مِن طُرُقِهِ بَيَانَ عَدَدِ صَلاَتِهِ فِى تِلْكَ اللَّيَالِيْ.</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“Aku tidak melihat pada satu jua dari pada tha</w:t>
      </w:r>
      <w:r>
        <w:rPr>
          <w:rFonts w:ascii="Transliterasi" w:hAnsi="Transliterasi" w:cs="Times New Roman"/>
          <w:i/>
          <w:iCs/>
          <w:szCs w:val="24"/>
        </w:rPr>
        <w:t>riq-thariq (jalan-jalan sanad) H</w:t>
      </w:r>
      <w:r w:rsidRPr="002525EC">
        <w:rPr>
          <w:rFonts w:ascii="Transliterasi" w:hAnsi="Transliterasi" w:cs="Times New Roman"/>
          <w:i/>
          <w:iCs/>
          <w:szCs w:val="24"/>
        </w:rPr>
        <w:t>adis itu yang menyatakan bilangan (rakaat) sembahyang Nabi pada beberapa malam itu”.</w:t>
      </w:r>
    </w:p>
    <w:p w:rsidR="006775A4" w:rsidRPr="002525EC" w:rsidRDefault="006775A4" w:rsidP="00B62309">
      <w:pPr>
        <w:pStyle w:val="ListParagraph"/>
        <w:numPr>
          <w:ilvl w:val="0"/>
          <w:numId w:val="11"/>
        </w:numPr>
        <w:rPr>
          <w:rFonts w:ascii="Transliterasi" w:hAnsi="Transliterasi" w:cs="Times New Roman"/>
          <w:sz w:val="36"/>
        </w:rPr>
      </w:pPr>
      <w:r>
        <w:rPr>
          <w:rFonts w:ascii="Transliterasi" w:hAnsi="Transliterasi" w:cs="Times New Roman"/>
          <w:szCs w:val="24"/>
        </w:rPr>
        <w:t>Al-Hafiz Jalaluddin al</w:t>
      </w:r>
      <w:r w:rsidRPr="002525EC">
        <w:rPr>
          <w:rFonts w:ascii="Transliterasi" w:hAnsi="Transliterasi" w:cs="Times New Roman"/>
          <w:szCs w:val="24"/>
        </w:rPr>
        <w:t>-Suyuthi berkata:</w:t>
      </w:r>
    </w:p>
    <w:p w:rsidR="006775A4" w:rsidRPr="0049528E" w:rsidRDefault="006775A4" w:rsidP="006775A4">
      <w:pPr>
        <w:pStyle w:val="ListParagraph"/>
        <w:bidi/>
        <w:ind w:left="0"/>
        <w:rPr>
          <w:rFonts w:ascii="Traditional Arabic" w:hAnsi="Traditional Arabic"/>
          <w:sz w:val="36"/>
        </w:rPr>
      </w:pPr>
      <w:r w:rsidRPr="0049528E">
        <w:rPr>
          <w:rFonts w:ascii="Traditional Arabic" w:hAnsi="Traditional Arabic"/>
          <w:sz w:val="36"/>
          <w:rtl/>
        </w:rPr>
        <w:t>وَاِنَّمَا صَلَّى لَيَالِيَ صَلاَةً لَمْ يُذْكَرْ عَدَدُهَا ثُمَّ تَأَخَّرَ فِى اللَّيْلَةِ الرَّابِعَةِ.</w:t>
      </w:r>
    </w:p>
    <w:p w:rsidR="006775A4" w:rsidRPr="002525EC" w:rsidRDefault="006775A4" w:rsidP="006775A4">
      <w:pPr>
        <w:spacing w:after="120" w:line="240" w:lineRule="auto"/>
        <w:ind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ia hanya sembahyang beberapa malam, sembahyang yang tidak disebutkan bilangan (rakaat)nya. Kemudian ia mengundurkan diri pada malam yang keempat”.</w:t>
      </w:r>
    </w:p>
    <w:p w:rsidR="006775A4" w:rsidRPr="002525EC" w:rsidRDefault="006775A4" w:rsidP="00B62309">
      <w:pPr>
        <w:pStyle w:val="ListParagraph"/>
        <w:numPr>
          <w:ilvl w:val="0"/>
          <w:numId w:val="11"/>
        </w:numPr>
        <w:spacing w:after="0"/>
        <w:ind w:hanging="294"/>
        <w:rPr>
          <w:rFonts w:ascii="Transliterasi" w:hAnsi="Transliterasi" w:cs="Times New Roman"/>
          <w:szCs w:val="24"/>
        </w:rPr>
      </w:pPr>
      <w:r>
        <w:rPr>
          <w:rFonts w:ascii="Transliterasi" w:hAnsi="Transliterasi" w:cs="Times New Roman"/>
          <w:szCs w:val="24"/>
        </w:rPr>
        <w:t>Imam al</w:t>
      </w:r>
      <w:r w:rsidRPr="002525EC">
        <w:rPr>
          <w:rFonts w:ascii="Transliterasi" w:hAnsi="Transliterasi" w:cs="Times New Roman"/>
          <w:szCs w:val="24"/>
        </w:rPr>
        <w:t>-Zarkasyi berkata:</w:t>
      </w:r>
    </w:p>
    <w:p w:rsidR="006775A4" w:rsidRPr="0049528E" w:rsidRDefault="006775A4" w:rsidP="006775A4">
      <w:pPr>
        <w:pStyle w:val="ListParagraph"/>
        <w:bidi/>
        <w:ind w:left="0"/>
        <w:rPr>
          <w:rFonts w:ascii="Traditional Arabic" w:hAnsi="Traditional Arabic"/>
          <w:sz w:val="36"/>
          <w:rtl/>
        </w:rPr>
      </w:pPr>
      <w:r w:rsidRPr="0049528E">
        <w:rPr>
          <w:rFonts w:ascii="Traditional Arabic" w:hAnsi="Traditional Arabic"/>
          <w:sz w:val="36"/>
          <w:rtl/>
        </w:rPr>
        <w:t>بَلِ الثَّابِتُ فِى الصَّحِيْحِ اَلصَّلاَةُ مِنْ ذِكْرِ اْلعَدَدِ.</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 xml:space="preserve">Artinya: </w:t>
      </w:r>
      <w:r>
        <w:rPr>
          <w:rFonts w:ascii="Transliterasi" w:hAnsi="Transliterasi" w:cs="Times New Roman"/>
          <w:i/>
          <w:iCs/>
          <w:szCs w:val="24"/>
        </w:rPr>
        <w:t>“Yang telah tetap pada H</w:t>
      </w:r>
      <w:r w:rsidRPr="002525EC">
        <w:rPr>
          <w:rFonts w:ascii="Transliterasi" w:hAnsi="Transliterasi" w:cs="Times New Roman"/>
          <w:i/>
          <w:iCs/>
          <w:szCs w:val="24"/>
        </w:rPr>
        <w:t>adis yang shahih (melakukan) sembahyang dengan tidak menyebutkan bilangan (rakaat)nya”.</w:t>
      </w:r>
    </w:p>
    <w:p w:rsidR="006775A4" w:rsidRPr="002525EC" w:rsidRDefault="006775A4" w:rsidP="00B62309">
      <w:pPr>
        <w:pStyle w:val="ListParagraph"/>
        <w:numPr>
          <w:ilvl w:val="0"/>
          <w:numId w:val="11"/>
        </w:numPr>
        <w:spacing w:after="0"/>
        <w:ind w:hanging="294"/>
        <w:rPr>
          <w:rFonts w:ascii="Transliterasi" w:hAnsi="Transliterasi" w:cs="Times New Roman"/>
          <w:sz w:val="36"/>
        </w:rPr>
      </w:pPr>
      <w:r w:rsidRPr="002525EC">
        <w:rPr>
          <w:rFonts w:ascii="Transliterasi" w:hAnsi="Transliterasi" w:cs="Times New Roman"/>
          <w:szCs w:val="24"/>
        </w:rPr>
        <w:t xml:space="preserve">Imam </w:t>
      </w:r>
      <w:r>
        <w:rPr>
          <w:rFonts w:ascii="Transliterasi" w:hAnsi="Transliterasi" w:cs="Times New Roman"/>
          <w:szCs w:val="24"/>
        </w:rPr>
        <w:t>al</w:t>
      </w:r>
      <w:r w:rsidRPr="002525EC">
        <w:rPr>
          <w:rFonts w:ascii="Transliterasi" w:hAnsi="Transliterasi" w:cs="Times New Roman"/>
          <w:szCs w:val="24"/>
        </w:rPr>
        <w:t>-Subki berkata:</w:t>
      </w:r>
    </w:p>
    <w:p w:rsidR="006775A4" w:rsidRPr="0049528E" w:rsidRDefault="006775A4" w:rsidP="006775A4">
      <w:pPr>
        <w:pStyle w:val="ListParagraph"/>
        <w:bidi/>
        <w:ind w:left="0"/>
        <w:rPr>
          <w:rFonts w:ascii="Traditional Arabic" w:hAnsi="Traditional Arabic"/>
          <w:sz w:val="36"/>
          <w:rtl/>
        </w:rPr>
      </w:pPr>
      <w:r w:rsidRPr="0049528E">
        <w:rPr>
          <w:rFonts w:ascii="Traditional Arabic" w:hAnsi="Traditional Arabic"/>
          <w:sz w:val="36"/>
          <w:rtl/>
        </w:rPr>
        <w:lastRenderedPageBreak/>
        <w:t xml:space="preserve">اِعْلَمْ اَنَّهُ لَمْ يُنْقَلْ كَمْ صَلَّى رَسُوْلُ  اللَّهِ  صَلَّى اللَّهُ عَلَيْهِ وَسَلَّمَ تِلْكَ اللَّيَالِ هَلْ عِشْرُوْنَ اَوْ اَقَلَّ.                                        </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“Ketahuilah, sesungguhnya tidak pernah dinaqalkan berapa (rakaat) sembahyang Rasul Allah Saw. pada beberapa malam itu, adakah dua puluh atau kurang”.</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Dem</w:t>
      </w:r>
      <w:r>
        <w:rPr>
          <w:rFonts w:ascii="Transliterasi" w:hAnsi="Transliterasi" w:cs="Times New Roman"/>
          <w:szCs w:val="24"/>
        </w:rPr>
        <w:t>ikianlah, keterangan ahli-ahli H</w:t>
      </w:r>
      <w:r w:rsidRPr="002525EC">
        <w:rPr>
          <w:rFonts w:ascii="Transliterasi" w:hAnsi="Transliterasi" w:cs="Times New Roman"/>
          <w:szCs w:val="24"/>
        </w:rPr>
        <w:t>adis menyatakan bahwa tidak ada keterangan yang menyebutkan berapa rakaat sembahyang Nabi Saw. pada beberapa malam yang tersebut.</w:t>
      </w:r>
      <w:r w:rsidRPr="002525EC">
        <w:rPr>
          <w:rStyle w:val="FootnoteReference"/>
          <w:rFonts w:ascii="Transliterasi" w:hAnsi="Transliterasi" w:cs="Times New Roman"/>
          <w:szCs w:val="24"/>
        </w:rPr>
        <w:footnoteReference w:id="47"/>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Sementara seba</w:t>
      </w:r>
      <w:r w:rsidRPr="002525EC">
        <w:rPr>
          <w:rFonts w:ascii="Transliterasi" w:hAnsi="Transliterasi" w:cs="Times New Roman"/>
          <w:szCs w:val="24"/>
        </w:rPr>
        <w:t>gian pen</w:t>
      </w:r>
      <w:r>
        <w:rPr>
          <w:rFonts w:ascii="Transliterasi" w:hAnsi="Transliterasi" w:cs="Times New Roman"/>
          <w:szCs w:val="24"/>
        </w:rPr>
        <w:t>dapat mengatakan nabi Muhammad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shalat tarawih delapan rakaat dan witir, maka sebenarnya redaksinya terdapat dala</w:t>
      </w:r>
      <w:r>
        <w:rPr>
          <w:rFonts w:ascii="Transliterasi" w:hAnsi="Transliterasi" w:cs="Times New Roman"/>
          <w:szCs w:val="24"/>
        </w:rPr>
        <w:t>m kitab shahih Ibnu Hibban ada H</w:t>
      </w:r>
      <w:r w:rsidRPr="002525EC">
        <w:rPr>
          <w:rFonts w:ascii="Transliterasi" w:hAnsi="Transliterasi" w:cs="Times New Roman"/>
          <w:szCs w:val="24"/>
        </w:rPr>
        <w:t>adis yang menyatakan:</w:t>
      </w:r>
    </w:p>
    <w:p w:rsidR="006775A4" w:rsidRPr="009E362B" w:rsidRDefault="006775A4" w:rsidP="006775A4">
      <w:pPr>
        <w:pStyle w:val="ListParagraph"/>
        <w:bidi/>
        <w:ind w:left="0"/>
        <w:rPr>
          <w:rFonts w:ascii="Traditional Arabic" w:hAnsi="Traditional Arabic"/>
          <w:sz w:val="36"/>
          <w:rtl/>
        </w:rPr>
      </w:pPr>
      <w:r w:rsidRPr="009E362B">
        <w:rPr>
          <w:rFonts w:ascii="Traditional Arabic" w:hAnsi="Traditional Arabic"/>
          <w:sz w:val="36"/>
          <w:rtl/>
        </w:rPr>
        <w:t>عن جابر بن عبد اللَّه قال: جاء أبي بنُ كعب الى النبى صَلَّى اللَّهُ عَلَيْهِ وَسَلَّمَ فقال: يارسول</w:t>
      </w:r>
      <w:r>
        <w:rPr>
          <w:rFonts w:ascii="Traditional Arabic" w:hAnsi="Traditional Arabic"/>
          <w:sz w:val="36"/>
          <w:rtl/>
        </w:rPr>
        <w:t xml:space="preserve"> اللّه انه كان منى الليلة شيءٌ </w:t>
      </w:r>
      <w:r w:rsidRPr="009E362B">
        <w:rPr>
          <w:rFonts w:ascii="Traditional Arabic" w:hAnsi="Traditional Arabic"/>
          <w:sz w:val="36"/>
          <w:rtl/>
        </w:rPr>
        <w:t>يعنى في رمضان . قال : وما ذاك يا أبي ؟ قال: نسوة فى داريْ قلن لا نقرأ القرآن فنصلى بصلاتك.قال: فصليت بهن ثماني ركعات ثم أوترتُ.قال: فكان شبيه الرضا ولم يقل شيئا.</w:t>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Jabir bin Abdillah, ia berkata, “Ubay b</w:t>
      </w:r>
      <w:r>
        <w:rPr>
          <w:rFonts w:ascii="Transliterasi" w:hAnsi="Transliterasi" w:cs="Times New Roman"/>
          <w:i/>
          <w:iCs/>
          <w:szCs w:val="24"/>
        </w:rPr>
        <w:t>in Ka’ab datang menghadap Nabi S</w:t>
      </w:r>
      <w:r w:rsidRPr="002525EC">
        <w:rPr>
          <w:rFonts w:ascii="Transliterasi" w:hAnsi="Transliterasi" w:cs="Times New Roman"/>
          <w:i/>
          <w:iCs/>
          <w:szCs w:val="24"/>
        </w:rPr>
        <w:t>aw</w:t>
      </w:r>
      <w:r>
        <w:rPr>
          <w:rFonts w:ascii="Transliterasi" w:hAnsi="Transliterasi" w:cs="Times New Roman"/>
          <w:i/>
          <w:iCs/>
          <w:szCs w:val="24"/>
        </w:rPr>
        <w:t>.</w:t>
      </w:r>
      <w:r w:rsidRPr="002525EC">
        <w:rPr>
          <w:rFonts w:ascii="Transliterasi" w:hAnsi="Transliterasi" w:cs="Times New Roman"/>
          <w:i/>
          <w:iCs/>
          <w:szCs w:val="24"/>
        </w:rPr>
        <w:t xml:space="preserve"> lalu ia berkata, “ wahai Rasulullah, tadi malam ada sesuatu yang saya lakukan, maksudn</w:t>
      </w:r>
      <w:r>
        <w:rPr>
          <w:rFonts w:ascii="Transliterasi" w:hAnsi="Transliterasi" w:cs="Times New Roman"/>
          <w:i/>
          <w:iCs/>
          <w:szCs w:val="24"/>
        </w:rPr>
        <w:t>ya, pada bulan Ramadhan.” Nabi S</w:t>
      </w:r>
      <w:r w:rsidRPr="002525EC">
        <w:rPr>
          <w:rFonts w:ascii="Transliterasi" w:hAnsi="Transliterasi" w:cs="Times New Roman"/>
          <w:i/>
          <w:iCs/>
          <w:szCs w:val="24"/>
        </w:rPr>
        <w:t>aw</w:t>
      </w:r>
      <w:r>
        <w:rPr>
          <w:rFonts w:ascii="Transliterasi" w:hAnsi="Transliterasi" w:cs="Times New Roman"/>
          <w:i/>
          <w:iCs/>
          <w:szCs w:val="24"/>
        </w:rPr>
        <w:t>.</w:t>
      </w:r>
      <w:r w:rsidRPr="002525EC">
        <w:rPr>
          <w:rFonts w:ascii="Transliterasi" w:hAnsi="Transliterasi" w:cs="Times New Roman"/>
          <w:i/>
          <w:iCs/>
          <w:szCs w:val="24"/>
        </w:rPr>
        <w:t xml:space="preserve"> kemudian b</w:t>
      </w:r>
      <w:r>
        <w:rPr>
          <w:rFonts w:ascii="Transliterasi" w:hAnsi="Transliterasi" w:cs="Times New Roman"/>
          <w:i/>
          <w:iCs/>
          <w:szCs w:val="24"/>
        </w:rPr>
        <w:t>ertanya, ‘Apakah itu wahai Ubay?” Ubay menjawab,”</w:t>
      </w:r>
      <w:r w:rsidRPr="002525EC">
        <w:rPr>
          <w:rFonts w:ascii="Transliterasi" w:hAnsi="Transliterasi" w:cs="Times New Roman"/>
          <w:i/>
          <w:iCs/>
          <w:szCs w:val="24"/>
        </w:rPr>
        <w:t>Orang-orang wanita di</w:t>
      </w:r>
      <w:r>
        <w:rPr>
          <w:rFonts w:ascii="Transliterasi" w:hAnsi="Transliterasi" w:cs="Times New Roman"/>
          <w:i/>
          <w:iCs/>
          <w:szCs w:val="24"/>
        </w:rPr>
        <w:t xml:space="preserve"> </w:t>
      </w:r>
      <w:r w:rsidRPr="002525EC">
        <w:rPr>
          <w:rFonts w:ascii="Transliterasi" w:hAnsi="Transliterasi" w:cs="Times New Roman"/>
          <w:i/>
          <w:iCs/>
          <w:szCs w:val="24"/>
        </w:rPr>
        <w:t>rumah saya mengatakan</w:t>
      </w:r>
      <w:r>
        <w:rPr>
          <w:rFonts w:ascii="Transliterasi" w:hAnsi="Transliterasi" w:cs="Times New Roman"/>
          <w:i/>
          <w:iCs/>
          <w:szCs w:val="24"/>
        </w:rPr>
        <w:t>, mereka tidak dapat membaca Alq</w:t>
      </w:r>
      <w:r w:rsidRPr="002525EC">
        <w:rPr>
          <w:rFonts w:ascii="Transliterasi" w:hAnsi="Transliterasi" w:cs="Times New Roman"/>
          <w:i/>
          <w:iCs/>
          <w:szCs w:val="24"/>
        </w:rPr>
        <w:t>uran. Mereka minta saya untuk mengimami shalat mereka. Maka saya shalat bersama mereka delapan raka’at, kemudian saya shalat witir.” Jabir kemudian berkata, “mak</w:t>
      </w:r>
      <w:r>
        <w:rPr>
          <w:rFonts w:ascii="Transliterasi" w:hAnsi="Transliterasi" w:cs="Times New Roman"/>
          <w:i/>
          <w:iCs/>
          <w:szCs w:val="24"/>
        </w:rPr>
        <w:t>a hal itu merupakan ridha Nabi S</w:t>
      </w:r>
      <w:r w:rsidRPr="002525EC">
        <w:rPr>
          <w:rFonts w:ascii="Transliterasi" w:hAnsi="Transliterasi" w:cs="Times New Roman"/>
          <w:i/>
          <w:iCs/>
          <w:szCs w:val="24"/>
        </w:rPr>
        <w:t>aw</w:t>
      </w:r>
      <w:r>
        <w:rPr>
          <w:rFonts w:ascii="Transliterasi" w:hAnsi="Transliterasi" w:cs="Times New Roman"/>
          <w:i/>
          <w:iCs/>
          <w:szCs w:val="24"/>
        </w:rPr>
        <w:t>.</w:t>
      </w:r>
      <w:r w:rsidRPr="002525EC">
        <w:rPr>
          <w:rFonts w:ascii="Transliterasi" w:hAnsi="Transliterasi" w:cs="Times New Roman"/>
          <w:i/>
          <w:iCs/>
          <w:szCs w:val="24"/>
        </w:rPr>
        <w:t>, karena beliau tidak berkata apa-apa”</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48"/>
      </w:r>
    </w:p>
    <w:p w:rsidR="006775A4" w:rsidRPr="002525EC" w:rsidRDefault="006775A4" w:rsidP="006775A4">
      <w:pPr>
        <w:pStyle w:val="ListParagraph"/>
        <w:spacing w:line="240" w:lineRule="auto"/>
        <w:ind w:left="0" w:firstLine="567"/>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Hadis ini kualitasnya lemah sekali, karena di dalam sanadnya terdapat rawi</w:t>
      </w:r>
      <w:r>
        <w:rPr>
          <w:rFonts w:ascii="Transliterasi" w:hAnsi="Transliterasi" w:cs="Times New Roman"/>
          <w:szCs w:val="24"/>
        </w:rPr>
        <w:t xml:space="preserve"> </w:t>
      </w:r>
      <w:r w:rsidRPr="002525EC">
        <w:rPr>
          <w:rFonts w:ascii="Transliterasi" w:hAnsi="Transliterasi" w:cs="Times New Roman"/>
          <w:szCs w:val="24"/>
        </w:rPr>
        <w:t>yang bernama Isa bin Jar</w:t>
      </w:r>
      <w:r>
        <w:rPr>
          <w:rFonts w:ascii="Transliterasi" w:hAnsi="Transliterasi" w:cs="Times New Roman"/>
          <w:szCs w:val="24"/>
        </w:rPr>
        <w:t>iyah. Menurut ahli-hali kritik H</w:t>
      </w:r>
      <w:r w:rsidRPr="002525EC">
        <w:rPr>
          <w:rFonts w:ascii="Transliterasi" w:hAnsi="Transliterasi" w:cs="Times New Roman"/>
          <w:szCs w:val="24"/>
        </w:rPr>
        <w:t>adis papan atas, seperti Imam ibnu Ma’in dan Imam Nasa’i, Isa bin Jariyah adalah sangat lemah</w:t>
      </w:r>
      <w:r>
        <w:rPr>
          <w:rFonts w:ascii="Transliterasi" w:hAnsi="Transliterasi" w:cs="Times New Roman"/>
          <w:szCs w:val="24"/>
        </w:rPr>
        <w:t xml:space="preserve"> H</w:t>
      </w:r>
      <w:r w:rsidRPr="002525EC">
        <w:rPr>
          <w:rFonts w:ascii="Transliterasi" w:hAnsi="Transliterasi" w:cs="Times New Roman"/>
          <w:szCs w:val="24"/>
        </w:rPr>
        <w:t xml:space="preserve">adisnya. Bahklan Imam al-Nasa’i pernah mengatakan bahwa Isa bin jariyah adalah </w:t>
      </w:r>
      <w:r w:rsidRPr="002525EC">
        <w:rPr>
          <w:rFonts w:ascii="Transliterasi" w:hAnsi="Transliterasi" w:cs="Times New Roman"/>
          <w:i/>
          <w:iCs/>
          <w:szCs w:val="24"/>
        </w:rPr>
        <w:t>matruk</w:t>
      </w:r>
      <w:r w:rsidRPr="002525EC">
        <w:rPr>
          <w:rFonts w:ascii="Transliterasi" w:hAnsi="Transliterasi" w:cs="Times New Roman"/>
          <w:szCs w:val="24"/>
        </w:rPr>
        <w:t xml:space="preserve"> (Hadisnya semi palsu karena ia pendusta ).</w:t>
      </w:r>
      <w:r w:rsidRPr="002525EC">
        <w:rPr>
          <w:rStyle w:val="FootnoteReference"/>
          <w:rFonts w:ascii="Transliterasi" w:hAnsi="Transliterasi" w:cs="Times New Roman"/>
          <w:szCs w:val="24"/>
        </w:rPr>
        <w:footnoteReference w:id="49"/>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lastRenderedPageBreak/>
        <w:t>Ada lagi Hadis</w:t>
      </w:r>
      <w:r>
        <w:rPr>
          <w:rFonts w:ascii="Transliterasi" w:hAnsi="Transliterasi" w:cs="Times New Roman"/>
          <w:szCs w:val="24"/>
        </w:rPr>
        <w:t xml:space="preserve"> lain yang lebih kongkrit dari H</w:t>
      </w:r>
      <w:r w:rsidRPr="002525EC">
        <w:rPr>
          <w:rFonts w:ascii="Transliterasi" w:hAnsi="Transliterasi" w:cs="Times New Roman"/>
          <w:szCs w:val="24"/>
        </w:rPr>
        <w:t>adis di atas, yaitu riwayat Ja’far bin Humaid, dari Jabir bin Abdillah, ia berkata:</w:t>
      </w:r>
    </w:p>
    <w:p w:rsidR="006775A4" w:rsidRPr="0049528E" w:rsidRDefault="006775A4" w:rsidP="006775A4">
      <w:pPr>
        <w:pStyle w:val="ListParagraph"/>
        <w:bidi/>
        <w:ind w:left="0"/>
        <w:rPr>
          <w:rFonts w:ascii="Traditional Arabic" w:hAnsi="Traditional Arabic"/>
          <w:sz w:val="36"/>
          <w:rtl/>
        </w:rPr>
      </w:pPr>
      <w:r w:rsidRPr="0049528E">
        <w:rPr>
          <w:rFonts w:ascii="Traditional Arabic" w:hAnsi="Traditional Arabic"/>
          <w:sz w:val="36"/>
          <w:rtl/>
        </w:rPr>
        <w:t>صلى بنا رسولصَلَّى اللَّهُ عَلَيْهِ وَسَلَّمَ ليلة فى رمضان ثماني ركعات والوترَ.</w:t>
      </w:r>
    </w:p>
    <w:p w:rsidR="006775A4" w:rsidRDefault="006775A4" w:rsidP="006775A4">
      <w:pPr>
        <w:pStyle w:val="ListParagraph"/>
        <w:spacing w:after="120" w:line="240" w:lineRule="auto"/>
        <w:ind w:left="0"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“Nabi saw pernah mengimami kami shalat pada suatu malam Ramadhan delapan rakaat dan witir.”</w:t>
      </w:r>
      <w:r w:rsidRPr="002525EC">
        <w:rPr>
          <w:rStyle w:val="FootnoteReference"/>
          <w:rFonts w:ascii="Transliterasi" w:hAnsi="Transliterasi" w:cs="Times New Roman"/>
          <w:i/>
          <w:iCs/>
          <w:szCs w:val="24"/>
        </w:rPr>
        <w:footnoteReference w:id="50"/>
      </w:r>
    </w:p>
    <w:p w:rsidR="006775A4" w:rsidRDefault="006775A4" w:rsidP="006775A4">
      <w:pPr>
        <w:pStyle w:val="ListParagraph"/>
        <w:spacing w:after="120" w:line="240" w:lineRule="auto"/>
        <w:ind w:left="0" w:firstLine="567"/>
        <w:rPr>
          <w:rFonts w:ascii="Transliterasi" w:hAnsi="Transliterasi" w:cs="Times New Roman"/>
          <w:i/>
          <w:iCs/>
          <w:szCs w:val="24"/>
        </w:rPr>
      </w:pPr>
    </w:p>
    <w:p w:rsidR="006775A4" w:rsidRPr="00FA7013" w:rsidRDefault="006775A4" w:rsidP="006775A4">
      <w:pPr>
        <w:pStyle w:val="ListParagraph"/>
        <w:spacing w:after="120"/>
        <w:ind w:left="0" w:firstLine="567"/>
        <w:rPr>
          <w:rFonts w:ascii="Transliterasi" w:hAnsi="Transliterasi" w:cs="Times New Roman"/>
          <w:i/>
          <w:iCs/>
          <w:szCs w:val="24"/>
        </w:rPr>
      </w:pPr>
      <w:r w:rsidRPr="005D7666">
        <w:rPr>
          <w:rFonts w:ascii="Transliterasi" w:hAnsi="Transliterasi" w:cs="Times New Roman"/>
          <w:szCs w:val="24"/>
        </w:rPr>
        <w:t>Hadis ini nilainya sama dengan hadis Ubay bin Ka’ab di atas, yaitu matruk(semi palsu), karena di dalam sanadnya terdapat rawi Isa bin Jariyah itu tadi”.</w:t>
      </w:r>
    </w:p>
    <w:p w:rsidR="006775A4" w:rsidRDefault="006775A4" w:rsidP="006775A4">
      <w:pPr>
        <w:pStyle w:val="ListParagraph"/>
        <w:spacing w:after="120"/>
        <w:ind w:left="0" w:firstLine="567"/>
        <w:rPr>
          <w:rFonts w:ascii="Transliterasi" w:hAnsi="Transliterasi" w:cs="Times New Roman"/>
          <w:szCs w:val="24"/>
        </w:rPr>
      </w:pPr>
      <w:r w:rsidRPr="002525EC">
        <w:rPr>
          <w:rFonts w:ascii="Transliterasi" w:hAnsi="Transliterasi" w:cs="Times New Roman"/>
          <w:szCs w:val="24"/>
        </w:rPr>
        <w:t>Diriwayatkan dari Aisyah ra, dia berkata:</w:t>
      </w:r>
    </w:p>
    <w:p w:rsidR="006775A4" w:rsidRPr="001A448F" w:rsidRDefault="006775A4" w:rsidP="006775A4">
      <w:pPr>
        <w:autoSpaceDE w:val="0"/>
        <w:autoSpaceDN w:val="0"/>
        <w:bidi/>
        <w:adjustRightInd w:val="0"/>
        <w:rPr>
          <w:rFonts w:ascii="Traditional Arabic" w:hAnsi="Traditional Arabic"/>
          <w:sz w:val="36"/>
          <w:rtl/>
        </w:rPr>
      </w:pPr>
      <w:r w:rsidRPr="001A448F">
        <w:rPr>
          <w:rFonts w:ascii="Traditional Arabic" w:hAnsi="Traditional Arabic"/>
          <w:sz w:val="36"/>
          <w:rtl/>
        </w:rPr>
        <w:t>أَنَّ رَسُولَ اللَّهِ صَلَّى اللَّهُ عَلَيْهِ وَسَلَّمَ صَلَّى ذَاتَ لَيْلَةٍ فِي الْمَسْجِدِ فَصَلَّى بِصَلَاتِهِ نَاسٌ ثُمَّ صَلَّى مِنْ الْقَابِلَةِ فَكَثُرَ النَّاسُ ثُمَّ اجْتَمَعُوا مِنْ اللَّيْلَةِ الثَّالِثَةِ أَوْ الرَّابِعَةِ فَلَمْ يَخْرُجْ إِلَيْهِمْ رَسُولُ اللَّهِ صَلَّى اللَّهُ عَلَيْهِ وَسَلَّمَ فَلَمَّا أَصْبَحَ قَالَ قَدْ رَأَيْتُ الَّذِي صَنَعْتُمْ وَلَمْ يَمْنَعْنِي مِنْ الْخُرُوجِ إِلَيْكُمْ إِلَّا أَنِّي خَشِيتُ أَنْ تُفْرَضَ عَلَيْكُمْ وَذَلِكَ فِي رَمَضَانَ</w:t>
      </w:r>
      <w:r>
        <w:rPr>
          <w:rStyle w:val="FootnoteReference"/>
          <w:rFonts w:ascii="Traditional Arabic" w:hAnsi="Traditional Arabic"/>
          <w:sz w:val="36"/>
          <w:rtl/>
        </w:rPr>
        <w:footnoteReference w:id="51"/>
      </w:r>
    </w:p>
    <w:p w:rsidR="006775A4" w:rsidRPr="002525EC" w:rsidRDefault="006775A4" w:rsidP="006775A4">
      <w:pPr>
        <w:pStyle w:val="ListParagraph"/>
        <w:spacing w:line="240" w:lineRule="auto"/>
        <w:ind w:left="0" w:firstLine="567"/>
        <w:rPr>
          <w:rFonts w:ascii="Transliterasi" w:hAnsi="Transliterasi" w:cs="Times New Roman"/>
          <w:szCs w:val="24"/>
        </w:rPr>
      </w:pPr>
      <w:r w:rsidRPr="001A448F">
        <w:rPr>
          <w:rFonts w:ascii="Transliterasi" w:hAnsi="Transliterasi" w:cs="Times New Roman"/>
          <w:szCs w:val="24"/>
        </w:rPr>
        <w:t xml:space="preserve">Artinya: </w:t>
      </w:r>
      <w:r>
        <w:rPr>
          <w:rFonts w:ascii="Transliterasi" w:hAnsi="Transliterasi" w:cs="Times New Roman"/>
          <w:i/>
          <w:iCs/>
          <w:szCs w:val="24"/>
        </w:rPr>
        <w:t>“Pada suatu malam Rasulullah S</w:t>
      </w:r>
      <w:r w:rsidRPr="001A448F">
        <w:rPr>
          <w:rFonts w:ascii="Transliterasi" w:hAnsi="Transliterasi" w:cs="Times New Roman"/>
          <w:i/>
          <w:iCs/>
          <w:szCs w:val="24"/>
        </w:rPr>
        <w:t>aw</w:t>
      </w:r>
      <w:r>
        <w:rPr>
          <w:rFonts w:ascii="Transliterasi" w:hAnsi="Transliterasi" w:cs="Times New Roman"/>
          <w:i/>
          <w:iCs/>
          <w:szCs w:val="24"/>
        </w:rPr>
        <w:t>. di M</w:t>
      </w:r>
      <w:r w:rsidRPr="001A448F">
        <w:rPr>
          <w:rFonts w:ascii="Transliterasi" w:hAnsi="Transliterasi" w:cs="Times New Roman"/>
          <w:i/>
          <w:iCs/>
          <w:szCs w:val="24"/>
        </w:rPr>
        <w:t>asjid. Ada beberapa</w:t>
      </w:r>
      <w:r w:rsidRPr="002525EC">
        <w:rPr>
          <w:rFonts w:ascii="Transliterasi" w:hAnsi="Transliterasi" w:cs="Times New Roman"/>
          <w:i/>
          <w:iCs/>
          <w:szCs w:val="24"/>
        </w:rPr>
        <w:t xml:space="preserve"> orang yang turut shalat bersama beliau, kemudian beliau shalat pada malam berikutnya dan orang yang turut shalat semakin banyak. Kemudian mereka berkumpul pada malam ketiga dan keempat, sementara Nabi tidak keluar unntuk shalat bersama mereka. Ketika tiba waktu pagi belaiu bersabda, “sesungguhnya aku melihat apa yang telah kamu lakukan, maka tidak ada yang mencegahku untuk keluar, kecuali karena aku takut jika perkara</w:t>
      </w:r>
      <w:r>
        <w:rPr>
          <w:rFonts w:ascii="Transliterasi" w:hAnsi="Transliterasi" w:cs="Times New Roman"/>
          <w:i/>
          <w:iCs/>
          <w:szCs w:val="24"/>
        </w:rPr>
        <w:t xml:space="preserve"> </w:t>
      </w:r>
      <w:r w:rsidRPr="002525EC">
        <w:rPr>
          <w:rFonts w:ascii="Transliterasi" w:hAnsi="Transliterasi" w:cs="Times New Roman"/>
          <w:i/>
          <w:iCs/>
          <w:szCs w:val="24"/>
        </w:rPr>
        <w:t>ini difardukan atas kalian.” Peristiwa ini terjadi pada bulan Ramadhan”.</w:t>
      </w:r>
      <w:r w:rsidRPr="002525EC">
        <w:rPr>
          <w:rFonts w:ascii="Transliterasi" w:hAnsi="Transliterasi" w:cs="Times New Roman"/>
          <w:szCs w:val="24"/>
        </w:rPr>
        <w:t xml:space="preserve"> (H. R. </w:t>
      </w:r>
      <w:r>
        <w:rPr>
          <w:rFonts w:ascii="Transliterasi" w:hAnsi="Transliterasi" w:cs="Times New Roman"/>
          <w:szCs w:val="24"/>
        </w:rPr>
        <w:t>al-</w:t>
      </w:r>
      <w:r w:rsidRPr="002525EC">
        <w:rPr>
          <w:rFonts w:ascii="Transliterasi" w:hAnsi="Transliterasi" w:cs="Times New Roman"/>
          <w:szCs w:val="24"/>
        </w:rPr>
        <w:t>Bukhari).</w:t>
      </w:r>
    </w:p>
    <w:p w:rsidR="006775A4" w:rsidRDefault="006775A4" w:rsidP="006775A4">
      <w:pPr>
        <w:pStyle w:val="ListParagraph"/>
        <w:spacing w:before="240"/>
        <w:ind w:left="0" w:firstLine="567"/>
        <w:rPr>
          <w:rFonts w:ascii="Transliterasi" w:hAnsi="Transliterasi" w:cs="Times New Roman"/>
          <w:szCs w:val="24"/>
        </w:rPr>
      </w:pPr>
    </w:p>
    <w:p w:rsidR="006775A4" w:rsidRPr="002525EC" w:rsidRDefault="006775A4" w:rsidP="006775A4">
      <w:pPr>
        <w:pStyle w:val="ListParagraph"/>
        <w:spacing w:before="240"/>
        <w:ind w:left="0" w:firstLine="567"/>
        <w:rPr>
          <w:rFonts w:ascii="Transliterasi" w:hAnsi="Transliterasi" w:cs="Times New Roman"/>
          <w:szCs w:val="24"/>
        </w:rPr>
      </w:pPr>
      <w:r>
        <w:rPr>
          <w:rFonts w:ascii="Transliterasi" w:hAnsi="Transliterasi" w:cs="Times New Roman"/>
          <w:szCs w:val="24"/>
        </w:rPr>
        <w:t>Aisyah dalam H</w:t>
      </w:r>
      <w:r w:rsidRPr="002525EC">
        <w:rPr>
          <w:rFonts w:ascii="Transliterasi" w:hAnsi="Transliterasi" w:cs="Times New Roman"/>
          <w:szCs w:val="24"/>
        </w:rPr>
        <w:t>adis ini tidak menyebut</w:t>
      </w:r>
      <w:r>
        <w:rPr>
          <w:rFonts w:ascii="Transliterasi" w:hAnsi="Transliterasi" w:cs="Times New Roman"/>
          <w:szCs w:val="24"/>
        </w:rPr>
        <w:t>kan jumlah rakaat, hanya saja al</w:t>
      </w:r>
      <w:r w:rsidRPr="002525EC">
        <w:rPr>
          <w:rFonts w:ascii="Transliterasi" w:hAnsi="Transliterasi" w:cs="Times New Roman"/>
          <w:szCs w:val="24"/>
        </w:rPr>
        <w:t>-Hafiz Ibnu Hajar telah me</w:t>
      </w:r>
      <w:r>
        <w:rPr>
          <w:rFonts w:ascii="Transliterasi" w:hAnsi="Transliterasi" w:cs="Times New Roman"/>
          <w:szCs w:val="24"/>
        </w:rPr>
        <w:t>lacak jalan H</w:t>
      </w:r>
      <w:r w:rsidRPr="002525EC">
        <w:rPr>
          <w:rFonts w:ascii="Transliterasi" w:hAnsi="Transliterasi" w:cs="Times New Roman"/>
          <w:szCs w:val="24"/>
        </w:rPr>
        <w:t>adis ini seray</w:t>
      </w:r>
      <w:r>
        <w:rPr>
          <w:rFonts w:ascii="Transliterasi" w:hAnsi="Transliterasi" w:cs="Times New Roman"/>
          <w:szCs w:val="24"/>
        </w:rPr>
        <w:t>a berkata “pada beberapa jalan H</w:t>
      </w:r>
      <w:r w:rsidRPr="002525EC">
        <w:rPr>
          <w:rFonts w:ascii="Transliterasi" w:hAnsi="Transliterasi" w:cs="Times New Roman"/>
          <w:szCs w:val="24"/>
        </w:rPr>
        <w:t>adis ini saya tidak mendapatkan lafaz yang menunjukkan jumlah rakaat shalat yang dilakukan pada malam-malam tersebut, tetapi Ibnu  Khuzaimah dan</w:t>
      </w:r>
      <w:r>
        <w:rPr>
          <w:rFonts w:ascii="Transliterasi" w:hAnsi="Transliterasi" w:cs="Times New Roman"/>
          <w:szCs w:val="24"/>
        </w:rPr>
        <w:t xml:space="preserve"> Ibnu Hibban meriwayatkan dari H</w:t>
      </w:r>
      <w:r w:rsidRPr="002525EC">
        <w:rPr>
          <w:rFonts w:ascii="Transliterasi" w:hAnsi="Transliterasi" w:cs="Times New Roman"/>
          <w:szCs w:val="24"/>
        </w:rPr>
        <w:t xml:space="preserve">adis, Jabir, dimana dia berkata, </w:t>
      </w:r>
      <w:r w:rsidRPr="002525EC">
        <w:rPr>
          <w:rFonts w:ascii="Transliterasi" w:hAnsi="Transliterasi" w:cs="Times New Roman"/>
          <w:i/>
          <w:iCs/>
          <w:szCs w:val="24"/>
        </w:rPr>
        <w:t xml:space="preserve">“Rasulullah </w:t>
      </w:r>
      <w:r>
        <w:rPr>
          <w:rFonts w:ascii="Transliterasi" w:hAnsi="Transliterasi" w:cs="Times New Roman"/>
          <w:i/>
          <w:iCs/>
          <w:szCs w:val="24"/>
        </w:rPr>
        <w:t>S</w:t>
      </w:r>
      <w:r w:rsidRPr="002525EC">
        <w:rPr>
          <w:rFonts w:ascii="Transliterasi" w:hAnsi="Transliterasi" w:cs="Times New Roman"/>
          <w:i/>
          <w:iCs/>
          <w:szCs w:val="24"/>
        </w:rPr>
        <w:t>aw</w:t>
      </w:r>
      <w:r>
        <w:rPr>
          <w:rFonts w:ascii="Transliterasi" w:hAnsi="Transliterasi" w:cs="Times New Roman"/>
          <w:i/>
          <w:iCs/>
          <w:szCs w:val="24"/>
        </w:rPr>
        <w:t>.</w:t>
      </w:r>
      <w:r w:rsidRPr="002525EC">
        <w:rPr>
          <w:rFonts w:ascii="Transliterasi" w:hAnsi="Transliterasi" w:cs="Times New Roman"/>
          <w:i/>
          <w:iCs/>
          <w:szCs w:val="24"/>
        </w:rPr>
        <w:t xml:space="preserve"> shalat bersama kami pada bulan Ramadhan delapan rakaat kemudian mengerjakan shalat witir…”</w:t>
      </w:r>
      <w:r w:rsidRPr="002525EC">
        <w:rPr>
          <w:rFonts w:ascii="Transliterasi" w:hAnsi="Transliterasi" w:cs="Times New Roman"/>
          <w:szCs w:val="24"/>
        </w:rPr>
        <w:t xml:space="preserve"> (Hadis).</w:t>
      </w:r>
      <w:r w:rsidRPr="002525EC">
        <w:rPr>
          <w:rStyle w:val="FootnoteReference"/>
          <w:rFonts w:ascii="Transliterasi" w:hAnsi="Transliterasi" w:cs="Times New Roman"/>
          <w:szCs w:val="24"/>
        </w:rPr>
        <w:footnoteReference w:id="52"/>
      </w:r>
    </w:p>
    <w:p w:rsidR="006775A4" w:rsidRPr="002525EC" w:rsidRDefault="006775A4" w:rsidP="006775A4">
      <w:pPr>
        <w:pStyle w:val="ListParagraph"/>
        <w:spacing w:before="240"/>
        <w:ind w:left="0" w:firstLine="567"/>
        <w:rPr>
          <w:rFonts w:ascii="Transliterasi" w:hAnsi="Transliterasi" w:cs="Times New Roman"/>
          <w:szCs w:val="24"/>
        </w:rPr>
      </w:pPr>
      <w:r w:rsidRPr="002525EC">
        <w:rPr>
          <w:rFonts w:ascii="Transliterasi" w:hAnsi="Transliterasi" w:cs="Times New Roman"/>
          <w:szCs w:val="24"/>
        </w:rPr>
        <w:lastRenderedPageBreak/>
        <w:t>Jumlah rakaat yang diriwayatkan oleh Ibn</w:t>
      </w:r>
      <w:r>
        <w:rPr>
          <w:rFonts w:ascii="Transliterasi" w:hAnsi="Transliterasi" w:cs="Times New Roman"/>
          <w:szCs w:val="24"/>
        </w:rPr>
        <w:t>u Khuzaimah itu diperkuat oleh H</w:t>
      </w:r>
      <w:r w:rsidRPr="002525EC">
        <w:rPr>
          <w:rFonts w:ascii="Transliterasi" w:hAnsi="Transliterasi" w:cs="Times New Roman"/>
          <w:szCs w:val="24"/>
        </w:rPr>
        <w:t>ad</w:t>
      </w:r>
      <w:r>
        <w:rPr>
          <w:rFonts w:ascii="Transliterasi" w:hAnsi="Transliterasi" w:cs="Times New Roman"/>
          <w:szCs w:val="24"/>
        </w:rPr>
        <w:t>is lain yang diriwayatkan oleh S</w:t>
      </w:r>
      <w:r w:rsidRPr="002525EC">
        <w:rPr>
          <w:rFonts w:ascii="Transliterasi" w:hAnsi="Transliterasi" w:cs="Times New Roman"/>
          <w:szCs w:val="24"/>
        </w:rPr>
        <w:t>yaikhani dari Abu Sal</w:t>
      </w:r>
      <w:r>
        <w:rPr>
          <w:rFonts w:ascii="Transliterasi" w:hAnsi="Transliterasi" w:cs="Times New Roman"/>
          <w:szCs w:val="24"/>
        </w:rPr>
        <w:t xml:space="preserve">amah </w:t>
      </w:r>
      <w:r w:rsidRPr="002525EC">
        <w:rPr>
          <w:rFonts w:ascii="Transliterasi" w:hAnsi="Transliterasi" w:cs="Times New Roman"/>
          <w:szCs w:val="24"/>
        </w:rPr>
        <w:t xml:space="preserve">bin Abdul Rahman berkata, sesungguhnya dia bertanya kepada Aisyah: </w:t>
      </w:r>
      <w:r>
        <w:rPr>
          <w:rFonts w:ascii="Transliterasi" w:hAnsi="Transliterasi" w:cs="Times New Roman"/>
          <w:szCs w:val="24"/>
        </w:rPr>
        <w:t>Bagaimanakah shalat Rasulullah S</w:t>
      </w:r>
      <w:r w:rsidRPr="002525EC">
        <w:rPr>
          <w:rFonts w:ascii="Transliterasi" w:hAnsi="Transliterasi" w:cs="Times New Roman"/>
          <w:szCs w:val="24"/>
        </w:rPr>
        <w:t>aw. pada bulan Ramadhan? Aisyah menjawab:</w:t>
      </w:r>
    </w:p>
    <w:p w:rsidR="006775A4" w:rsidRPr="001A448F" w:rsidRDefault="006775A4" w:rsidP="006775A4">
      <w:pPr>
        <w:autoSpaceDE w:val="0"/>
        <w:autoSpaceDN w:val="0"/>
        <w:bidi/>
        <w:adjustRightInd w:val="0"/>
        <w:rPr>
          <w:rFonts w:ascii="Traditional Arabic" w:hAnsi="Traditional Arabic"/>
          <w:sz w:val="36"/>
          <w:rtl/>
        </w:rPr>
      </w:pPr>
      <w:r w:rsidRPr="001A448F">
        <w:rPr>
          <w:rFonts w:ascii="Traditional Arabic" w:hAnsi="Traditional Arabic"/>
          <w:sz w:val="36"/>
          <w:rtl/>
        </w:rPr>
        <w:t>مَا كَانَ يَزِيدُ فِي رَمَضَانَ وَلَا فِي غَيْرِهِ عَلَى إِحْدَى عَشْرَةَ رَكْعَةً يُصَلِّي أَرْبَعًا فَلَا تَسَلْ عَنْ حُسْنِهِنَّ وَطُولِهِنَّ ثُمَّ يُصَلِّي أَرْبَعًا فَلَا تَسَلْ عَنْ حُسْنِهِنَّ وَطُولِهِنَّ ثُمَّ يُصَلِّي ثَلَاثًا فَقُلْتُ يَا رَسُولَ اللَّهِ أَتَنَامُ قَبْلَ أَنْ تُوتِرَ قَالَ يَا عَائِشَةُ إِنَّ عَيْنَيَّ تَنَامَانِ وَلَا يَنَامُ قَلْبِي</w:t>
      </w:r>
      <w:r>
        <w:rPr>
          <w:rStyle w:val="FootnoteReference"/>
          <w:rFonts w:ascii="Traditional Arabic" w:hAnsi="Traditional Arabic"/>
          <w:sz w:val="36"/>
          <w:rtl/>
        </w:rPr>
        <w:footnoteReference w:id="53"/>
      </w:r>
    </w:p>
    <w:p w:rsidR="006775A4"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 Artinya: </w:t>
      </w:r>
      <w:r>
        <w:rPr>
          <w:rFonts w:ascii="Transliterasi" w:hAnsi="Transliterasi" w:cs="Times New Roman"/>
          <w:i/>
          <w:iCs/>
          <w:szCs w:val="24"/>
        </w:rPr>
        <w:t>“Rasulullah S</w:t>
      </w:r>
      <w:r w:rsidRPr="002525EC">
        <w:rPr>
          <w:rFonts w:ascii="Transliterasi" w:hAnsi="Transliterasi" w:cs="Times New Roman"/>
          <w:i/>
          <w:iCs/>
          <w:szCs w:val="24"/>
        </w:rPr>
        <w:t>aw. tidak menambah bilangan rakaat shalatnya lebih dari sebelas rakaat selama pada bulan Ramadhan atau pun pada bulan-bulan lainnya. Beliau shalat empat rakaat dan jangan tanya tentang baik dan panjangnya, kemudian beliau shalat empat rakaat lagi dan tanya tentang baik dan panjangnya, kemudian beliau shalat tiga rakaat.  Aisyah menceritakan bahwa dia bertanya kepada Rasulullah: “wahai Rasulullah! Adakah engkau tidur</w:t>
      </w:r>
      <w:r>
        <w:rPr>
          <w:rFonts w:ascii="Transliterasi" w:hAnsi="Transliterasi" w:cs="Times New Roman"/>
          <w:i/>
          <w:iCs/>
          <w:szCs w:val="24"/>
        </w:rPr>
        <w:t xml:space="preserve"> sebelum melakukan shalat witir</w:t>
      </w:r>
      <w:r w:rsidRPr="002525EC">
        <w:rPr>
          <w:rFonts w:ascii="Transliterasi" w:hAnsi="Transliterasi" w:cs="Times New Roman"/>
          <w:i/>
          <w:iCs/>
          <w:szCs w:val="24"/>
        </w:rPr>
        <w:t>?” beliau menjawab : wahai Aisyah, sesungguhnya kedua mataku tidur tetapi hatiku tetap sadar”.</w:t>
      </w:r>
      <w:r w:rsidRPr="002525EC">
        <w:rPr>
          <w:rFonts w:ascii="Transliterasi" w:hAnsi="Transliterasi" w:cs="Times New Roman"/>
          <w:szCs w:val="24"/>
        </w:rPr>
        <w:t xml:space="preserve"> (H.R Muttafaq ‘alaihi).</w:t>
      </w:r>
    </w:p>
    <w:p w:rsidR="006775A4" w:rsidRPr="002525EC" w:rsidRDefault="006775A4" w:rsidP="006775A4">
      <w:pPr>
        <w:pStyle w:val="ListParagraph"/>
        <w:spacing w:line="240" w:lineRule="auto"/>
        <w:ind w:left="0" w:firstLine="567"/>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Jelaslah bahwa jumlah sebelas rakaat ini lebih utama dan lebih baik untuk dipegang teguh, bahkan itulah yang harus ditegaskan dan dikerjakan, bukan berpaling kepada selainnya, karena hanya itulah sunnah yang di</w:t>
      </w:r>
      <w:r>
        <w:rPr>
          <w:rFonts w:ascii="Transliterasi" w:hAnsi="Transliterasi" w:cs="Times New Roman"/>
          <w:szCs w:val="24"/>
        </w:rPr>
        <w:t>tetapkan secara kuat dari Nabi S</w:t>
      </w:r>
      <w:r w:rsidRPr="002525EC">
        <w:rPr>
          <w:rFonts w:ascii="Transliterasi" w:hAnsi="Transliterasi" w:cs="Times New Roman"/>
          <w:szCs w:val="24"/>
        </w:rPr>
        <w:t>aw. dan seluruh sahabat, sedangkan pendapat selain it</w:t>
      </w:r>
      <w:r>
        <w:rPr>
          <w:rFonts w:ascii="Transliterasi" w:hAnsi="Transliterasi" w:cs="Times New Roman"/>
          <w:szCs w:val="24"/>
        </w:rPr>
        <w:t>u tidak ditetapkan berdasarkan H</w:t>
      </w:r>
      <w:r w:rsidRPr="002525EC">
        <w:rPr>
          <w:rFonts w:ascii="Transliterasi" w:hAnsi="Transliterasi" w:cs="Times New Roman"/>
          <w:szCs w:val="24"/>
        </w:rPr>
        <w:t>adis yang kuat. Inilah yang harus kita yakini dan kita pegang erat-erat, hingga ketika berhadapan dengan pendapat yang mengatakan dua puluh rakaat, karena sebaik-baik petunjuk adalah petunjuk Muhammad dan petunjuk yang paling baik lebih berhak untuk dianut dan dilaksanakan.</w:t>
      </w:r>
      <w:r w:rsidRPr="002525EC">
        <w:rPr>
          <w:rStyle w:val="FootnoteReference"/>
          <w:rFonts w:ascii="Transliterasi" w:hAnsi="Transliterasi" w:cs="Times New Roman"/>
          <w:szCs w:val="24"/>
        </w:rPr>
        <w:footnoteReference w:id="54"/>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Menurut Ahmad Hassan</w:t>
      </w:r>
      <w:r w:rsidRPr="002525EC">
        <w:rPr>
          <w:rStyle w:val="FootnoteReference"/>
          <w:rFonts w:ascii="Transliterasi" w:hAnsi="Transliterasi" w:cs="Times New Roman"/>
          <w:szCs w:val="24"/>
        </w:rPr>
        <w:footnoteReference w:id="55"/>
      </w:r>
      <w:r w:rsidRPr="002525EC">
        <w:rPr>
          <w:rFonts w:ascii="Transliterasi" w:hAnsi="Transliterasi" w:cs="Times New Roman"/>
          <w:szCs w:val="24"/>
        </w:rPr>
        <w:t xml:space="preserve"> (w.1958.M) seorang tokoh terkemuka dari kalangan Persis (Persatuan Islam) ketika ditanya tentang jumlah rakaat shalat tarawih, beliau memulai argu</w:t>
      </w:r>
      <w:r>
        <w:rPr>
          <w:rFonts w:ascii="Transliterasi" w:hAnsi="Transliterasi" w:cs="Times New Roman"/>
          <w:szCs w:val="24"/>
        </w:rPr>
        <w:t>mentasinya dengan mengemukakan H</w:t>
      </w:r>
      <w:r w:rsidRPr="002525EC">
        <w:rPr>
          <w:rFonts w:ascii="Transliterasi" w:hAnsi="Transliterasi" w:cs="Times New Roman"/>
          <w:szCs w:val="24"/>
        </w:rPr>
        <w:t>adis:</w:t>
      </w:r>
    </w:p>
    <w:p w:rsidR="006775A4" w:rsidRPr="000A45B9" w:rsidRDefault="006775A4" w:rsidP="006775A4">
      <w:pPr>
        <w:autoSpaceDE w:val="0"/>
        <w:autoSpaceDN w:val="0"/>
        <w:bidi/>
        <w:adjustRightInd w:val="0"/>
        <w:rPr>
          <w:rFonts w:ascii="Traditional Arabic" w:hAnsi="Traditional Arabic"/>
          <w:sz w:val="36"/>
          <w:rtl/>
        </w:rPr>
      </w:pPr>
      <w:r w:rsidRPr="000A45B9">
        <w:rPr>
          <w:rFonts w:ascii="Traditional Arabic" w:hAnsi="Traditional Arabic"/>
          <w:sz w:val="36"/>
          <w:rtl/>
        </w:rPr>
        <w:lastRenderedPageBreak/>
        <w:t>قالت عَائِشَةَ رَضِيَ اللَّهُ عَنْهَا</w:t>
      </w:r>
      <w:r w:rsidRPr="000A45B9">
        <w:rPr>
          <w:rFonts w:ascii="Traditional Arabic" w:hAnsi="Traditional Arabic"/>
          <w:sz w:val="36"/>
        </w:rPr>
        <w:t xml:space="preserve"> </w:t>
      </w:r>
      <w:r w:rsidRPr="000A45B9">
        <w:rPr>
          <w:rFonts w:ascii="Traditional Arabic" w:hAnsi="Traditional Arabic"/>
          <w:sz w:val="36"/>
          <w:rtl/>
        </w:rPr>
        <w:t>كَيْفَ كَانَتْ صَلَاةُ رَسُولِ اللَّهِ صَلَّى اللَّهُ عَلَيْهِ وَسَلَّمَ فِي رَمَضَانَ فَقَالَتْ مَا كَانَ يَزِيدُ فِي رَمَضَانَ وَلَا فِي غَيْرِهِ عَلَى إِحْدَى عَشْرَةَ رَكْعَةً يُصَلِّي أَرْبَعًا فَلَا تَسَلْ عَنْ حُسْنِهِنَّ وَطُولِهِنَّ ثُمَّ يُصَلِّي أَرْبَعًا فَلَا تَسَلْ عَنْ حُسْنِهِنَّ وَطُولِهِنَّ ثُمَّ يُصَلِّي ثَلَاثًا</w:t>
      </w:r>
      <w:r w:rsidRPr="000A45B9">
        <w:rPr>
          <w:rFonts w:ascii="Traditional Arabic" w:hAnsi="Traditional Arabic"/>
          <w:sz w:val="36"/>
        </w:rPr>
        <w:t>.</w:t>
      </w:r>
      <w:r>
        <w:rPr>
          <w:rFonts w:ascii="Traditional Arabic" w:hAnsi="Traditional Arabic" w:hint="cs"/>
          <w:sz w:val="36"/>
          <w:rtl/>
        </w:rPr>
        <w:t xml:space="preserve"> </w:t>
      </w:r>
      <w:r w:rsidRPr="000A45B9">
        <w:rPr>
          <w:rFonts w:ascii="Traditional Arabic" w:hAnsi="Traditional Arabic"/>
          <w:sz w:val="36"/>
          <w:rtl/>
        </w:rPr>
        <w:t>البخاري ومسلم.</w:t>
      </w:r>
      <w:r>
        <w:rPr>
          <w:rStyle w:val="FootnoteReference"/>
          <w:rFonts w:ascii="Traditional Arabic" w:hAnsi="Traditional Arabic"/>
          <w:sz w:val="36"/>
          <w:rtl/>
        </w:rPr>
        <w:footnoteReference w:id="56"/>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“Telah berkata ‘A</w:t>
      </w:r>
      <w:r>
        <w:rPr>
          <w:rFonts w:ascii="Transliterasi" w:hAnsi="Transliterasi" w:cs="Times New Roman"/>
          <w:i/>
          <w:iCs/>
          <w:szCs w:val="24"/>
        </w:rPr>
        <w:t>isyah: Tidak pernah Rasulullah S</w:t>
      </w:r>
      <w:r w:rsidRPr="002525EC">
        <w:rPr>
          <w:rFonts w:ascii="Transliterasi" w:hAnsi="Transliterasi" w:cs="Times New Roman"/>
          <w:i/>
          <w:iCs/>
          <w:szCs w:val="24"/>
        </w:rPr>
        <w:t>aw. mengerjakan di Ramadhan dan di luar Ramadhan lebih dari sebelas rakaat, yaitu ia shalat empat rakaat jangan engkau tanya bagus dan panjangnya, kemudian ia shalat empat rakaat empat rakaat jangan engkau tanya tanya bagus dan panjangnya, kemudian ia shalat tiga rakaat”.</w:t>
      </w:r>
      <w:r w:rsidRPr="002525EC">
        <w:rPr>
          <w:rFonts w:ascii="Transliterasi" w:hAnsi="Transliterasi" w:cs="Times New Roman"/>
          <w:szCs w:val="24"/>
        </w:rPr>
        <w:t xml:space="preserve"> (S.R. Bukhari dan Muslim).</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Di dalam bukunya Soal- Jawab Tentang Berbagai Masalah Agama 1-2, beliau berkesimpulan, walau bagaimana pun salamnya, tetapi Rasulullah mengerjakan tidak lebih dari sebelas rakaat bersama witir.</w:t>
      </w:r>
      <w:r w:rsidRPr="002525EC">
        <w:rPr>
          <w:rStyle w:val="FootnoteReference"/>
          <w:rFonts w:ascii="Transliterasi" w:hAnsi="Transliterasi" w:cs="Times New Roman"/>
          <w:szCs w:val="24"/>
        </w:rPr>
        <w:footnoteReference w:id="57"/>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T. A. Latief Rousydiy</w:t>
      </w:r>
      <w:r w:rsidRPr="002525EC">
        <w:rPr>
          <w:rStyle w:val="FootnoteReference"/>
          <w:rFonts w:ascii="Transliterasi" w:hAnsi="Transliterasi" w:cs="Times New Roman"/>
          <w:szCs w:val="24"/>
        </w:rPr>
        <w:footnoteReference w:id="58"/>
      </w:r>
      <w:r w:rsidRPr="002525EC">
        <w:rPr>
          <w:rFonts w:ascii="Transliterasi" w:hAnsi="Transliterasi" w:cs="Times New Roman"/>
          <w:szCs w:val="24"/>
        </w:rPr>
        <w:t xml:space="preserve"> seorang tokoh terkemuka dari Muhammadiyah Sumatera Utara menyatakan “maka mengerjakan sembahyang tarawih dalam bulan Ramadhan, adalah suatu </w:t>
      </w:r>
      <w:r w:rsidRPr="002525EC">
        <w:rPr>
          <w:rFonts w:ascii="Transliterasi" w:hAnsi="Transliterasi" w:cs="Times New Roman"/>
          <w:szCs w:val="24"/>
        </w:rPr>
        <w:lastRenderedPageBreak/>
        <w:t>sunnah, mengerjakannya dengan berjama’ah adalah suatu perbuatan yang tidak dapat diingkari, karena berjama’ah dalam sembahyang sunat dibenarkan oleh syara’. Namun demikian menetapkan bahwa sembahyang tarawih dengan bilangan yang telah dibiasakan, yaitu 20 rakaat serta menetapkan bahwa yang demikian itulah yang harus dipilihara dan dikekalkan, itulah yang bid’ah.</w:t>
      </w:r>
      <w:r w:rsidRPr="002525EC">
        <w:rPr>
          <w:rStyle w:val="FootnoteReference"/>
          <w:rFonts w:ascii="Transliterasi" w:hAnsi="Transliterasi" w:cs="Times New Roman"/>
          <w:szCs w:val="24"/>
        </w:rPr>
        <w:footnoteReference w:id="59"/>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Kita boleh mengerjakan tarawih dibulan Ramadhan dengan salah satu kaifiya</w:t>
      </w:r>
      <w:r>
        <w:rPr>
          <w:rFonts w:ascii="Transliterasi" w:hAnsi="Transliterasi" w:cs="Times New Roman"/>
          <w:szCs w:val="24"/>
        </w:rPr>
        <w:t>t tahajjud dan witir yang Nabi S</w:t>
      </w:r>
      <w:r w:rsidRPr="002525EC">
        <w:rPr>
          <w:rFonts w:ascii="Transliterasi" w:hAnsi="Transliterasi" w:cs="Times New Roman"/>
          <w:szCs w:val="24"/>
        </w:rPr>
        <w:t>aw.telah kerjakan dan sebaik-baiknya janganlah bilangan raka’at sembahyang tarawih itu melampaui sebelas raka’at.</w:t>
      </w:r>
      <w:r w:rsidRPr="002525EC">
        <w:rPr>
          <w:rStyle w:val="FootnoteReference"/>
          <w:rFonts w:ascii="Transliterasi" w:hAnsi="Transliterasi" w:cs="Times New Roman"/>
          <w:szCs w:val="24"/>
        </w:rPr>
        <w:footnoteReference w:id="60"/>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Hamka</w:t>
      </w:r>
      <w:r>
        <w:rPr>
          <w:rFonts w:ascii="Transliterasi" w:hAnsi="Transliterasi" w:cs="Times New Roman"/>
          <w:szCs w:val="24"/>
        </w:rPr>
        <w:t xml:space="preserve"> </w:t>
      </w:r>
      <w:r w:rsidRPr="002525EC">
        <w:rPr>
          <w:rFonts w:ascii="Transliterasi" w:hAnsi="Transliterasi" w:cs="Times New Roman"/>
          <w:szCs w:val="24"/>
        </w:rPr>
        <w:t>(1908.M-1981.M)</w:t>
      </w:r>
      <w:r w:rsidRPr="002525EC">
        <w:rPr>
          <w:rStyle w:val="FootnoteReference"/>
          <w:rFonts w:ascii="Transliterasi" w:hAnsi="Transliterasi" w:cs="Times New Roman"/>
          <w:szCs w:val="24"/>
        </w:rPr>
        <w:footnoteReference w:id="61"/>
      </w:r>
      <w:r>
        <w:rPr>
          <w:rFonts w:ascii="Transliterasi" w:hAnsi="Transliterasi" w:cs="Times New Roman"/>
          <w:szCs w:val="24"/>
        </w:rPr>
        <w:t xml:space="preserve"> menyatakan </w:t>
      </w:r>
      <w:r w:rsidRPr="002525EC">
        <w:rPr>
          <w:rFonts w:ascii="Transliterasi" w:hAnsi="Transliterasi" w:cs="Times New Roman"/>
          <w:szCs w:val="24"/>
        </w:rPr>
        <w:t xml:space="preserve">setelah mengemukan beberapa fakta yang tersebut itu, demi keinsafan beragama, tidaklah ada diantara rakaat shalat tarawih itu yang patut kita cap bid’ah. Diantara kitab-kitab fiqih yang kita baca </w:t>
      </w:r>
      <w:r>
        <w:rPr>
          <w:rFonts w:ascii="Transliterasi" w:hAnsi="Transliterasi" w:cs="Times New Roman"/>
          <w:szCs w:val="24"/>
        </w:rPr>
        <w:t xml:space="preserve">hanyalah pengarang kitab Subulus </w:t>
      </w:r>
      <w:r w:rsidRPr="002525EC">
        <w:rPr>
          <w:rFonts w:ascii="Transliterasi" w:hAnsi="Transliterasi" w:cs="Times New Roman"/>
          <w:szCs w:val="24"/>
        </w:rPr>
        <w:t>Salam pensyarah Bulughul Maram yang agak keras mencap bid’ah yang lebih dar</w:t>
      </w:r>
      <w:r>
        <w:rPr>
          <w:rFonts w:ascii="Transliterasi" w:hAnsi="Transliterasi" w:cs="Times New Roman"/>
          <w:szCs w:val="24"/>
        </w:rPr>
        <w:t>i bilangan rakaat tarawih Nabi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itu.</w:t>
      </w:r>
      <w:r w:rsidRPr="002525EC">
        <w:rPr>
          <w:rStyle w:val="FootnoteReference"/>
          <w:rFonts w:ascii="Transliterasi" w:hAnsi="Transliterasi" w:cs="Times New Roman"/>
          <w:szCs w:val="24"/>
        </w:rPr>
        <w:footnoteReference w:id="62"/>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Boleh dipakai yang mana saja, sejak yang 11 rakaat, sampai yang 41 rakaat, tetapi syaratnya ialah tartil. Walaupun menjelang subuh. Kalau tidak tartil, marilah kita tanya diri kita; </w:t>
      </w:r>
      <w:r w:rsidRPr="002525EC">
        <w:rPr>
          <w:rFonts w:ascii="Transliterasi" w:hAnsi="Transliterasi" w:cs="Times New Roman"/>
          <w:szCs w:val="24"/>
        </w:rPr>
        <w:lastRenderedPageBreak/>
        <w:t>Adakah shalat terburu-buru</w:t>
      </w:r>
      <w:r>
        <w:rPr>
          <w:rFonts w:ascii="Transliterasi" w:hAnsi="Transliterasi" w:cs="Times New Roman"/>
          <w:szCs w:val="24"/>
        </w:rPr>
        <w:t xml:space="preserve"> itu contohnya dari Rasulullah S</w:t>
      </w:r>
      <w:r w:rsidRPr="002525EC">
        <w:rPr>
          <w:rFonts w:ascii="Transliterasi" w:hAnsi="Transliterasi" w:cs="Times New Roman"/>
          <w:szCs w:val="24"/>
        </w:rPr>
        <w:t>aw.</w:t>
      </w:r>
      <w:r>
        <w:rPr>
          <w:rFonts w:ascii="Transliterasi" w:hAnsi="Transliterasi" w:cs="Times New Roman"/>
          <w:szCs w:val="24"/>
        </w:rPr>
        <w:t xml:space="preserve"> dan Salafus salihin?</w:t>
      </w:r>
      <w:r w:rsidRPr="002525EC">
        <w:rPr>
          <w:rFonts w:ascii="Transliterasi" w:hAnsi="Transliterasi" w:cs="Times New Roman"/>
          <w:szCs w:val="24"/>
        </w:rPr>
        <w:t xml:space="preserve"> buat saya; Biar 11 rakaat, tetapi tartil.</w:t>
      </w:r>
      <w:r w:rsidRPr="002525EC">
        <w:rPr>
          <w:rStyle w:val="FootnoteReference"/>
          <w:rFonts w:ascii="Transliterasi" w:hAnsi="Transliterasi" w:cs="Times New Roman"/>
          <w:szCs w:val="24"/>
        </w:rPr>
        <w:footnoteReference w:id="63"/>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Dan tampaknya baru al-San’ani (w.1182 H)</w:t>
      </w:r>
      <w:r>
        <w:rPr>
          <w:rFonts w:ascii="Transliterasi" w:hAnsi="Transliterasi" w:cs="Times New Roman"/>
          <w:szCs w:val="24"/>
        </w:rPr>
        <w:t xml:space="preserve"> </w:t>
      </w:r>
      <w:r w:rsidRPr="002525EC">
        <w:rPr>
          <w:rFonts w:ascii="Transliterasi" w:hAnsi="Transliterasi" w:cs="Times New Roman"/>
          <w:szCs w:val="24"/>
        </w:rPr>
        <w:t xml:space="preserve">yang mulai mempersoalkan shalat tarawih, di mana beliau mengatakan bahwa shalat tarawih yang dilaksanakan secara berjamaah dengan jumlah rakaat tertentu itu adalah </w:t>
      </w:r>
      <w:r w:rsidRPr="002525EC">
        <w:rPr>
          <w:rFonts w:ascii="Transliterasi" w:hAnsi="Transliterasi" w:cs="Times New Roman"/>
          <w:i/>
          <w:iCs/>
          <w:szCs w:val="24"/>
        </w:rPr>
        <w:t>bid’ah</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64"/>
      </w:r>
      <w:r w:rsidRPr="002525EC">
        <w:rPr>
          <w:rFonts w:ascii="Transliterasi" w:hAnsi="Transliterasi" w:cs="Times New Roman"/>
          <w:szCs w:val="24"/>
        </w:rPr>
        <w:t xml:space="preserve"> Dan yang radikal adalah al-Al</w:t>
      </w:r>
      <w:r>
        <w:rPr>
          <w:rFonts w:ascii="Transliterasi" w:hAnsi="Transliterasi" w:cs="Times New Roman"/>
          <w:szCs w:val="24"/>
        </w:rPr>
        <w:t>b</w:t>
      </w:r>
      <w:r w:rsidRPr="002525EC">
        <w:rPr>
          <w:rFonts w:ascii="Transliterasi" w:hAnsi="Transliterasi" w:cs="Times New Roman"/>
          <w:szCs w:val="24"/>
        </w:rPr>
        <w:t>ani, ulama kontemporer, yang berpendapat bahwa shalat tarawih lebih dari sebelas raka</w:t>
      </w:r>
      <w:r>
        <w:rPr>
          <w:rFonts w:ascii="Transliterasi" w:hAnsi="Transliterasi" w:cs="Times New Roman"/>
          <w:szCs w:val="24"/>
        </w:rPr>
        <w:t>at itu sama saja dengan shalat Z</w:t>
      </w:r>
      <w:r w:rsidRPr="002525EC">
        <w:rPr>
          <w:rFonts w:ascii="Transliterasi" w:hAnsi="Transliterasi" w:cs="Times New Roman"/>
          <w:szCs w:val="24"/>
        </w:rPr>
        <w:t>uhur lima rakaat, atau shalat Shubuh empat rakaat.</w:t>
      </w:r>
    </w:p>
    <w:p w:rsidR="006775A4" w:rsidRPr="002525EC" w:rsidRDefault="006775A4" w:rsidP="006775A4">
      <w:pPr>
        <w:pStyle w:val="ListParagraph"/>
        <w:ind w:left="0" w:firstLine="567"/>
        <w:rPr>
          <w:rFonts w:ascii="Transliterasi" w:hAnsi="Transliterasi" w:cs="Times New Roman"/>
          <w:szCs w:val="24"/>
        </w:rPr>
      </w:pPr>
      <w:r>
        <w:rPr>
          <w:rFonts w:ascii="Transliterasi" w:hAnsi="Transliterasi" w:cs="Times New Roman"/>
          <w:szCs w:val="24"/>
        </w:rPr>
        <w:t>Berdasarkan Tarjih yang didasarkan H</w:t>
      </w:r>
      <w:r w:rsidRPr="002525EC">
        <w:rPr>
          <w:rFonts w:ascii="Transliterasi" w:hAnsi="Transliterasi" w:cs="Times New Roman"/>
          <w:szCs w:val="24"/>
        </w:rPr>
        <w:t xml:space="preserve">adis riwayat </w:t>
      </w:r>
      <w:r>
        <w:rPr>
          <w:rFonts w:ascii="Transliterasi" w:hAnsi="Transliterasi" w:cs="Times New Roman"/>
          <w:szCs w:val="24"/>
        </w:rPr>
        <w:t>al-</w:t>
      </w:r>
      <w:r w:rsidRPr="002525EC">
        <w:rPr>
          <w:rFonts w:ascii="Transliterasi" w:hAnsi="Transliterasi" w:cs="Times New Roman"/>
          <w:szCs w:val="24"/>
        </w:rPr>
        <w:t>Bukhari dan Muslim dari Aisyah, ketika Aisyah ditanya tentang shalat malam Rasulullah, ia menjawab bahwa Rasulullah tidak pernah melakukan shalat malam di dalam bulan Ramadhan maupun di</w:t>
      </w:r>
      <w:r>
        <w:rPr>
          <w:rFonts w:ascii="Transliterasi" w:hAnsi="Transliterasi" w:cs="Times New Roman"/>
          <w:szCs w:val="24"/>
        </w:rPr>
        <w:t xml:space="preserve"> </w:t>
      </w:r>
      <w:r w:rsidRPr="002525EC">
        <w:rPr>
          <w:rFonts w:ascii="Transliterasi" w:hAnsi="Transliterasi" w:cs="Times New Roman"/>
          <w:szCs w:val="24"/>
        </w:rPr>
        <w:t>bulan lainnya melebihi sebelas rakaat, jadi shalat tarawih atau qiyamu Ramadhan, shalat tahajjud, shalat witir, qiyamul lail, sama pelaksanaannya, yakni shalat sunat di waktu malam, dikerjakan sesudah shalat Isya, di luar shalat sunat Iftitah dua rakaat dan diluar shalat sunat sesudah Isya.</w:t>
      </w:r>
      <w:r w:rsidRPr="002525EC">
        <w:rPr>
          <w:rStyle w:val="FootnoteReference"/>
          <w:rFonts w:ascii="Transliterasi" w:hAnsi="Transliterasi" w:cs="Times New Roman"/>
          <w:szCs w:val="24"/>
        </w:rPr>
        <w:footnoteReference w:id="65"/>
      </w:r>
      <w:r>
        <w:rPr>
          <w:rFonts w:ascii="Transliterasi" w:hAnsi="Transliterasi" w:cs="Times New Roman"/>
          <w:szCs w:val="24"/>
        </w:rPr>
        <w:t xml:space="preserve"> Lebih lanjut berdasarkan H</w:t>
      </w:r>
      <w:r w:rsidRPr="002525EC">
        <w:rPr>
          <w:rFonts w:ascii="Transliterasi" w:hAnsi="Transliterasi" w:cs="Times New Roman"/>
          <w:szCs w:val="24"/>
        </w:rPr>
        <w:t xml:space="preserve">adis riwayat </w:t>
      </w:r>
      <w:r>
        <w:rPr>
          <w:rFonts w:ascii="Transliterasi" w:hAnsi="Transliterasi" w:cs="Times New Roman"/>
          <w:szCs w:val="24"/>
        </w:rPr>
        <w:t>al-</w:t>
      </w:r>
      <w:r w:rsidRPr="002525EC">
        <w:rPr>
          <w:rFonts w:ascii="Transliterasi" w:hAnsi="Transliterasi" w:cs="Times New Roman"/>
          <w:szCs w:val="24"/>
        </w:rPr>
        <w:t>Bukhari dan Muslim pula, waktu pelaksanaannya sesudah Isya sampai datangnya shalat Faj</w:t>
      </w:r>
      <w:r>
        <w:rPr>
          <w:rFonts w:ascii="Transliterasi" w:hAnsi="Transliterasi" w:cs="Times New Roman"/>
          <w:szCs w:val="24"/>
        </w:rPr>
        <w:t>ar atau shalat S</w:t>
      </w:r>
      <w:r w:rsidRPr="002525EC">
        <w:rPr>
          <w:rFonts w:ascii="Transliterasi" w:hAnsi="Transliterasi" w:cs="Times New Roman"/>
          <w:szCs w:val="24"/>
        </w:rPr>
        <w:t>ubuh, bisa sesudah malam hari, tenga</w:t>
      </w:r>
      <w:r>
        <w:rPr>
          <w:rFonts w:ascii="Transliterasi" w:hAnsi="Transliterasi" w:cs="Times New Roman"/>
          <w:szCs w:val="24"/>
        </w:rPr>
        <w:t>h malam, atau menjelang shalat S</w:t>
      </w:r>
      <w:r w:rsidRPr="002525EC">
        <w:rPr>
          <w:rFonts w:ascii="Transliterasi" w:hAnsi="Transliterasi" w:cs="Times New Roman"/>
          <w:szCs w:val="24"/>
        </w:rPr>
        <w:t>ubuh.</w:t>
      </w:r>
      <w:r w:rsidRPr="002525EC">
        <w:rPr>
          <w:rStyle w:val="FootnoteReference"/>
          <w:rFonts w:ascii="Transliterasi" w:hAnsi="Transliterasi" w:cs="Times New Roman"/>
          <w:szCs w:val="24"/>
        </w:rPr>
        <w:footnoteReference w:id="66"/>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Kemudian pada suatu malam Ramadhan Umar bin K</w:t>
      </w:r>
      <w:r>
        <w:rPr>
          <w:rFonts w:ascii="Transliterasi" w:hAnsi="Transliterasi" w:cs="Times New Roman"/>
          <w:szCs w:val="24"/>
        </w:rPr>
        <w:t>hattab bersama-sama dengan Abdul</w:t>
      </w:r>
      <w:r w:rsidRPr="002525EC">
        <w:rPr>
          <w:rFonts w:ascii="Transliterasi" w:hAnsi="Transliterasi" w:cs="Times New Roman"/>
          <w:szCs w:val="24"/>
        </w:rPr>
        <w:t xml:space="preserve"> Rahman bin Abdul Qari ke luar berjalan. Mereka meli</w:t>
      </w:r>
      <w:r>
        <w:rPr>
          <w:rFonts w:ascii="Transliterasi" w:hAnsi="Transliterasi" w:cs="Times New Roman"/>
          <w:szCs w:val="24"/>
        </w:rPr>
        <w:t>hat orang banyak sembahyang di M</w:t>
      </w:r>
      <w:r w:rsidRPr="002525EC">
        <w:rPr>
          <w:rFonts w:ascii="Transliterasi" w:hAnsi="Transliterasi" w:cs="Times New Roman"/>
          <w:szCs w:val="24"/>
        </w:rPr>
        <w:t>esjid. Ada yang sembahyang seorang diri dan ada yang sembahyang berjamaah dengan beberapa orang. Kejadian itu diriwayatkan sebagai berikut:</w:t>
      </w:r>
    </w:p>
    <w:p w:rsidR="006775A4" w:rsidRPr="000A45B9" w:rsidRDefault="006775A4" w:rsidP="006775A4">
      <w:pPr>
        <w:autoSpaceDE w:val="0"/>
        <w:autoSpaceDN w:val="0"/>
        <w:bidi/>
        <w:adjustRightInd w:val="0"/>
        <w:rPr>
          <w:rFonts w:ascii="Traditional Arabic" w:hAnsi="Traditional Arabic"/>
          <w:sz w:val="36"/>
          <w:rtl/>
        </w:rPr>
      </w:pPr>
      <w:r w:rsidRPr="000A45B9">
        <w:rPr>
          <w:rFonts w:ascii="Traditional Arabic" w:hAnsi="Traditional Arabic"/>
          <w:sz w:val="36"/>
          <w:rtl/>
        </w:rPr>
        <w:t>عَنْ عَبْدِ الرَّحْمَنِ بْنِ عَبْدٍ الْقَارِيِّ أَنَّهُ قَالَ</w:t>
      </w:r>
      <w:r w:rsidRPr="000A45B9">
        <w:rPr>
          <w:rFonts w:ascii="Traditional Arabic" w:hAnsi="Traditional Arabic"/>
          <w:sz w:val="36"/>
        </w:rPr>
        <w:t xml:space="preserve"> </w:t>
      </w:r>
      <w:r w:rsidRPr="000A45B9">
        <w:rPr>
          <w:rFonts w:ascii="Traditional Arabic" w:hAnsi="Traditional Arabic"/>
          <w:sz w:val="36"/>
          <w:rtl/>
        </w:rPr>
        <w:t xml:space="preserve">خَرَجْتُ مَعَ عُمَرَ بْنِ الْخَطَّابِ رَضِيَ اللَّهُ عَنْهُ لَيْلَةً فِي رَمَضَانَ إِلَى الْمَسْجِدِ فَإِذَا النَّاسُ أَوْزَاعٌ مُتَفَرِّقُونَ يُصَلِّي الرَّجُلُ لِنَفْسِهِ وَيُصَلِّي الرَّجُلُ فَيُصَلِّي بِصَلَاتِهِ الرَّهْطُ فَقَالَ عُمَرُ إِنِّي أَرَى لَوْ جَمَعْتُ هَؤُلَاءِ عَلَى قَارِئٍ وَاحِدٍ لَكَانَ أَمْثَلَ ثُمَّ عَزَمَ فَجَمَعَهُمْ عَلَى أُبَيِّ بْنِ كَعْبٍ ثُمَّ خَرَجْتُ مَعَهُ لَيْلَةً </w:t>
      </w:r>
      <w:r w:rsidRPr="000A45B9">
        <w:rPr>
          <w:rFonts w:ascii="Traditional Arabic" w:hAnsi="Traditional Arabic"/>
          <w:sz w:val="36"/>
          <w:rtl/>
        </w:rPr>
        <w:lastRenderedPageBreak/>
        <w:t>أُخْرَى وَالنَّاسُ يُصَلُّونَ بِصَلَاةِ قَارِئِهِمْ قَالَ عُمَرُ نِعْمَ الْبِدْعَةُ هَذِهِ وَالَّتِي يَنَامُونَ عَنْهَا أَفْضَلُ مِنْ الَّتِي يَقُومُونَ يُرِيدُ آخِرَ اللَّيْلِ وَكَانَ النَّاسُ يَقُومُونَ أَوَّلَهُ. رواه البخارى.</w:t>
      </w:r>
      <w:r>
        <w:rPr>
          <w:rStyle w:val="FootnoteReference"/>
          <w:rFonts w:ascii="Traditional Arabic" w:hAnsi="Traditional Arabic"/>
          <w:sz w:val="36"/>
          <w:rtl/>
        </w:rPr>
        <w:footnoteReference w:id="67"/>
      </w:r>
    </w:p>
    <w:p w:rsidR="006775A4" w:rsidRPr="002525EC"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Pr>
          <w:rFonts w:ascii="Transliterasi" w:hAnsi="Transliterasi" w:cs="Times New Roman"/>
          <w:i/>
          <w:iCs/>
          <w:szCs w:val="24"/>
        </w:rPr>
        <w:t>“Dari Abdul</w:t>
      </w:r>
      <w:r w:rsidRPr="002525EC">
        <w:rPr>
          <w:rFonts w:ascii="Transliterasi" w:hAnsi="Transliterasi" w:cs="Times New Roman"/>
          <w:i/>
          <w:iCs/>
          <w:szCs w:val="24"/>
        </w:rPr>
        <w:t xml:space="preserve"> Rahman bin Abdul Qari, katanya: Aku keluar pada</w:t>
      </w:r>
      <w:r>
        <w:rPr>
          <w:rFonts w:ascii="Transliterasi" w:hAnsi="Transliterasi" w:cs="Times New Roman"/>
          <w:i/>
          <w:iCs/>
          <w:szCs w:val="24"/>
        </w:rPr>
        <w:t xml:space="preserve"> suatu malam bulan Ramadhan ke M</w:t>
      </w:r>
      <w:r w:rsidRPr="002525EC">
        <w:rPr>
          <w:rFonts w:ascii="Transliterasi" w:hAnsi="Transliterasi" w:cs="Times New Roman"/>
          <w:i/>
          <w:iCs/>
          <w:szCs w:val="24"/>
        </w:rPr>
        <w:t>esjid bersama-sama dengan Umar bin Khattab. Maka terlihat orang berkelompok-kelompok terpisah-pisah. Seorang laki-laki sembahyang untuk dirinya. Seorang laki-laki sembahyang lalu beberapa orang sembahyang mengikutinya. Maka kata Umar: Aku melihat jika mereka dihimpunkan mengikut satu qari’ (imam) niscaya lebih baik. Sesudah itu ia mengambil keputusan lalu dihimpunkannya mereka mengikut Ubai bin Ka’ab. Kemudian itu aku ke luar bersama-sama dengan dia pada malam yang lain dan orang sedang sembahyang mengikut sembahyang seorang qari’ (imam mereka). Umar lalu berkata: ini bid’ah yang sebaik-baiknya. Dan sembahyang mereka yang tidur (terlebih dahulu) lebih afdhal dari  pada sembahyang mereka yang menegakkannya (sebelum tidur). Orang-orang itu menegakkan (sembahyang itu) pada permulaan (malam)nya”.</w:t>
      </w:r>
      <w:r>
        <w:rPr>
          <w:rFonts w:ascii="Transliterasi" w:hAnsi="Transliterasi" w:cs="Times New Roman"/>
          <w:szCs w:val="24"/>
        </w:rPr>
        <w:t xml:space="preserve"> (Riwayat al-Bukh±</w:t>
      </w:r>
      <w:r w:rsidRPr="002525EC">
        <w:rPr>
          <w:rFonts w:ascii="Transliterasi" w:hAnsi="Transliterasi" w:cs="Times New Roman"/>
          <w:szCs w:val="24"/>
        </w:rPr>
        <w:t>ri).</w:t>
      </w:r>
    </w:p>
    <w:p w:rsidR="006775A4" w:rsidRPr="002525EC" w:rsidRDefault="006775A4" w:rsidP="006775A4">
      <w:pPr>
        <w:ind w:firstLine="720"/>
        <w:rPr>
          <w:rFonts w:ascii="Transliterasi" w:hAnsi="Transliterasi" w:cs="Times New Roman"/>
          <w:szCs w:val="24"/>
        </w:rPr>
      </w:pP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Riwayat ini menyatakan bahwa Umar bin Khattab ketika telah menjadi khalifah melihat </w:t>
      </w:r>
      <w:r>
        <w:rPr>
          <w:rFonts w:ascii="Transliterasi" w:hAnsi="Transliterasi" w:cs="Times New Roman"/>
          <w:szCs w:val="24"/>
        </w:rPr>
        <w:t>pada suatu malam Ramadhan kaum M</w:t>
      </w:r>
      <w:r w:rsidRPr="002525EC">
        <w:rPr>
          <w:rFonts w:ascii="Transliterasi" w:hAnsi="Transliterasi" w:cs="Times New Roman"/>
          <w:szCs w:val="24"/>
        </w:rPr>
        <w:t>uslimin sembahyang Tarawih di mesjid berkelompok-kelompok dan terpisah-pisah. Ada orang yang sembahyang seorang diri dan ada beberapa orang sembahyang berimam kepada satu imam. Pada ket</w:t>
      </w:r>
      <w:r>
        <w:rPr>
          <w:rFonts w:ascii="Transliterasi" w:hAnsi="Transliterasi" w:cs="Times New Roman"/>
          <w:szCs w:val="24"/>
        </w:rPr>
        <w:t>ika itu berkatalah ia kepada Abd</w:t>
      </w:r>
      <w:r w:rsidRPr="002525EC">
        <w:rPr>
          <w:rFonts w:ascii="Transliterasi" w:hAnsi="Transliterasi" w:cs="Times New Roman"/>
          <w:szCs w:val="24"/>
        </w:rPr>
        <w:t>u</w:t>
      </w:r>
      <w:r>
        <w:rPr>
          <w:rFonts w:ascii="Transliterasi" w:hAnsi="Transliterasi" w:cs="Times New Roman"/>
          <w:szCs w:val="24"/>
        </w:rPr>
        <w:t>l Rahman bin Abdul Qari</w:t>
      </w:r>
      <w:r w:rsidRPr="002525EC">
        <w:rPr>
          <w:rFonts w:ascii="Transliterasi" w:hAnsi="Transliterasi" w:cs="Times New Roman"/>
          <w:szCs w:val="24"/>
        </w:rPr>
        <w:t>: Aku melihat jika mereka dihimpunkan mengikut satu orang  imam niscaya lebih baik. Maksudnya itu dilaksanakannya. Lalu dikumpulkannya mereka berimam kepada Ubai bin Ka’ab.</w:t>
      </w:r>
      <w:r w:rsidRPr="002525EC">
        <w:rPr>
          <w:rStyle w:val="FootnoteReference"/>
          <w:rFonts w:ascii="Transliterasi" w:hAnsi="Transliterasi" w:cs="Times New Roman"/>
          <w:szCs w:val="24"/>
        </w:rPr>
        <w:footnoteReference w:id="68"/>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Pada malam yang lain ia ke luar lagi dan dilihatnya ora</w:t>
      </w:r>
      <w:r>
        <w:rPr>
          <w:rFonts w:ascii="Transliterasi" w:hAnsi="Transliterasi" w:cs="Times New Roman"/>
          <w:szCs w:val="24"/>
        </w:rPr>
        <w:t>ng banyak sedang sembahyang di M</w:t>
      </w:r>
      <w:r w:rsidRPr="002525EC">
        <w:rPr>
          <w:rFonts w:ascii="Transliterasi" w:hAnsi="Transliterasi" w:cs="Times New Roman"/>
          <w:szCs w:val="24"/>
        </w:rPr>
        <w:t>esjid berimam kepada satu orang. Lalu ia berkata: “Ini bid’ah yang sebaik-baiknya”.</w:t>
      </w:r>
      <w:r>
        <w:rPr>
          <w:rFonts w:ascii="Transliterasi" w:hAnsi="Transliterasi" w:cs="Times New Roman"/>
          <w:szCs w:val="24"/>
        </w:rPr>
        <w:t xml:space="preserve"> </w:t>
      </w:r>
      <w:r w:rsidRPr="002525EC">
        <w:rPr>
          <w:rFonts w:ascii="Transliterasi" w:hAnsi="Transliterasi" w:cs="Times New Roman"/>
          <w:szCs w:val="24"/>
        </w:rPr>
        <w:t>Dalam pada itu ia menyatakan pula bahwa sembahyang paad akhir malam, sesudah tidur lebih dahulu, adalah lebih afdhal. Karena orang banyak tersebut pada ketika itu sembahyang pada permulaan malam.</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lastRenderedPageBreak/>
        <w:t>Menurut keterangan a</w:t>
      </w:r>
      <w:r w:rsidRPr="002525EC">
        <w:rPr>
          <w:rFonts w:ascii="Transliterasi" w:hAnsi="Transliterasi" w:cs="Times New Roman"/>
          <w:szCs w:val="24"/>
        </w:rPr>
        <w:t>l-‘Askari dalam “</w:t>
      </w:r>
      <w:r>
        <w:rPr>
          <w:rFonts w:ascii="Transliterasi" w:hAnsi="Transliterasi" w:cs="Times New Roman"/>
          <w:i/>
          <w:iCs/>
          <w:szCs w:val="24"/>
        </w:rPr>
        <w:t>a</w:t>
      </w:r>
      <w:r w:rsidRPr="002525EC">
        <w:rPr>
          <w:rFonts w:ascii="Transliterasi" w:hAnsi="Transliterasi" w:cs="Times New Roman"/>
          <w:i/>
          <w:iCs/>
          <w:szCs w:val="24"/>
        </w:rPr>
        <w:t>l-Awail</w:t>
      </w:r>
      <w:r w:rsidRPr="002525EC">
        <w:rPr>
          <w:rFonts w:ascii="Transliterasi" w:hAnsi="Transliterasi" w:cs="Times New Roman"/>
          <w:szCs w:val="24"/>
        </w:rPr>
        <w:t>”, kejadian yang tersebut terjadi pada tahun keempat bel</w:t>
      </w:r>
      <w:r>
        <w:rPr>
          <w:rFonts w:ascii="Transliterasi" w:hAnsi="Transliterasi" w:cs="Times New Roman"/>
          <w:szCs w:val="24"/>
        </w:rPr>
        <w:t>as hijrah. Mulai saat itu kaum M</w:t>
      </w:r>
      <w:r w:rsidRPr="002525EC">
        <w:rPr>
          <w:rFonts w:ascii="Transliterasi" w:hAnsi="Transliterasi" w:cs="Times New Roman"/>
          <w:szCs w:val="24"/>
        </w:rPr>
        <w:t>uslimin mengerjakan sembah</w:t>
      </w:r>
      <w:r>
        <w:rPr>
          <w:rFonts w:ascii="Transliterasi" w:hAnsi="Transliterasi" w:cs="Times New Roman"/>
          <w:szCs w:val="24"/>
        </w:rPr>
        <w:t>yang Tarawih di M</w:t>
      </w:r>
      <w:r w:rsidRPr="002525EC">
        <w:rPr>
          <w:rFonts w:ascii="Transliterasi" w:hAnsi="Transliterasi" w:cs="Times New Roman"/>
          <w:szCs w:val="24"/>
        </w:rPr>
        <w:t>esjid Madinah berimam kepada satu orang, yaitu kepada Ubai bin Ka’ab. Pada zaman khalifah Umar bin Khattab itu sembahyang tersebut dipisahkan antara laki-laki dengan perempuan. Laki-laki berimam kepada Ubai bin Ka’ab dan perempuan beri</w:t>
      </w:r>
      <w:r>
        <w:rPr>
          <w:rFonts w:ascii="Transliterasi" w:hAnsi="Transliterasi" w:cs="Times New Roman"/>
          <w:szCs w:val="24"/>
        </w:rPr>
        <w:t>mam kepada Sulaiman bin Abu Ha£</w:t>
      </w:r>
      <w:r w:rsidRPr="002525EC">
        <w:rPr>
          <w:rFonts w:ascii="Transliterasi" w:hAnsi="Transliterasi" w:cs="Times New Roman"/>
          <w:szCs w:val="24"/>
        </w:rPr>
        <w:t>mah.</w:t>
      </w:r>
      <w:r w:rsidRPr="002525EC">
        <w:rPr>
          <w:rStyle w:val="FootnoteReference"/>
          <w:rFonts w:ascii="Transliterasi" w:hAnsi="Transliterasi" w:cs="Times New Roman"/>
          <w:szCs w:val="24"/>
        </w:rPr>
        <w:footnoteReference w:id="69"/>
      </w:r>
    </w:p>
    <w:p w:rsidR="006775A4" w:rsidRPr="00295BAE" w:rsidRDefault="006775A4" w:rsidP="006775A4">
      <w:pPr>
        <w:bidi/>
        <w:rPr>
          <w:rFonts w:ascii="Traditional Arabic" w:hAnsi="Traditional Arabic"/>
          <w:sz w:val="36"/>
          <w:rtl/>
        </w:rPr>
      </w:pPr>
      <w:r w:rsidRPr="00295BAE">
        <w:rPr>
          <w:rFonts w:ascii="Traditional Arabic" w:hAnsi="Traditional Arabic"/>
          <w:sz w:val="36"/>
          <w:rtl/>
        </w:rPr>
        <w:t>عَنْ عُرْوَةَ  قَالَ : اِنَّ عُمَرَ بْنِ الخطَّابِ اَوَّلُ مَنْ جَمَعَ النَّاسَ عَلَى قِيَامِ شَهْرِ رَمَضَانَ اَلرِّجَالُ عَلَى اُبَيِّ بْنِ كَعْبٍ وَالنِّسَاءِ عَلَى سُلَيْمَانَ اَبِى حَثْمَةَ.</w:t>
      </w:r>
      <w:r>
        <w:rPr>
          <w:rStyle w:val="FootnoteReference"/>
          <w:rFonts w:ascii="Traditional Arabic" w:hAnsi="Traditional Arabic"/>
          <w:sz w:val="36"/>
          <w:rtl/>
        </w:rPr>
        <w:footnoteReference w:id="70"/>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“Diriwayatkan dari ‘Urwah, katanya: bahwasannya Umar bin Khattab yang mula-mula mengumpulkan orang menegakkan sembahyang pada bulan Ramadhan. Laki-laki berimam kepada Ubai bin Ka’ab dan perempuan ber</w:t>
      </w:r>
      <w:r>
        <w:rPr>
          <w:rFonts w:ascii="Transliterasi" w:hAnsi="Transliterasi" w:cs="Times New Roman"/>
          <w:i/>
          <w:iCs/>
          <w:szCs w:val="24"/>
        </w:rPr>
        <w:t>imam kepada Sulaiman bin Abi Ha</w:t>
      </w:r>
      <w:r w:rsidRPr="002525EC">
        <w:rPr>
          <w:rFonts w:ascii="Transliterasi" w:hAnsi="Transliterasi" w:cs="Times New Roman"/>
          <w:i/>
          <w:iCs/>
          <w:szCs w:val="24"/>
        </w:rPr>
        <w:t>t</w:t>
      </w:r>
      <w:r>
        <w:rPr>
          <w:rFonts w:ascii="Transliterasi" w:hAnsi="Transliterasi" w:cs="Times New Roman"/>
          <w:i/>
          <w:iCs/>
          <w:szCs w:val="24"/>
        </w:rPr>
        <w:t>s</w:t>
      </w:r>
      <w:r w:rsidRPr="002525EC">
        <w:rPr>
          <w:rFonts w:ascii="Transliterasi" w:hAnsi="Transliterasi" w:cs="Times New Roman"/>
          <w:i/>
          <w:iCs/>
          <w:szCs w:val="24"/>
        </w:rPr>
        <w:t>mah”.</w:t>
      </w:r>
      <w:r>
        <w:rPr>
          <w:rFonts w:ascii="Transliterasi" w:hAnsi="Transliterasi" w:cs="Times New Roman"/>
          <w:szCs w:val="24"/>
        </w:rPr>
        <w:t xml:space="preserve"> (Riwayat a</w:t>
      </w:r>
      <w:r w:rsidRPr="002525EC">
        <w:rPr>
          <w:rFonts w:ascii="Transliterasi" w:hAnsi="Transliterasi" w:cs="Times New Roman"/>
          <w:szCs w:val="24"/>
        </w:rPr>
        <w:t>l-Baihaiqi).</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Pada riwayat lain yang diterima dari ‘Urwah juga diterangk</w:t>
      </w:r>
      <w:r>
        <w:rPr>
          <w:rFonts w:ascii="Transliterasi" w:hAnsi="Transliterasi" w:cs="Times New Roman"/>
          <w:szCs w:val="24"/>
        </w:rPr>
        <w:t>an bahwa imam perempuan Tamim al</w:t>
      </w:r>
      <w:r w:rsidRPr="002525EC">
        <w:rPr>
          <w:rFonts w:ascii="Transliterasi" w:hAnsi="Transliterasi" w:cs="Times New Roman"/>
          <w:szCs w:val="24"/>
        </w:rPr>
        <w:t>-Dari. Ada kemungkinan yang berlaku pada ketika itu imam sembahyang perempuan berganti-g</w:t>
      </w:r>
      <w:r>
        <w:rPr>
          <w:rFonts w:ascii="Transliterasi" w:hAnsi="Transliterasi" w:cs="Times New Roman"/>
          <w:szCs w:val="24"/>
        </w:rPr>
        <w:t>anti antara Sulaiman bin Abi Ha</w:t>
      </w:r>
      <w:r w:rsidRPr="002525EC">
        <w:rPr>
          <w:rFonts w:ascii="Transliterasi" w:hAnsi="Transliterasi" w:cs="Times New Roman"/>
          <w:szCs w:val="24"/>
        </w:rPr>
        <w:t>t</w:t>
      </w:r>
      <w:r>
        <w:rPr>
          <w:rFonts w:ascii="Transliterasi" w:hAnsi="Transliterasi" w:cs="Times New Roman"/>
          <w:szCs w:val="24"/>
        </w:rPr>
        <w:t>smah dengan Tamim al</w:t>
      </w:r>
      <w:r w:rsidRPr="002525EC">
        <w:rPr>
          <w:rFonts w:ascii="Transliterasi" w:hAnsi="Transliterasi" w:cs="Times New Roman"/>
          <w:szCs w:val="24"/>
        </w:rPr>
        <w:t>-Dari. Menurut riwayat Ibnu Sa’ad dinyatakan lagi bahwa pada zaman khalifah Usman bin Affan laki-laki dan perempuan dihimpunkan beri</w:t>
      </w:r>
      <w:r>
        <w:rPr>
          <w:rFonts w:ascii="Transliterasi" w:hAnsi="Transliterasi" w:cs="Times New Roman"/>
          <w:szCs w:val="24"/>
        </w:rPr>
        <w:t>mam kepada Sulaiman bin Abi Hats</w:t>
      </w:r>
      <w:r w:rsidRPr="002525EC">
        <w:rPr>
          <w:rFonts w:ascii="Transliterasi" w:hAnsi="Transliterasi" w:cs="Times New Roman"/>
          <w:szCs w:val="24"/>
        </w:rPr>
        <w:t>mah.</w:t>
      </w:r>
      <w:r w:rsidRPr="002525EC">
        <w:rPr>
          <w:rStyle w:val="FootnoteReference"/>
          <w:rFonts w:ascii="Transliterasi" w:hAnsi="Transliterasi" w:cs="Times New Roman"/>
          <w:szCs w:val="24"/>
        </w:rPr>
        <w:footnoteReference w:id="71"/>
      </w:r>
    </w:p>
    <w:p w:rsidR="006775A4" w:rsidRPr="002525EC" w:rsidRDefault="006775A4" w:rsidP="00B62309">
      <w:pPr>
        <w:pStyle w:val="ListParagraph"/>
        <w:numPr>
          <w:ilvl w:val="0"/>
          <w:numId w:val="12"/>
        </w:numPr>
        <w:spacing w:after="0"/>
        <w:rPr>
          <w:rFonts w:ascii="Transliterasi" w:hAnsi="Transliterasi" w:cs="Times New Roman"/>
          <w:szCs w:val="24"/>
        </w:rPr>
      </w:pPr>
      <w:r w:rsidRPr="002525EC">
        <w:rPr>
          <w:rFonts w:ascii="Transliterasi" w:hAnsi="Transliterasi" w:cs="Times New Roman"/>
          <w:szCs w:val="24"/>
        </w:rPr>
        <w:t>Sahabat Nabi Saw. Sholat Tarawih</w:t>
      </w:r>
    </w:p>
    <w:p w:rsidR="006775A4" w:rsidRPr="002525EC" w:rsidRDefault="006775A4" w:rsidP="006775A4">
      <w:pPr>
        <w:ind w:firstLine="567"/>
        <w:rPr>
          <w:rFonts w:ascii="Transliterasi" w:hAnsi="Transliterasi" w:cs="Times New Roman"/>
          <w:sz w:val="36"/>
        </w:rPr>
      </w:pPr>
      <w:r w:rsidRPr="002525EC">
        <w:rPr>
          <w:rFonts w:ascii="Transliterasi" w:hAnsi="Transliterasi" w:cs="Times New Roman"/>
          <w:szCs w:val="24"/>
        </w:rPr>
        <w:t>Sembahyang Tarawih yang telah dikerjakan Nabi Saw. bersama-sama dengan sahabatnya seperti yang telah diriwayatkan Aisyah tadi, terus menerus dikerjakan sahabat-sahabat Nabi Saw. pada malam Ramadhan dengan tidak berimam lagi kepada Nabi Saw. seperti telah diterangkan di atas, keterangan yang kuat menyatakan berapa jumlah rakaat sembahyang itu tidak dijumpai. Dalam</w:t>
      </w:r>
      <w:r>
        <w:rPr>
          <w:rFonts w:ascii="Transliterasi" w:hAnsi="Transliterasi" w:cs="Times New Roman"/>
          <w:szCs w:val="24"/>
        </w:rPr>
        <w:t xml:space="preserve"> hal ini hanya terdapat sebuah H</w:t>
      </w:r>
      <w:r w:rsidRPr="002525EC">
        <w:rPr>
          <w:rFonts w:ascii="Transliterasi" w:hAnsi="Transliterasi" w:cs="Times New Roman"/>
          <w:szCs w:val="24"/>
        </w:rPr>
        <w:t>adis yang diriwayatkan dari Ibnu Abbas r.a., bunyinya:</w:t>
      </w:r>
    </w:p>
    <w:p w:rsidR="006775A4" w:rsidRPr="002525EC" w:rsidRDefault="006775A4" w:rsidP="006775A4">
      <w:pPr>
        <w:bidi/>
        <w:rPr>
          <w:rFonts w:ascii="Transliterasi" w:hAnsi="Transliterasi" w:cs="Times New Roman"/>
          <w:sz w:val="32"/>
          <w:szCs w:val="32"/>
          <w:rtl/>
        </w:rPr>
      </w:pPr>
      <w:r>
        <w:rPr>
          <w:rFonts w:ascii="Traditional Arabic" w:hAnsi="Traditional Arabic"/>
          <w:sz w:val="36"/>
          <w:rtl/>
        </w:rPr>
        <w:lastRenderedPageBreak/>
        <w:t>كَانَ يُصَلّ</w:t>
      </w:r>
      <w:r>
        <w:rPr>
          <w:rFonts w:ascii="Traditional Arabic" w:hAnsi="Traditional Arabic" w:hint="cs"/>
          <w:sz w:val="36"/>
          <w:rtl/>
        </w:rPr>
        <w:t>ِ</w:t>
      </w:r>
      <w:r w:rsidRPr="009E362B">
        <w:rPr>
          <w:rFonts w:ascii="Traditional Arabic" w:hAnsi="Traditional Arabic"/>
          <w:sz w:val="36"/>
          <w:rtl/>
        </w:rPr>
        <w:t>ى فِى شَهْرِ رَمَضَانَ فِى غَيْرِ جَمَاعَةٍ عِشْرِيْنَ رَكْعَة ً وَالْوِتْرَ.</w:t>
      </w:r>
      <w:r>
        <w:rPr>
          <w:rStyle w:val="FootnoteReference"/>
          <w:rFonts w:ascii="Transliterasi" w:hAnsi="Transliterasi" w:cs="Times New Roman"/>
          <w:sz w:val="32"/>
          <w:szCs w:val="32"/>
          <w:rtl/>
        </w:rPr>
        <w:footnoteReference w:id="72"/>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“Adalah ia (Nabi Saw.) sembahyang pada bulan Ramadhan dengan tidak berjama’ah dua puluh rakaat dan witir”.</w:t>
      </w:r>
      <w:r>
        <w:rPr>
          <w:rFonts w:ascii="Transliterasi" w:hAnsi="Transliterasi" w:cs="Times New Roman"/>
          <w:szCs w:val="24"/>
        </w:rPr>
        <w:t xml:space="preserve"> (Riwayat a</w:t>
      </w:r>
      <w:r w:rsidRPr="002525EC">
        <w:rPr>
          <w:rFonts w:ascii="Transliterasi" w:hAnsi="Transliterasi" w:cs="Times New Roman"/>
          <w:szCs w:val="24"/>
        </w:rPr>
        <w:t>l-Baihaqi).</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Menurut keterangan </w:t>
      </w:r>
      <w:r>
        <w:rPr>
          <w:rFonts w:ascii="Transliterasi" w:hAnsi="Transliterasi" w:cs="Times New Roman"/>
          <w:szCs w:val="24"/>
        </w:rPr>
        <w:t>al-Baihaqi terdapat pada sanad H</w:t>
      </w:r>
      <w:r w:rsidRPr="002525EC">
        <w:rPr>
          <w:rFonts w:ascii="Transliterasi" w:hAnsi="Transliterasi" w:cs="Times New Roman"/>
          <w:szCs w:val="24"/>
        </w:rPr>
        <w:t xml:space="preserve">adis ini seorang yang bernama Abu Syaibah Ibrahim bin Usman </w:t>
      </w:r>
      <w:r>
        <w:rPr>
          <w:rFonts w:ascii="Transliterasi" w:hAnsi="Transliterasi" w:cs="Times New Roman"/>
          <w:szCs w:val="24"/>
        </w:rPr>
        <w:t>dan ia seorang yang daif. Jadi H</w:t>
      </w:r>
      <w:r w:rsidRPr="002525EC">
        <w:rPr>
          <w:rFonts w:ascii="Transliterasi" w:hAnsi="Transliterasi" w:cs="Times New Roman"/>
          <w:szCs w:val="24"/>
        </w:rPr>
        <w:t>adis tersebut ternyata daif.</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Mengenai rakaat sembahyang tersebut hanya terdapat riwayat yang sahih menyatakan jumlahnya pada ketika sahabat-s</w:t>
      </w:r>
      <w:r>
        <w:rPr>
          <w:rFonts w:ascii="Transliterasi" w:hAnsi="Transliterasi" w:cs="Times New Roman"/>
          <w:szCs w:val="24"/>
        </w:rPr>
        <w:t>ahabat sembahyang berjamaah di M</w:t>
      </w:r>
      <w:r w:rsidRPr="002525EC">
        <w:rPr>
          <w:rFonts w:ascii="Transliterasi" w:hAnsi="Transliterasi" w:cs="Times New Roman"/>
          <w:szCs w:val="24"/>
        </w:rPr>
        <w:t>esjid Madinah pada zaman Umar bin Khattab seperti yang telah diterangkan di atas. Riwayat tersebut menyatakan mereka melakukan sembahyang itu dua puluh rakaat.</w:t>
      </w:r>
      <w:r w:rsidRPr="002525EC">
        <w:rPr>
          <w:rStyle w:val="FootnoteReference"/>
          <w:rFonts w:ascii="Transliterasi" w:hAnsi="Transliterasi" w:cs="Times New Roman"/>
          <w:szCs w:val="24"/>
        </w:rPr>
        <w:footnoteReference w:id="73"/>
      </w:r>
    </w:p>
    <w:p w:rsidR="006775A4" w:rsidRPr="009E362B" w:rsidRDefault="006775A4" w:rsidP="006775A4">
      <w:pPr>
        <w:bidi/>
        <w:rPr>
          <w:rFonts w:ascii="Traditional Arabic" w:hAnsi="Traditional Arabic"/>
          <w:sz w:val="36"/>
        </w:rPr>
      </w:pPr>
      <w:r w:rsidRPr="009E362B">
        <w:rPr>
          <w:rFonts w:ascii="Traditional Arabic" w:hAnsi="Traditional Arabic"/>
          <w:sz w:val="36"/>
          <w:rtl/>
        </w:rPr>
        <w:t>عَنِ السَّائِبِ بْنِ يَزِيْدَ الصَّحَابِى قَالَ : كَانُوْا يَقوْمُوْنَ عَلَى عَهْدِ عُمَرَ بْنِ الْخَطَّابِ فِى شَهْرِ رَمَضَانَ بِعِشْرِيْنَ رَكْعَةً. رواه البيهقى بسند صحيح.</w:t>
      </w:r>
      <w:r w:rsidRPr="009E362B">
        <w:rPr>
          <w:rStyle w:val="FootnoteReference"/>
          <w:rFonts w:ascii="Traditional Arabic" w:hAnsi="Traditional Arabic"/>
          <w:sz w:val="36"/>
          <w:rtl/>
        </w:rPr>
        <w:footnoteReference w:id="74"/>
      </w:r>
    </w:p>
    <w:p w:rsidR="006775A4" w:rsidRDefault="006775A4" w:rsidP="006775A4">
      <w:pPr>
        <w:spacing w:line="240" w:lineRule="auto"/>
        <w:ind w:firstLine="567"/>
        <w:rPr>
          <w:rFonts w:ascii="Transliterasi" w:hAnsi="Transliterasi" w:cs="Times New Roman"/>
          <w:szCs w:val="24"/>
          <w:rtl/>
        </w:rPr>
      </w:pPr>
      <w:r w:rsidRPr="002525EC">
        <w:rPr>
          <w:rFonts w:ascii="Transliterasi" w:hAnsi="Transliterasi" w:cs="Times New Roman"/>
          <w:szCs w:val="24"/>
        </w:rPr>
        <w:t xml:space="preserve">Artinya: </w:t>
      </w:r>
      <w:r>
        <w:rPr>
          <w:rFonts w:ascii="Transliterasi" w:hAnsi="Transliterasi" w:cs="Times New Roman"/>
          <w:i/>
          <w:iCs/>
          <w:szCs w:val="24"/>
        </w:rPr>
        <w:t>“Dari al</w:t>
      </w:r>
      <w:r w:rsidRPr="002525EC">
        <w:rPr>
          <w:rFonts w:ascii="Transliterasi" w:hAnsi="Transliterasi" w:cs="Times New Roman"/>
          <w:i/>
          <w:iCs/>
          <w:szCs w:val="24"/>
        </w:rPr>
        <w:t>-Saib bin Yazid, seorang sahabat, katanya: Adalah mereka menegakkan (sembahyang) pada zaman Umar bin Khattab pada bulan Ramadhan dengan dua puluh rakaat”.</w:t>
      </w:r>
      <w:r>
        <w:rPr>
          <w:rFonts w:ascii="Transliterasi" w:hAnsi="Transliterasi" w:cs="Times New Roman"/>
          <w:szCs w:val="24"/>
        </w:rPr>
        <w:t xml:space="preserve"> (Riwayat a</w:t>
      </w:r>
      <w:r w:rsidRPr="002525EC">
        <w:rPr>
          <w:rFonts w:ascii="Transliterasi" w:hAnsi="Transliterasi" w:cs="Times New Roman"/>
          <w:szCs w:val="24"/>
        </w:rPr>
        <w:t>l-Baihaqi dengan sanad sahih).</w:t>
      </w:r>
    </w:p>
    <w:p w:rsidR="006775A4" w:rsidRPr="002525EC" w:rsidRDefault="006775A4" w:rsidP="006775A4">
      <w:pPr>
        <w:spacing w:line="240" w:lineRule="auto"/>
        <w:ind w:firstLine="567"/>
        <w:rPr>
          <w:rFonts w:ascii="Transliterasi" w:hAnsi="Transliterasi" w:cs="Times New Roman"/>
          <w:sz w:val="36"/>
          <w:rtl/>
        </w:rPr>
      </w:pPr>
    </w:p>
    <w:p w:rsidR="006775A4" w:rsidRPr="00501D20" w:rsidRDefault="006775A4" w:rsidP="006775A4">
      <w:pPr>
        <w:bidi/>
        <w:rPr>
          <w:rFonts w:ascii="Traditional Arabic" w:hAnsi="Traditional Arabic"/>
          <w:sz w:val="36"/>
          <w:rtl/>
        </w:rPr>
      </w:pPr>
      <w:r w:rsidRPr="00501D20">
        <w:rPr>
          <w:rFonts w:ascii="Traditional Arabic" w:hAnsi="Traditional Arabic"/>
          <w:sz w:val="36"/>
          <w:rtl/>
        </w:rPr>
        <w:t>رَوَى مُحَمَّدُ بْنِ نَصْرٍ مِنْ طَرِيْقٍ عَطَاءٍ قَالَ : اَدْرَكْتُهُمْ فِى رَمَضَانَ يُصَلَّوْنَ عِشْرِيْنَ رَكْعَةً وَثَلاَثَ رَكَعَاتِ الْوِتْرِ .</w:t>
      </w:r>
    </w:p>
    <w:p w:rsidR="006775A4" w:rsidRDefault="006775A4" w:rsidP="006775A4">
      <w:pPr>
        <w:spacing w:line="240" w:lineRule="auto"/>
        <w:ind w:firstLine="567"/>
        <w:rPr>
          <w:rFonts w:ascii="Transliterasi" w:hAnsi="Transliterasi" w:cs="Times New Roman"/>
          <w:i/>
          <w:iCs/>
          <w:szCs w:val="24"/>
          <w:rtl/>
        </w:rPr>
      </w:pPr>
      <w:r w:rsidRPr="002525EC">
        <w:rPr>
          <w:rFonts w:ascii="Transliterasi" w:hAnsi="Transliterasi" w:cs="Times New Roman"/>
          <w:szCs w:val="24"/>
        </w:rPr>
        <w:t xml:space="preserve">Artinya: </w:t>
      </w:r>
      <w:r w:rsidRPr="002525EC">
        <w:rPr>
          <w:rFonts w:ascii="Transliterasi" w:hAnsi="Transliterasi" w:cs="Times New Roman"/>
          <w:i/>
          <w:iCs/>
          <w:szCs w:val="24"/>
        </w:rPr>
        <w:t>“Dan diriwayatkan oleh Muhammad bin Nashar dari jalan ‘Atha’, katanya: Aku dapati mereka (sahabat-sahabat) pada bulan Ramadhan sembahyang dua puluh rakaat dan tiga witir”.</w:t>
      </w:r>
    </w:p>
    <w:p w:rsidR="006775A4" w:rsidRPr="002525EC" w:rsidRDefault="006775A4" w:rsidP="006775A4">
      <w:pPr>
        <w:spacing w:line="240" w:lineRule="auto"/>
        <w:ind w:firstLine="567"/>
        <w:rPr>
          <w:rFonts w:ascii="Transliterasi" w:hAnsi="Transliterasi" w:cs="Times New Roman"/>
          <w:i/>
          <w:iCs/>
          <w:sz w:val="36"/>
        </w:rPr>
      </w:pPr>
      <w:r w:rsidRPr="002525EC">
        <w:rPr>
          <w:rFonts w:ascii="Transliterasi" w:hAnsi="Transliterasi" w:cs="Times New Roman"/>
          <w:i/>
          <w:iCs/>
          <w:szCs w:val="24"/>
        </w:rPr>
        <w:t xml:space="preserve"> </w:t>
      </w:r>
    </w:p>
    <w:p w:rsidR="006775A4" w:rsidRPr="002525EC" w:rsidRDefault="006775A4" w:rsidP="006775A4">
      <w:pPr>
        <w:bidi/>
        <w:rPr>
          <w:rFonts w:ascii="Transliterasi" w:hAnsi="Transliterasi" w:cs="Times New Roman"/>
          <w:sz w:val="32"/>
          <w:szCs w:val="32"/>
          <w:rtl/>
        </w:rPr>
      </w:pPr>
      <w:r w:rsidRPr="00480610">
        <w:rPr>
          <w:rFonts w:ascii="Traditional Arabic" w:hAnsi="Traditional Arabic"/>
          <w:sz w:val="36"/>
          <w:rtl/>
        </w:rPr>
        <w:lastRenderedPageBreak/>
        <w:t>عَنْ يَزِيْدَ بْنَ رُوْمَانَ اَنَّهُ قَالَ :كَانَ النَّاسُ يَقُوْمُوْنَ فِى زَمَانِ عُمَرَ بْنِ الخَطَّابِ فِى رَمَضَانَ بِثَلاَثِ وَعِشْرِيْنَ رَكْعَةً. رواه مالك</w:t>
      </w:r>
      <w:r>
        <w:rPr>
          <w:rStyle w:val="FootnoteReference"/>
          <w:rFonts w:ascii="Transliterasi" w:hAnsi="Transliterasi" w:cs="Times New Roman"/>
          <w:sz w:val="32"/>
          <w:szCs w:val="32"/>
          <w:rtl/>
        </w:rPr>
        <w:footnoteReference w:id="75"/>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“Dari Yazid bin Ruman, katanya : Adalah orang mendirikan sembahyang pada zaman Umar bin Khattab pada Ramadhan dengan dua puluh tiga rakaat”. </w:t>
      </w:r>
      <w:r w:rsidRPr="002525EC">
        <w:rPr>
          <w:rFonts w:ascii="Transliterasi" w:hAnsi="Transliterasi" w:cs="Times New Roman"/>
          <w:szCs w:val="24"/>
        </w:rPr>
        <w:t>(Riwayat Malik).</w:t>
      </w:r>
    </w:p>
    <w:p w:rsidR="006775A4" w:rsidRPr="002525EC" w:rsidRDefault="006775A4" w:rsidP="006775A4">
      <w:pPr>
        <w:spacing w:after="120" w:line="240" w:lineRule="auto"/>
        <w:ind w:firstLine="567"/>
        <w:rPr>
          <w:rFonts w:ascii="Transliterasi" w:hAnsi="Transliterasi" w:cs="Times New Roman"/>
          <w:sz w:val="36"/>
        </w:rPr>
      </w:pPr>
      <w:r w:rsidRPr="002525EC">
        <w:rPr>
          <w:rFonts w:ascii="Transliterasi" w:hAnsi="Transliterasi" w:cs="Times New Roman"/>
          <w:szCs w:val="24"/>
        </w:rPr>
        <w:t>Kata Imam Syafi’i:</w:t>
      </w:r>
    </w:p>
    <w:p w:rsidR="006775A4" w:rsidRPr="002525EC" w:rsidRDefault="006775A4" w:rsidP="006775A4">
      <w:pPr>
        <w:bidi/>
        <w:rPr>
          <w:rFonts w:ascii="Transliterasi" w:hAnsi="Transliterasi" w:cs="Times New Roman"/>
          <w:sz w:val="32"/>
          <w:szCs w:val="32"/>
        </w:rPr>
      </w:pPr>
      <w:r w:rsidRPr="00480610">
        <w:rPr>
          <w:rFonts w:ascii="Traditional Arabic" w:hAnsi="Traditional Arabic"/>
          <w:sz w:val="36"/>
          <w:rtl/>
        </w:rPr>
        <w:t>وَرَاَيْتُهُمْ بِالْمَدِيْنَةِ يَقُوْمُوْنَ بِتِسْعِ وَثَلاَثِيْنَ وَاَحَبُّ اِلَيَّ عِشْرُوْنَ لأِنَّهُ رُوِيَ عَنْ عُمَرَ وَكَذَلِكَ يَقُوْمُوْنَ بِمَكَّةَ وَيُوْتِرُوْنَ بِثَلاَثٍ</w:t>
      </w:r>
      <w:r w:rsidRPr="002525EC">
        <w:rPr>
          <w:rFonts w:ascii="Transliterasi" w:hAnsi="Transliterasi" w:cs="Times New Roman"/>
          <w:sz w:val="32"/>
          <w:szCs w:val="32"/>
          <w:rtl/>
        </w:rPr>
        <w:t>.</w:t>
      </w:r>
      <w:r>
        <w:rPr>
          <w:rStyle w:val="FootnoteReference"/>
          <w:rFonts w:ascii="Transliterasi" w:hAnsi="Transliterasi" w:cs="Times New Roman"/>
          <w:sz w:val="32"/>
          <w:szCs w:val="32"/>
          <w:rtl/>
        </w:rPr>
        <w:footnoteReference w:id="76"/>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“Aku melihat</w:t>
      </w:r>
      <w:r>
        <w:rPr>
          <w:rFonts w:ascii="Transliterasi" w:hAnsi="Transliterasi" w:cs="Times New Roman"/>
          <w:i/>
          <w:iCs/>
          <w:szCs w:val="24"/>
        </w:rPr>
        <w:t xml:space="preserve"> </w:t>
      </w:r>
      <w:r w:rsidRPr="002525EC">
        <w:rPr>
          <w:rFonts w:ascii="Transliterasi" w:hAnsi="Transliterasi" w:cs="Times New Roman"/>
          <w:i/>
          <w:iCs/>
          <w:szCs w:val="24"/>
        </w:rPr>
        <w:t>mereka di Madinah mengerjakannya dengan tiga puluh sembilan (rakaat) dan yang lebih kusukai dua puluh (takaat) karena ia yang telah diriwayatkan dari Umar dan seperti demikian juga yang dikerjakan di Mekkah dan mereka mengerjakan Witir tiga (rakaat)”.</w:t>
      </w:r>
      <w:r>
        <w:rPr>
          <w:rFonts w:ascii="Transliterasi" w:hAnsi="Transliterasi" w:cs="Times New Roman"/>
          <w:szCs w:val="24"/>
        </w:rPr>
        <w:t xml:space="preserve"> </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Dengan demikian diketahui bahwa sahabat-sahabat Nabi Saw. telah men</w:t>
      </w:r>
      <w:r>
        <w:rPr>
          <w:rFonts w:ascii="Transliterasi" w:hAnsi="Transliterasi" w:cs="Times New Roman"/>
          <w:szCs w:val="24"/>
        </w:rPr>
        <w:t>gerjakan sembahyang Tarawih di Mesjid Ma</w:t>
      </w:r>
      <w:r w:rsidRPr="002525EC">
        <w:rPr>
          <w:rFonts w:ascii="Transliterasi" w:hAnsi="Transliterasi" w:cs="Times New Roman"/>
          <w:szCs w:val="24"/>
        </w:rPr>
        <w:t>dinah pada ketika Umar bin Khattab menghimpunkan mereka berimam kepada satu orang imam dua puluh rakaat dan tiga Witir.</w:t>
      </w:r>
      <w:r w:rsidRPr="002525EC">
        <w:rPr>
          <w:rStyle w:val="FootnoteReference"/>
          <w:rFonts w:ascii="Transliterasi" w:hAnsi="Transliterasi" w:cs="Times New Roman"/>
          <w:szCs w:val="24"/>
        </w:rPr>
        <w:footnoteReference w:id="77"/>
      </w:r>
    </w:p>
    <w:p w:rsidR="006775A4" w:rsidRPr="002525EC" w:rsidRDefault="006775A4" w:rsidP="00B62309">
      <w:pPr>
        <w:pStyle w:val="ListParagraph"/>
        <w:numPr>
          <w:ilvl w:val="0"/>
          <w:numId w:val="12"/>
        </w:numPr>
        <w:spacing w:after="0"/>
        <w:rPr>
          <w:rFonts w:ascii="Transliterasi" w:hAnsi="Transliterasi" w:cs="Times New Roman"/>
          <w:szCs w:val="24"/>
        </w:rPr>
      </w:pPr>
      <w:r w:rsidRPr="002525EC">
        <w:rPr>
          <w:rFonts w:ascii="Transliterasi" w:hAnsi="Transliterasi" w:cs="Times New Roman"/>
          <w:szCs w:val="24"/>
        </w:rPr>
        <w:t>Sahabat Telah Ijma’</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Dari pada keterangan yang dikemukakan di atas diketahui bahwa sahabat-sahabat Nabi Saw. pada zaman Umar bin Khattab telah meng</w:t>
      </w:r>
      <w:r>
        <w:rPr>
          <w:rFonts w:ascii="Transliterasi" w:hAnsi="Transliterasi" w:cs="Times New Roman"/>
          <w:szCs w:val="24"/>
        </w:rPr>
        <w:t>erjakan sembahyang  Tarawih di M</w:t>
      </w:r>
      <w:r w:rsidRPr="002525EC">
        <w:rPr>
          <w:rFonts w:ascii="Transliterasi" w:hAnsi="Transliterasi" w:cs="Times New Roman"/>
          <w:szCs w:val="24"/>
        </w:rPr>
        <w:t>esjid M</w:t>
      </w:r>
      <w:r>
        <w:rPr>
          <w:rFonts w:ascii="Transliterasi" w:hAnsi="Transliterasi" w:cs="Times New Roman"/>
          <w:szCs w:val="24"/>
        </w:rPr>
        <w:t>a</w:t>
      </w:r>
      <w:r w:rsidRPr="002525EC">
        <w:rPr>
          <w:rFonts w:ascii="Transliterasi" w:hAnsi="Transliterasi" w:cs="Times New Roman"/>
          <w:szCs w:val="24"/>
        </w:rPr>
        <w:t xml:space="preserve">dinah dua puluh rakaat. </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Apakah yang menjadi keterangan bagi mereka mengerjakannya dua puluh rakaat itu? Dugaan yang kuat menyatakan bahwa mungkin dari semenjak zaman Nabi</w:t>
      </w:r>
      <w:r>
        <w:rPr>
          <w:rFonts w:ascii="Transliterasi" w:hAnsi="Transliterasi" w:cs="Times New Roman"/>
          <w:szCs w:val="24"/>
        </w:rPr>
        <w:t xml:space="preserve"> </w:t>
      </w:r>
      <w:r w:rsidRPr="002525EC">
        <w:rPr>
          <w:rFonts w:ascii="Transliterasi" w:hAnsi="Transliterasi" w:cs="Times New Roman"/>
          <w:szCs w:val="24"/>
        </w:rPr>
        <w:t>Saw. mereka telah melakukannya demikian dan mungkin juga dengan alasan-alasan yang lain. Oleh karena itu, pada ketika Umar bin Khattab memerintahkan mereka melaksanakannya dengan mengikut satu orang imam, mereka mengerjakannya langsung dua puluh rakaat, sesuai dengan apa yang telah dilaksanakan mereka selamanya.</w:t>
      </w:r>
      <w:r w:rsidRPr="002525EC">
        <w:rPr>
          <w:rStyle w:val="FootnoteReference"/>
          <w:rFonts w:ascii="Transliterasi" w:hAnsi="Transliterasi" w:cs="Times New Roman"/>
          <w:szCs w:val="24"/>
        </w:rPr>
        <w:footnoteReference w:id="78"/>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lastRenderedPageBreak/>
        <w:t>D</w:t>
      </w:r>
      <w:r>
        <w:rPr>
          <w:rFonts w:ascii="Transliterasi" w:hAnsi="Transliterasi" w:cs="Times New Roman"/>
          <w:szCs w:val="24"/>
        </w:rPr>
        <w:t xml:space="preserve">emikianlah sahabat-sahabat Nabi </w:t>
      </w:r>
      <w:r w:rsidRPr="002525EC">
        <w:rPr>
          <w:rFonts w:ascii="Transliterasi" w:hAnsi="Transliterasi" w:cs="Times New Roman"/>
          <w:szCs w:val="24"/>
        </w:rPr>
        <w:t>Saw. telah mengerjakan sembahyang Tarawih di M</w:t>
      </w:r>
      <w:r>
        <w:rPr>
          <w:rFonts w:ascii="Transliterasi" w:hAnsi="Transliterasi" w:cs="Times New Roman"/>
          <w:szCs w:val="24"/>
        </w:rPr>
        <w:t>adinah, di M</w:t>
      </w:r>
      <w:r w:rsidRPr="002525EC">
        <w:rPr>
          <w:rFonts w:ascii="Transliterasi" w:hAnsi="Transliterasi" w:cs="Times New Roman"/>
          <w:szCs w:val="24"/>
        </w:rPr>
        <w:t xml:space="preserve">esjid ibu kota Negara Islam itu dengan dua puluh rakaat. Tidak ada seorang jua sahabat-sahabat Nabi Saw. yang membantahnya, baik pada ketika itu maupun kemudiannya. Bahkan mereka turut pula melaksanaknnya. Pada ketika itu Umar bin Khattab sebagai khalifah masih hidup, Usman bin Affan dan Ali bin Abi Thalib yang kemudian keduanya menjadi khalifah juga masih </w:t>
      </w:r>
      <w:r>
        <w:rPr>
          <w:rFonts w:ascii="Transliterasi" w:hAnsi="Transliterasi" w:cs="Times New Roman"/>
          <w:szCs w:val="24"/>
        </w:rPr>
        <w:t>hidup. Ketiga-tiganya termasuk Khulafaur Rasyidi</w:t>
      </w:r>
      <w:r w:rsidRPr="002525EC">
        <w:rPr>
          <w:rFonts w:ascii="Transliterasi" w:hAnsi="Transliterasi" w:cs="Times New Roman"/>
          <w:szCs w:val="24"/>
        </w:rPr>
        <w:t>n yang diperintahkan Nabi Saw. berpegang teguh kepada sunnahnya.</w:t>
      </w:r>
      <w:r w:rsidRPr="002525EC">
        <w:rPr>
          <w:rStyle w:val="FootnoteReference"/>
          <w:rFonts w:ascii="Transliterasi" w:hAnsi="Transliterasi" w:cs="Times New Roman"/>
          <w:szCs w:val="24"/>
        </w:rPr>
        <w:footnoteReference w:id="79"/>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Sabda Nabi Saw.:</w:t>
      </w:r>
    </w:p>
    <w:p w:rsidR="006775A4" w:rsidRPr="00472CE2" w:rsidRDefault="006775A4" w:rsidP="006775A4">
      <w:pPr>
        <w:bidi/>
        <w:rPr>
          <w:rFonts w:ascii="Traditional Arabic" w:hAnsi="Traditional Arabic"/>
          <w:sz w:val="36"/>
        </w:rPr>
      </w:pPr>
      <w:r w:rsidRPr="00472CE2">
        <w:rPr>
          <w:rFonts w:ascii="Traditional Arabic" w:hAnsi="Traditional Arabic"/>
          <w:sz w:val="36"/>
          <w:rtl/>
        </w:rPr>
        <w:t>فَاِنَّهُ مَنْ يَعِشْ مِنْكُمْ فَسَيَرَى اِخْتِلاَفًا كَثِيْرًا فَعَلَيْكُمْ بِسُنَّتِى وَسُنَّةِ الْخُلَفَاءِ الرَّاشِدِيْنَ الْمَهْدِيِّيْنَ عَضُّوْا عَلَيْهَا بِالنَّوَاجِذِ. رواه ابو داود والترمذى.</w:t>
      </w:r>
      <w:r>
        <w:rPr>
          <w:rStyle w:val="FootnoteReference"/>
          <w:rFonts w:ascii="Traditional Arabic" w:hAnsi="Traditional Arabic"/>
          <w:sz w:val="36"/>
          <w:rtl/>
        </w:rPr>
        <w:footnoteReference w:id="80"/>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“Dan sesungguhnya barang siapa yang hidup di antara kamu, maka ia akan melihat perselisihan yang banyak. Maka tetaplah kamu berpegang dengan sunnahku dan sunnah khalifah-khalifah </w:t>
      </w:r>
      <w:r>
        <w:rPr>
          <w:rFonts w:ascii="Transliterasi" w:hAnsi="Transliterasi" w:cs="Times New Roman"/>
          <w:i/>
          <w:iCs/>
          <w:szCs w:val="24"/>
        </w:rPr>
        <w:t>yang cerdik (Khulafa-ur Rasyidi</w:t>
      </w:r>
      <w:r w:rsidRPr="002525EC">
        <w:rPr>
          <w:rFonts w:ascii="Transliterasi" w:hAnsi="Transliterasi" w:cs="Times New Roman"/>
          <w:i/>
          <w:iCs/>
          <w:szCs w:val="24"/>
        </w:rPr>
        <w:t>n) yang dapat petunjuk. Gigitlah dia kuat-kuat dengan gerahammu”.</w:t>
      </w:r>
      <w:r>
        <w:rPr>
          <w:rFonts w:ascii="Transliterasi" w:hAnsi="Transliterasi" w:cs="Times New Roman"/>
          <w:szCs w:val="24"/>
        </w:rPr>
        <w:t>(Riwayat Abu Daud dan al</w:t>
      </w:r>
      <w:r w:rsidRPr="002525EC">
        <w:rPr>
          <w:rFonts w:ascii="Transliterasi" w:hAnsi="Transliterasi" w:cs="Times New Roman"/>
          <w:szCs w:val="24"/>
        </w:rPr>
        <w:t>-Tirmizi).</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Hadis ini menyuruh berpegang kuat-kuat dengan dua “sunnah” yaitu sunn</w:t>
      </w:r>
      <w:r>
        <w:rPr>
          <w:rFonts w:ascii="Transliterasi" w:hAnsi="Transliterasi" w:cs="Times New Roman"/>
          <w:szCs w:val="24"/>
        </w:rPr>
        <w:t>ah Nabi Saw. dan sunnah Khulafa</w:t>
      </w:r>
      <w:r w:rsidRPr="002525EC">
        <w:rPr>
          <w:rFonts w:ascii="Transliterasi" w:hAnsi="Transliterasi" w:cs="Times New Roman"/>
          <w:szCs w:val="24"/>
        </w:rPr>
        <w:t>ur Rasyidin. Melaksanakan sembahyang  Tarawih dua puluh rakaat itu, disamping ia telah termasuk dalam ketetapan Ijma’ sahabat padanya, termasuk pula dalam bagian “sunnah” Khulafaur Rasyidin.</w:t>
      </w:r>
      <w:r w:rsidRPr="002525EC">
        <w:rPr>
          <w:rStyle w:val="FootnoteReference"/>
          <w:rFonts w:ascii="Transliterasi" w:hAnsi="Transliterasi" w:cs="Times New Roman"/>
          <w:szCs w:val="24"/>
        </w:rPr>
        <w:footnoteReference w:id="81"/>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Seterusnya melakukan sembahyang Tarawih berjamaah itu adalah terma</w:t>
      </w:r>
      <w:r>
        <w:rPr>
          <w:rFonts w:ascii="Transliterasi" w:hAnsi="Transliterasi" w:cs="Times New Roman"/>
          <w:szCs w:val="24"/>
        </w:rPr>
        <w:t>suk juga dalam “sunnah” Khulafa</w:t>
      </w:r>
      <w:r w:rsidRPr="002525EC">
        <w:rPr>
          <w:rFonts w:ascii="Transliterasi" w:hAnsi="Transliterasi" w:cs="Times New Roman"/>
          <w:szCs w:val="24"/>
        </w:rPr>
        <w:t>ur Rasyidin. Syekh Abdul Fa</w:t>
      </w:r>
      <w:r>
        <w:rPr>
          <w:rFonts w:ascii="Transliterasi" w:hAnsi="Transliterasi" w:cs="Times New Roman"/>
          <w:szCs w:val="24"/>
        </w:rPr>
        <w:t>raj ibnu Rajab berkata: Bahwasa</w:t>
      </w:r>
      <w:r w:rsidRPr="002525EC">
        <w:rPr>
          <w:rFonts w:ascii="Transliterasi" w:hAnsi="Transliterasi" w:cs="Times New Roman"/>
          <w:szCs w:val="24"/>
        </w:rPr>
        <w:t>nya Nabi Saw. memerintahkan mengikut sunnah Khulaf</w:t>
      </w:r>
      <w:r>
        <w:rPr>
          <w:rFonts w:ascii="Transliterasi" w:hAnsi="Transliterasi" w:cs="Times New Roman"/>
          <w:szCs w:val="24"/>
        </w:rPr>
        <w:t>a</w:t>
      </w:r>
      <w:r w:rsidRPr="002525EC">
        <w:rPr>
          <w:rFonts w:ascii="Transliterasi" w:hAnsi="Transliterasi" w:cs="Times New Roman"/>
          <w:szCs w:val="24"/>
        </w:rPr>
        <w:t xml:space="preserve">ur Rasyidin. Ini (berjamaah pada sembahyang Tarawih mengikut satu orang imam seperti diperintahkan Umar bin Khattab r.a.) telah menjadi </w:t>
      </w:r>
      <w:r>
        <w:rPr>
          <w:rFonts w:ascii="Transliterasi" w:hAnsi="Transliterasi" w:cs="Times New Roman"/>
          <w:szCs w:val="24"/>
        </w:rPr>
        <w:t>sunnah Khulafa</w:t>
      </w:r>
      <w:r w:rsidRPr="002525EC">
        <w:rPr>
          <w:rFonts w:ascii="Transliterasi" w:hAnsi="Transliterasi" w:cs="Times New Roman"/>
          <w:szCs w:val="24"/>
        </w:rPr>
        <w:t>ur Rasyidin karena orang telah Ijma’ atasnya pada zaman Umar</w:t>
      </w:r>
      <w:r>
        <w:rPr>
          <w:rFonts w:ascii="Transliterasi" w:hAnsi="Transliterasi" w:cs="Times New Roman"/>
          <w:szCs w:val="24"/>
        </w:rPr>
        <w:t xml:space="preserve"> bin Khattab</w:t>
      </w:r>
      <w:r w:rsidRPr="002525EC">
        <w:rPr>
          <w:rFonts w:ascii="Transliterasi" w:hAnsi="Transliterasi" w:cs="Times New Roman"/>
          <w:szCs w:val="24"/>
        </w:rPr>
        <w:t>, Usman</w:t>
      </w:r>
      <w:r>
        <w:rPr>
          <w:rFonts w:ascii="Transliterasi" w:hAnsi="Transliterasi" w:cs="Times New Roman"/>
          <w:szCs w:val="24"/>
        </w:rPr>
        <w:t xml:space="preserve"> bin Affan</w:t>
      </w:r>
      <w:r w:rsidRPr="002525EC">
        <w:rPr>
          <w:rFonts w:ascii="Transliterasi" w:hAnsi="Transliterasi" w:cs="Times New Roman"/>
          <w:szCs w:val="24"/>
        </w:rPr>
        <w:t xml:space="preserve"> dan Ali</w:t>
      </w:r>
      <w:r>
        <w:rPr>
          <w:rFonts w:ascii="Transliterasi" w:hAnsi="Transliterasi" w:cs="Times New Roman"/>
          <w:szCs w:val="24"/>
        </w:rPr>
        <w:t xml:space="preserve"> bin Abi Thalib</w:t>
      </w:r>
      <w:r w:rsidRPr="002525EC">
        <w:rPr>
          <w:rFonts w:ascii="Transliterasi" w:hAnsi="Transliterasi" w:cs="Times New Roman"/>
          <w:szCs w:val="24"/>
        </w:rPr>
        <w:t xml:space="preserve"> r.a. </w:t>
      </w:r>
    </w:p>
    <w:p w:rsidR="006775A4" w:rsidRPr="002525EC" w:rsidRDefault="006775A4" w:rsidP="006775A4">
      <w:pPr>
        <w:ind w:firstLine="567"/>
        <w:rPr>
          <w:rFonts w:ascii="Transliterasi" w:hAnsi="Transliterasi" w:cs="Times New Roman"/>
          <w:szCs w:val="24"/>
          <w:rtl/>
        </w:rPr>
      </w:pPr>
      <w:r w:rsidRPr="002525EC">
        <w:rPr>
          <w:rFonts w:ascii="Transliterasi" w:hAnsi="Transliterasi" w:cs="Times New Roman"/>
          <w:szCs w:val="24"/>
        </w:rPr>
        <w:t>Dengan demikian dapat diketahui bahwa sembahyang Tarawih dua puluh rakaat itu telah ditetapkan dengan berdalil Ijma’ sahabat. Dalam Hasyiah Asy-Syarwani:</w:t>
      </w:r>
    </w:p>
    <w:p w:rsidR="006775A4" w:rsidRPr="006C4968" w:rsidRDefault="006775A4" w:rsidP="006775A4">
      <w:pPr>
        <w:bidi/>
        <w:rPr>
          <w:rFonts w:ascii="Traditional Arabic" w:hAnsi="Traditional Arabic"/>
          <w:sz w:val="36"/>
          <w:rtl/>
        </w:rPr>
      </w:pPr>
      <w:r w:rsidRPr="006C4968">
        <w:rPr>
          <w:rFonts w:ascii="Traditional Arabic" w:hAnsi="Traditional Arabic"/>
          <w:sz w:val="36"/>
          <w:rtl/>
        </w:rPr>
        <w:lastRenderedPageBreak/>
        <w:t>اَجْمَعَ عَلَيْهِ الصَّحَابَةُ رِضْوَانُ اللَّهِ تَعَالَى عَلَيْهِمْ اَجْمَعِيْنَ.</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“Telah Ijma’ atasnya sahabat-sa</w:t>
      </w:r>
      <w:r>
        <w:rPr>
          <w:rFonts w:ascii="Transliterasi" w:hAnsi="Transliterasi" w:cs="Times New Roman"/>
          <w:i/>
          <w:iCs/>
          <w:szCs w:val="24"/>
        </w:rPr>
        <w:t>habat, semoga Allah meri</w:t>
      </w:r>
      <w:r w:rsidRPr="002525EC">
        <w:rPr>
          <w:rFonts w:ascii="Transliterasi" w:hAnsi="Transliterasi" w:cs="Times New Roman"/>
          <w:i/>
          <w:iCs/>
          <w:szCs w:val="24"/>
        </w:rPr>
        <w:t>dai mereka semua”.</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Ijma’ adalah satu diantara dalil yang digunakan untuk menetapkan hukum Islam, Ijma’ ini terjadi pada zaman sahabat yang termasuk da</w:t>
      </w:r>
      <w:r>
        <w:rPr>
          <w:rFonts w:ascii="Transliterasi" w:hAnsi="Transliterasi" w:cs="Times New Roman"/>
          <w:szCs w:val="24"/>
        </w:rPr>
        <w:t>lamnya pula tiga orang Khualafaur Rasyidi</w:t>
      </w:r>
      <w:r w:rsidRPr="002525EC">
        <w:rPr>
          <w:rFonts w:ascii="Transliterasi" w:hAnsi="Transliterasi" w:cs="Times New Roman"/>
          <w:szCs w:val="24"/>
        </w:rPr>
        <w:t>n. Maka nyatalah bahwa dalil yang menyatakan bahwa dalil yang menyatakan sembahyang Tarawih dua puluh rakaat itu amat kuat.</w:t>
      </w:r>
      <w:r w:rsidRPr="002525EC">
        <w:rPr>
          <w:rStyle w:val="FootnoteReference"/>
          <w:rFonts w:ascii="Transliterasi" w:hAnsi="Transliterasi" w:cs="Times New Roman"/>
          <w:szCs w:val="24"/>
        </w:rPr>
        <w:footnoteReference w:id="82"/>
      </w:r>
    </w:p>
    <w:p w:rsidR="006775A4" w:rsidRPr="002525EC" w:rsidRDefault="006775A4" w:rsidP="00B62309">
      <w:pPr>
        <w:pStyle w:val="ListParagraph"/>
        <w:numPr>
          <w:ilvl w:val="0"/>
          <w:numId w:val="12"/>
        </w:numPr>
        <w:spacing w:after="0"/>
        <w:rPr>
          <w:rFonts w:ascii="Transliterasi" w:hAnsi="Transliterasi" w:cs="Times New Roman"/>
          <w:szCs w:val="24"/>
        </w:rPr>
      </w:pPr>
      <w:r w:rsidRPr="002525EC">
        <w:rPr>
          <w:rFonts w:ascii="Transliterasi" w:hAnsi="Transliterasi" w:cs="Times New Roman"/>
          <w:szCs w:val="24"/>
        </w:rPr>
        <w:t>Perkembangan Selanjutnya</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Setelah kaum muslimin di negeri Madinah dengan perintah khalifah Umar bin Khattab sebagai kepala negara melaksanakan sembahyang Tarawih berimam k</w:t>
      </w:r>
      <w:r>
        <w:rPr>
          <w:rFonts w:ascii="Transliterasi" w:hAnsi="Transliterasi" w:cs="Times New Roman"/>
          <w:szCs w:val="24"/>
        </w:rPr>
        <w:t>epada satu orang imam di M</w:t>
      </w:r>
      <w:r w:rsidRPr="002525EC">
        <w:rPr>
          <w:rFonts w:ascii="Transliterasi" w:hAnsi="Transliterasi" w:cs="Times New Roman"/>
          <w:szCs w:val="24"/>
        </w:rPr>
        <w:t xml:space="preserve">esjid Nabi </w:t>
      </w:r>
      <w:r>
        <w:rPr>
          <w:rFonts w:ascii="Transliterasi" w:hAnsi="Transliterasi" w:cs="Times New Roman"/>
          <w:szCs w:val="24"/>
        </w:rPr>
        <w:t>Saw. di ibu negara Islam, kaum M</w:t>
      </w:r>
      <w:r w:rsidRPr="002525EC">
        <w:rPr>
          <w:rFonts w:ascii="Transliterasi" w:hAnsi="Transliterasi" w:cs="Times New Roman"/>
          <w:szCs w:val="24"/>
        </w:rPr>
        <w:t>uslimin di Mekkah meng</w:t>
      </w:r>
      <w:r>
        <w:rPr>
          <w:rFonts w:ascii="Transliterasi" w:hAnsi="Transliterasi" w:cs="Times New Roman"/>
          <w:szCs w:val="24"/>
        </w:rPr>
        <w:t>erjakan pula sembahyang itu di Mesjid a</w:t>
      </w:r>
      <w:r w:rsidRPr="002525EC">
        <w:rPr>
          <w:rFonts w:ascii="Transliterasi" w:hAnsi="Transliterasi" w:cs="Times New Roman"/>
          <w:szCs w:val="24"/>
        </w:rPr>
        <w:t>l-Haram berimam kepada satu orang. Mereka sembahyang Tarawih dua puluh rakaat juga. Sahabat-sahabat Nabi Saw. yang banyak di negeri Mekkah tidak</w:t>
      </w:r>
      <w:r>
        <w:rPr>
          <w:rFonts w:ascii="Transliterasi" w:hAnsi="Transliterasi" w:cs="Times New Roman"/>
          <w:szCs w:val="24"/>
        </w:rPr>
        <w:t xml:space="preserve"> </w:t>
      </w:r>
      <w:r w:rsidRPr="002525EC">
        <w:rPr>
          <w:rFonts w:ascii="Transliterasi" w:hAnsi="Transliterasi" w:cs="Times New Roman"/>
          <w:szCs w:val="24"/>
        </w:rPr>
        <w:t>seorang jua yang membantahnya. Bahkan s</w:t>
      </w:r>
      <w:r>
        <w:rPr>
          <w:rFonts w:ascii="Transliterasi" w:hAnsi="Transliterasi" w:cs="Times New Roman"/>
          <w:szCs w:val="24"/>
        </w:rPr>
        <w:t>ahabat-sahabat dan ulama tabi’i</w:t>
      </w:r>
      <w:r w:rsidRPr="002525EC">
        <w:rPr>
          <w:rFonts w:ascii="Transliterasi" w:hAnsi="Transliterasi" w:cs="Times New Roman"/>
          <w:szCs w:val="24"/>
        </w:rPr>
        <w:t>n di tempat-tempat yang lain tidak ada seorang juga yang membantahnya.</w:t>
      </w:r>
      <w:r w:rsidRPr="002525EC">
        <w:rPr>
          <w:rStyle w:val="FootnoteReference"/>
          <w:rFonts w:ascii="Transliterasi" w:hAnsi="Transliterasi" w:cs="Times New Roman"/>
          <w:szCs w:val="24"/>
        </w:rPr>
        <w:footnoteReference w:id="83"/>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Mereka mengerjakan sembahyang tersebut dengan perlahan-lahan dan imam membaca ayat-ayat yang panjang dengan mempergunakan waktu yang lama. Oleh karena itu mereka berulang-ulang melakukan istirahat. Mereka sembahyang dua rakaat dengan satu kali memberi salam, sesuai dengan sabda Nabi Saw. yang berikut:</w:t>
      </w:r>
    </w:p>
    <w:p w:rsidR="006775A4" w:rsidRPr="005F55D2" w:rsidRDefault="006775A4" w:rsidP="006775A4">
      <w:pPr>
        <w:bidi/>
        <w:spacing w:after="120"/>
        <w:rPr>
          <w:rFonts w:ascii="Traditional Arabic" w:hAnsi="Traditional Arabic"/>
          <w:sz w:val="36"/>
          <w:rtl/>
        </w:rPr>
      </w:pPr>
      <w:r w:rsidRPr="005F55D2">
        <w:rPr>
          <w:rFonts w:ascii="Traditional Arabic" w:hAnsi="Traditional Arabic"/>
          <w:sz w:val="36"/>
          <w:rtl/>
        </w:rPr>
        <w:t>عَنْ عَبْدِ اللّهِ بْنِ عُمَرَ اَنَّ رَجُلاً سَألَ رَسُوْلَ اللَّهِ صَلَّى اللَّهُ عَلَيْهِ وَسَلَّمَ عَنْ صَلاَةِ اللَّيْلِ فَقَالَ رَسُوْلُ صَلَّى اللَّهُ عَلَيْهِ وَسَلَّمَ</w:t>
      </w:r>
      <w:r>
        <w:rPr>
          <w:rFonts w:ascii="Traditional Arabic" w:hAnsi="Traditional Arabic"/>
          <w:sz w:val="36"/>
        </w:rPr>
        <w:t xml:space="preserve"> </w:t>
      </w:r>
      <w:r w:rsidRPr="005F55D2">
        <w:rPr>
          <w:rFonts w:ascii="Traditional Arabic" w:hAnsi="Traditional Arabic"/>
          <w:sz w:val="36"/>
          <w:rtl/>
        </w:rPr>
        <w:t>صَلاَةُ اللَّيْلِ مَثْنَى مَثْنَى.</w:t>
      </w:r>
      <w:r>
        <w:rPr>
          <w:rStyle w:val="FootnoteReference"/>
          <w:rFonts w:ascii="Traditional Arabic" w:hAnsi="Traditional Arabic"/>
          <w:sz w:val="36"/>
          <w:rtl/>
        </w:rPr>
        <w:footnoteReference w:id="84"/>
      </w:r>
      <w:r w:rsidRPr="005F55D2">
        <w:rPr>
          <w:rFonts w:ascii="Traditional Arabic" w:hAnsi="Traditional Arabic"/>
          <w:sz w:val="36"/>
          <w:rtl/>
        </w:rPr>
        <w:t xml:space="preserve"> رواه ابو داود وغيره.</w:t>
      </w:r>
    </w:p>
    <w:p w:rsidR="006775A4"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“Dari Abdullah bin Umar r.a. bahwasannya seorang laki-laki bertanya kepada Rasul Allah Saw. tentang sembahyang malam, maka jawab Rasul Allah Saw.: Sembahyang malam dua (rakaat) dua (rakaat)”. </w:t>
      </w:r>
      <w:r w:rsidRPr="002525EC">
        <w:rPr>
          <w:rFonts w:ascii="Transliterasi" w:hAnsi="Transliterasi" w:cs="Times New Roman"/>
          <w:szCs w:val="24"/>
        </w:rPr>
        <w:t>(Riwayat Abu Daud dan lain-lain ).</w:t>
      </w:r>
    </w:p>
    <w:p w:rsidR="006775A4" w:rsidRPr="002525EC" w:rsidRDefault="006775A4" w:rsidP="006775A4">
      <w:pPr>
        <w:spacing w:line="240" w:lineRule="auto"/>
        <w:ind w:firstLine="567"/>
        <w:rPr>
          <w:rFonts w:ascii="Transliterasi" w:hAnsi="Transliterasi" w:cs="Times New Roman"/>
          <w:szCs w:val="24"/>
        </w:rPr>
      </w:pP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lastRenderedPageBreak/>
        <w:t>Sabda Nabi Saw.:</w:t>
      </w:r>
    </w:p>
    <w:p w:rsidR="006775A4" w:rsidRPr="005F55D2" w:rsidRDefault="006775A4" w:rsidP="006775A4">
      <w:pPr>
        <w:bidi/>
        <w:rPr>
          <w:rFonts w:ascii="Traditional Arabic" w:hAnsi="Traditional Arabic"/>
          <w:sz w:val="36"/>
          <w:rtl/>
        </w:rPr>
      </w:pPr>
      <w:r w:rsidRPr="005F55D2">
        <w:rPr>
          <w:rFonts w:ascii="Traditional Arabic" w:hAnsi="Traditional Arabic"/>
          <w:sz w:val="36"/>
          <w:rtl/>
        </w:rPr>
        <w:t>صَلاَةُ اللَّيْلِ مَثْنَى مَثْنَى تُسَلِّمُ فِي كُلِّ رَكْعَتَيْنِ.</w:t>
      </w:r>
      <w:r>
        <w:rPr>
          <w:rStyle w:val="FootnoteReference"/>
          <w:rFonts w:ascii="Traditional Arabic" w:hAnsi="Traditional Arabic"/>
          <w:sz w:val="36"/>
          <w:rtl/>
        </w:rPr>
        <w:footnoteReference w:id="85"/>
      </w:r>
      <w:r w:rsidRPr="005F55D2">
        <w:rPr>
          <w:rFonts w:ascii="Traditional Arabic" w:hAnsi="Traditional Arabic"/>
          <w:sz w:val="36"/>
          <w:rtl/>
        </w:rPr>
        <w:t xml:space="preserve"> رواه أحمد</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“Sembahyang malam dua (rakaat) dua (rakaat), engkau memberi salam pada tiap-tiap dua rakaat”.</w:t>
      </w:r>
      <w:r w:rsidRPr="002525EC">
        <w:rPr>
          <w:rFonts w:ascii="Transliterasi" w:hAnsi="Transliterasi" w:cs="Times New Roman"/>
          <w:szCs w:val="24"/>
        </w:rPr>
        <w:t xml:space="preserve"> (Riwayat Ahmad)</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Setelah mereka mengerjakan sembahyang empat rakaat dengan dua kali memberi salam, mereka melakukan istirahat satu kali. Dalam sembahyang Tarawih yang berjumlah dua puluh rakaat itu mereka melakukan istirahat empat kali, yaitu sesudah empat rakaat, sesudah delapan rakaat, sesudah dua belas rakaat, dan enam belas rakaat. Masa beristirahat itu tidak dibiarkan mereka berlalu demikian saja, tetapi mereka mengisinya pula dengan amal. Pada tiap-tiap kali beristirahat mereka mengerjakan  thawaf, mengelilingi Baitullah tujuh kali. Sesudah sembahyang dua puluh rakaat mereka tidak mengerjakan thawaf lagi Demikianlah sembahyang Tarawih dikerjakan k</w:t>
      </w:r>
      <w:r>
        <w:rPr>
          <w:rFonts w:ascii="Transliterasi" w:hAnsi="Transliterasi" w:cs="Times New Roman"/>
          <w:szCs w:val="24"/>
        </w:rPr>
        <w:t>aum Muslimin di mesjid a</w:t>
      </w:r>
      <w:r w:rsidRPr="002525EC">
        <w:rPr>
          <w:rFonts w:ascii="Transliterasi" w:hAnsi="Transliterasi" w:cs="Times New Roman"/>
          <w:szCs w:val="24"/>
        </w:rPr>
        <w:t>l-Haram di negeri Mekkah.</w:t>
      </w:r>
      <w:r w:rsidRPr="002525EC">
        <w:rPr>
          <w:rStyle w:val="FootnoteReference"/>
          <w:rFonts w:ascii="Transliterasi" w:hAnsi="Transliterasi" w:cs="Times New Roman"/>
          <w:szCs w:val="24"/>
        </w:rPr>
        <w:footnoteReference w:id="86"/>
      </w:r>
    </w:p>
    <w:p w:rsidR="006775A4" w:rsidRPr="002525EC" w:rsidRDefault="006775A4" w:rsidP="006775A4">
      <w:pPr>
        <w:spacing w:after="120"/>
        <w:ind w:firstLine="567"/>
        <w:rPr>
          <w:rFonts w:ascii="Transliterasi" w:hAnsi="Transliterasi" w:cs="Times New Roman"/>
          <w:szCs w:val="24"/>
        </w:rPr>
      </w:pPr>
      <w:r>
        <w:rPr>
          <w:rFonts w:ascii="Transliterasi" w:hAnsi="Transliterasi" w:cs="Times New Roman"/>
          <w:szCs w:val="24"/>
        </w:rPr>
        <w:t>Selanjutnya kaum M</w:t>
      </w:r>
      <w:r w:rsidRPr="002525EC">
        <w:rPr>
          <w:rFonts w:ascii="Transliterasi" w:hAnsi="Transliterasi" w:cs="Times New Roman"/>
          <w:szCs w:val="24"/>
        </w:rPr>
        <w:t>uslimin di negeri M</w:t>
      </w:r>
      <w:r>
        <w:rPr>
          <w:rFonts w:ascii="Transliterasi" w:hAnsi="Transliterasi" w:cs="Times New Roman"/>
          <w:szCs w:val="24"/>
        </w:rPr>
        <w:t>a</w:t>
      </w:r>
      <w:r w:rsidRPr="002525EC">
        <w:rPr>
          <w:rFonts w:ascii="Transliterasi" w:hAnsi="Transliterasi" w:cs="Times New Roman"/>
          <w:szCs w:val="24"/>
        </w:rPr>
        <w:t>dinah bermaksud pula menambah amalnya pada waktu beristirahat  itu seperti yang dilakukan penduduk Mek</w:t>
      </w:r>
      <w:r>
        <w:rPr>
          <w:rFonts w:ascii="Transliterasi" w:hAnsi="Transliterasi" w:cs="Times New Roman"/>
          <w:szCs w:val="24"/>
        </w:rPr>
        <w:t>k</w:t>
      </w:r>
      <w:r w:rsidRPr="002525EC">
        <w:rPr>
          <w:rFonts w:ascii="Transliterasi" w:hAnsi="Transliterasi" w:cs="Times New Roman"/>
          <w:szCs w:val="24"/>
        </w:rPr>
        <w:t>ah supaya waktu yang terlowong itu tidak berlalu demikian saja. Mereka lalu mengerjakan pula sembahyang sunat empat rakaat, pada tiap-tiap kali beristirahat. Dengan empat kal</w:t>
      </w:r>
      <w:r>
        <w:rPr>
          <w:rFonts w:ascii="Transliterasi" w:hAnsi="Transliterasi" w:cs="Times New Roman"/>
          <w:szCs w:val="24"/>
        </w:rPr>
        <w:t>i beristirahat mereka dapat men</w:t>
      </w:r>
      <w:r w:rsidRPr="002525EC">
        <w:rPr>
          <w:rFonts w:ascii="Transliterasi" w:hAnsi="Transliterasi" w:cs="Times New Roman"/>
          <w:szCs w:val="24"/>
        </w:rPr>
        <w:t>g</w:t>
      </w:r>
      <w:r>
        <w:rPr>
          <w:rFonts w:ascii="Transliterasi" w:hAnsi="Transliterasi" w:cs="Times New Roman"/>
          <w:szCs w:val="24"/>
        </w:rPr>
        <w:t>e</w:t>
      </w:r>
      <w:r w:rsidRPr="002525EC">
        <w:rPr>
          <w:rFonts w:ascii="Transliterasi" w:hAnsi="Transliterasi" w:cs="Times New Roman"/>
          <w:szCs w:val="24"/>
        </w:rPr>
        <w:t>rjakan sembahyang suna</w:t>
      </w:r>
      <w:r>
        <w:rPr>
          <w:rFonts w:ascii="Transliterasi" w:hAnsi="Transliterasi" w:cs="Times New Roman"/>
          <w:szCs w:val="24"/>
        </w:rPr>
        <w:t>t enam belas rakaat. Jadi kaum Muslimin di negeri Ma</w:t>
      </w:r>
      <w:r w:rsidRPr="002525EC">
        <w:rPr>
          <w:rFonts w:ascii="Transliterasi" w:hAnsi="Transliterasi" w:cs="Times New Roman"/>
          <w:szCs w:val="24"/>
        </w:rPr>
        <w:t>dinah mengerjakan sembahyang Tarawih dua puluh rakaat ditambah dengan sembahyang sunat enam belas rakaat. Dengan demikian sembahyang mereka berjumlah t</w:t>
      </w:r>
      <w:r>
        <w:rPr>
          <w:rFonts w:ascii="Transliterasi" w:hAnsi="Transliterasi" w:cs="Times New Roman"/>
          <w:szCs w:val="24"/>
        </w:rPr>
        <w:t>iga puluh enam rakaat. Menurut al</w:t>
      </w:r>
      <w:r w:rsidRPr="002525EC">
        <w:rPr>
          <w:rFonts w:ascii="Transliterasi" w:hAnsi="Transliterasi" w:cs="Times New Roman"/>
          <w:szCs w:val="24"/>
        </w:rPr>
        <w:t xml:space="preserve">-Tuhfah kejadian itu berlaku mulai pada akhir abad yang pertama tahun hijrah. </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Apabila penduduk Mek</w:t>
      </w:r>
      <w:r>
        <w:rPr>
          <w:rFonts w:ascii="Transliterasi" w:hAnsi="Transliterasi" w:cs="Times New Roman"/>
          <w:szCs w:val="24"/>
        </w:rPr>
        <w:t>k</w:t>
      </w:r>
      <w:r w:rsidRPr="002525EC">
        <w:rPr>
          <w:rFonts w:ascii="Transliterasi" w:hAnsi="Transliterasi" w:cs="Times New Roman"/>
          <w:szCs w:val="24"/>
        </w:rPr>
        <w:t>ah mengisi waktu beristirahat i</w:t>
      </w:r>
      <w:r>
        <w:rPr>
          <w:rFonts w:ascii="Transliterasi" w:hAnsi="Transliterasi" w:cs="Times New Roman"/>
          <w:szCs w:val="24"/>
        </w:rPr>
        <w:t>tu dengan thawaf dan penduduk Ma</w:t>
      </w:r>
      <w:r w:rsidRPr="002525EC">
        <w:rPr>
          <w:rFonts w:ascii="Transliterasi" w:hAnsi="Transliterasi" w:cs="Times New Roman"/>
          <w:szCs w:val="24"/>
        </w:rPr>
        <w:t>dinah mengisinya dengan sembahyang sunat, maka penduduk Indonesia nampak mengisinya dengan bacaan do’a, tasbih dan salawat.</w:t>
      </w:r>
      <w:r w:rsidRPr="002525EC">
        <w:rPr>
          <w:rStyle w:val="FootnoteReference"/>
          <w:rFonts w:ascii="Transliterasi" w:hAnsi="Transliterasi" w:cs="Times New Roman"/>
          <w:szCs w:val="24"/>
        </w:rPr>
        <w:footnoteReference w:id="87"/>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Menurut kalangan anti mazhab menyatakan diantara bid’ah yang dilakukan pada bulan</w:t>
      </w:r>
      <w:r>
        <w:rPr>
          <w:rFonts w:ascii="Transliterasi" w:hAnsi="Transliterasi" w:cs="Times New Roman"/>
          <w:szCs w:val="24"/>
        </w:rPr>
        <w:t xml:space="preserve"> Ramadhan yang mul</w:t>
      </w:r>
      <w:r w:rsidRPr="002525EC">
        <w:rPr>
          <w:rFonts w:ascii="Transliterasi" w:hAnsi="Transliterasi" w:cs="Times New Roman"/>
          <w:szCs w:val="24"/>
        </w:rPr>
        <w:t>i</w:t>
      </w:r>
      <w:r>
        <w:rPr>
          <w:rFonts w:ascii="Transliterasi" w:hAnsi="Transliterasi" w:cs="Times New Roman"/>
          <w:szCs w:val="24"/>
        </w:rPr>
        <w:t>a</w:t>
      </w:r>
      <w:r w:rsidRPr="002525EC">
        <w:rPr>
          <w:rFonts w:ascii="Transliterasi" w:hAnsi="Transliterasi" w:cs="Times New Roman"/>
          <w:szCs w:val="24"/>
        </w:rPr>
        <w:t xml:space="preserve"> itu adalah zikir setelah dua salam dalam shalat Tar</w:t>
      </w:r>
      <w:r>
        <w:rPr>
          <w:rFonts w:ascii="Transliterasi" w:hAnsi="Transliterasi" w:cs="Times New Roman"/>
          <w:szCs w:val="24"/>
        </w:rPr>
        <w:t>aw</w:t>
      </w:r>
      <w:r w:rsidRPr="002525EC">
        <w:rPr>
          <w:rFonts w:ascii="Transliterasi" w:hAnsi="Transliterasi" w:cs="Times New Roman"/>
          <w:szCs w:val="24"/>
        </w:rPr>
        <w:t xml:space="preserve">ih dan para </w:t>
      </w:r>
      <w:r w:rsidRPr="002525EC">
        <w:rPr>
          <w:rFonts w:ascii="Transliterasi" w:hAnsi="Transliterasi" w:cs="Times New Roman"/>
          <w:szCs w:val="24"/>
        </w:rPr>
        <w:lastRenderedPageBreak/>
        <w:t>makmum mengangkat suara keras-keras seraya membaca shalawat dan sebagainya secara kelompok, semua itu termasuk bid’ah.</w:t>
      </w:r>
      <w:r w:rsidRPr="002525EC">
        <w:rPr>
          <w:rStyle w:val="FootnoteReference"/>
          <w:rFonts w:ascii="Transliterasi" w:hAnsi="Transliterasi" w:cs="Times New Roman"/>
          <w:szCs w:val="24"/>
        </w:rPr>
        <w:footnoteReference w:id="88"/>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Begitu juga perkataan Muazin setelah zikir itu, “</w:t>
      </w:r>
      <w:r w:rsidRPr="002525EC">
        <w:rPr>
          <w:rFonts w:ascii="Transliterasi" w:hAnsi="Transliterasi" w:cs="Times New Roman"/>
          <w:i/>
          <w:iCs/>
          <w:szCs w:val="24"/>
        </w:rPr>
        <w:t>Ash-Shalatu Yarhamukumullah</w:t>
      </w:r>
      <w:r w:rsidRPr="002525EC">
        <w:rPr>
          <w:rFonts w:ascii="Transliterasi" w:hAnsi="Transliterasi" w:cs="Times New Roman"/>
          <w:szCs w:val="24"/>
        </w:rPr>
        <w:t>”, ini juga perkara baru yang tidak pernah dilakukan oleh Rasulullah atau pun disepakatinya, demikian juga sahabat Nabi Tabi’in maupun salafussalih. Membuat suatu ajaran baru dalam agama adalah terlarang, sebaik-baik petunjuk adala</w:t>
      </w:r>
      <w:r>
        <w:rPr>
          <w:rFonts w:ascii="Transliterasi" w:hAnsi="Transliterasi" w:cs="Times New Roman"/>
          <w:szCs w:val="24"/>
        </w:rPr>
        <w:t>h petunjuk Muhammad S</w:t>
      </w:r>
      <w:r w:rsidRPr="002525EC">
        <w:rPr>
          <w:rFonts w:ascii="Transliterasi" w:hAnsi="Transliterasi" w:cs="Times New Roman"/>
          <w:szCs w:val="24"/>
        </w:rPr>
        <w:t>aw</w:t>
      </w:r>
      <w:r>
        <w:rPr>
          <w:rFonts w:ascii="Transliterasi" w:hAnsi="Transliterasi" w:cs="Times New Roman"/>
          <w:szCs w:val="24"/>
        </w:rPr>
        <w:t>.</w:t>
      </w:r>
      <w:r w:rsidRPr="002525EC">
        <w:rPr>
          <w:rFonts w:ascii="Transliterasi" w:hAnsi="Transliterasi" w:cs="Times New Roman"/>
          <w:szCs w:val="24"/>
        </w:rPr>
        <w:t xml:space="preserve">, kemudian para khalifah sesudahnya, dan para sahabat mereka semua tidak melakukan itu, apakah kita mengerjakan amalan yang tidak mereka kerjakan ? sebaik-baik tindakkan dalam ibadah adalah </w:t>
      </w:r>
      <w:r w:rsidRPr="002525EC">
        <w:rPr>
          <w:rFonts w:ascii="Transliterasi" w:hAnsi="Transliterasi" w:cs="Times New Roman"/>
          <w:i/>
          <w:iCs/>
          <w:szCs w:val="24"/>
        </w:rPr>
        <w:t>itba’</w:t>
      </w:r>
      <w:r w:rsidRPr="002525EC">
        <w:rPr>
          <w:rFonts w:ascii="Transliterasi" w:hAnsi="Transliterasi" w:cs="Times New Roman"/>
          <w:szCs w:val="24"/>
        </w:rPr>
        <w:t xml:space="preserve"> mengikuti dan sejelek-jelek tindakkan dalam ibadah adalah membuat bid’ah.</w:t>
      </w:r>
      <w:r w:rsidRPr="002525EC">
        <w:rPr>
          <w:rStyle w:val="FootnoteReference"/>
          <w:rFonts w:ascii="Transliterasi" w:hAnsi="Transliterasi" w:cs="Times New Roman"/>
          <w:szCs w:val="24"/>
        </w:rPr>
        <w:footnoteReference w:id="89"/>
      </w:r>
    </w:p>
    <w:p w:rsidR="006775A4" w:rsidRPr="002525EC" w:rsidRDefault="006775A4" w:rsidP="00B62309">
      <w:pPr>
        <w:pStyle w:val="ListParagraph"/>
        <w:numPr>
          <w:ilvl w:val="0"/>
          <w:numId w:val="12"/>
        </w:numPr>
        <w:spacing w:after="0"/>
        <w:rPr>
          <w:rFonts w:ascii="Transliterasi" w:hAnsi="Transliterasi" w:cs="Times New Roman"/>
          <w:szCs w:val="24"/>
        </w:rPr>
      </w:pPr>
      <w:r w:rsidRPr="002525EC">
        <w:rPr>
          <w:rFonts w:ascii="Transliterasi" w:hAnsi="Transliterasi" w:cs="Times New Roman"/>
          <w:szCs w:val="24"/>
        </w:rPr>
        <w:t>Nama Tarawih</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Kata “</w:t>
      </w:r>
      <w:r>
        <w:rPr>
          <w:rFonts w:ascii="Transliterasi" w:hAnsi="Transliterasi" w:cs="Times New Roman"/>
          <w:i/>
          <w:iCs/>
          <w:szCs w:val="24"/>
        </w:rPr>
        <w:t>tarawi</w:t>
      </w:r>
      <w:r w:rsidRPr="002525EC">
        <w:rPr>
          <w:rFonts w:ascii="Transliterasi" w:hAnsi="Transliterasi" w:cs="Times New Roman"/>
          <w:i/>
          <w:iCs/>
          <w:szCs w:val="24"/>
        </w:rPr>
        <w:t>h</w:t>
      </w:r>
      <w:r w:rsidRPr="002525EC">
        <w:rPr>
          <w:rFonts w:ascii="Transliterasi" w:hAnsi="Transliterasi" w:cs="Times New Roman"/>
          <w:szCs w:val="24"/>
        </w:rPr>
        <w:t>” jama’ dari kata “</w:t>
      </w:r>
      <w:r>
        <w:rPr>
          <w:rFonts w:ascii="Transliterasi" w:hAnsi="Transliterasi" w:cs="Times New Roman"/>
          <w:i/>
          <w:iCs/>
          <w:szCs w:val="24"/>
        </w:rPr>
        <w:t>tarwi</w:t>
      </w:r>
      <w:r w:rsidRPr="002525EC">
        <w:rPr>
          <w:rFonts w:ascii="Transliterasi" w:hAnsi="Transliterasi" w:cs="Times New Roman"/>
          <w:i/>
          <w:iCs/>
          <w:szCs w:val="24"/>
        </w:rPr>
        <w:t>hah</w:t>
      </w:r>
      <w:r w:rsidRPr="002525EC">
        <w:rPr>
          <w:rFonts w:ascii="Transliterasi" w:hAnsi="Transliterasi" w:cs="Times New Roman"/>
          <w:szCs w:val="24"/>
        </w:rPr>
        <w:t xml:space="preserve">”. </w:t>
      </w:r>
      <w:r>
        <w:rPr>
          <w:rFonts w:ascii="Transliterasi" w:hAnsi="Transliterasi" w:cs="Times New Roman"/>
          <w:i/>
          <w:iCs/>
          <w:szCs w:val="24"/>
        </w:rPr>
        <w:t>Tarwi</w:t>
      </w:r>
      <w:r w:rsidRPr="002525EC">
        <w:rPr>
          <w:rFonts w:ascii="Transliterasi" w:hAnsi="Transliterasi" w:cs="Times New Roman"/>
          <w:i/>
          <w:iCs/>
          <w:szCs w:val="24"/>
        </w:rPr>
        <w:t xml:space="preserve">hah </w:t>
      </w:r>
      <w:r w:rsidRPr="002525EC">
        <w:rPr>
          <w:rFonts w:ascii="Transliterasi" w:hAnsi="Transliterasi" w:cs="Times New Roman"/>
          <w:szCs w:val="24"/>
        </w:rPr>
        <w:t xml:space="preserve">artinya: “satu kali beristirahat”, maka </w:t>
      </w:r>
      <w:r>
        <w:rPr>
          <w:rFonts w:ascii="Transliterasi" w:hAnsi="Transliterasi" w:cs="Times New Roman"/>
          <w:i/>
          <w:iCs/>
          <w:szCs w:val="24"/>
        </w:rPr>
        <w:t>tarawi</w:t>
      </w:r>
      <w:r w:rsidRPr="002525EC">
        <w:rPr>
          <w:rFonts w:ascii="Transliterasi" w:hAnsi="Transliterasi" w:cs="Times New Roman"/>
          <w:i/>
          <w:iCs/>
          <w:szCs w:val="24"/>
        </w:rPr>
        <w:t>h</w:t>
      </w:r>
      <w:r w:rsidRPr="002525EC">
        <w:rPr>
          <w:rFonts w:ascii="Transliterasi" w:hAnsi="Transliterasi" w:cs="Times New Roman"/>
          <w:szCs w:val="24"/>
        </w:rPr>
        <w:t xml:space="preserve"> artinya: beberapa kali atau banyak beristirahat. Yang disebut banyak, lebih dari dua kali. Sembahyang berjamaah pada malam-malam</w:t>
      </w:r>
      <w:r>
        <w:rPr>
          <w:rFonts w:ascii="Transliterasi" w:hAnsi="Transliterasi" w:cs="Times New Roman"/>
          <w:szCs w:val="24"/>
        </w:rPr>
        <w:t xml:space="preserve"> Ramadhan itu dinamakan, tarawi</w:t>
      </w:r>
      <w:r w:rsidRPr="002525EC">
        <w:rPr>
          <w:rFonts w:ascii="Transliterasi" w:hAnsi="Transliterasi" w:cs="Times New Roman"/>
          <w:szCs w:val="24"/>
        </w:rPr>
        <w:t>h” karena mereka yang berkumpul mengerjakannya pada mula-mulanya dahulu melakukan istirahat berulang-ulang beberapa kali sebab mereka mengerjakan sembahyang itu perlahan-lahan dan imam membaca ayat-ayat yang panjang dan mempergunakan waktu yang lama sehingga</w:t>
      </w:r>
      <w:r>
        <w:rPr>
          <w:rFonts w:ascii="Transliterasi" w:hAnsi="Transliterasi" w:cs="Times New Roman"/>
          <w:szCs w:val="24"/>
        </w:rPr>
        <w:t xml:space="preserve"> </w:t>
      </w:r>
      <w:r w:rsidRPr="002525EC">
        <w:rPr>
          <w:rFonts w:ascii="Transliterasi" w:hAnsi="Transliterasi" w:cs="Times New Roman"/>
          <w:szCs w:val="24"/>
        </w:rPr>
        <w:t>menghajatkan beristirahat beberapa kali. Mereka beristirahat apabila telah mengerjakan sembahyang empat rakaat dengan dua kali memberi salam. Oleh karena itu tiap-tiap empat rakaat disebut pula satu “</w:t>
      </w:r>
      <w:r w:rsidRPr="002525EC">
        <w:rPr>
          <w:rFonts w:ascii="Transliterasi" w:hAnsi="Transliterasi" w:cs="Times New Roman"/>
          <w:i/>
          <w:iCs/>
          <w:szCs w:val="24"/>
        </w:rPr>
        <w:t>tarwihah</w:t>
      </w:r>
      <w:r w:rsidRPr="002525EC">
        <w:rPr>
          <w:rFonts w:ascii="Transliterasi" w:hAnsi="Transliterasi" w:cs="Times New Roman"/>
          <w:szCs w:val="24"/>
        </w:rPr>
        <w:t>”. Mereka melakukan istira</w:t>
      </w:r>
      <w:r>
        <w:rPr>
          <w:rFonts w:ascii="Transliterasi" w:hAnsi="Transliterasi" w:cs="Times New Roman"/>
          <w:szCs w:val="24"/>
        </w:rPr>
        <w:t>hat  antara tiap-tiap dua tarwi</w:t>
      </w:r>
      <w:r w:rsidRPr="002525EC">
        <w:rPr>
          <w:rFonts w:ascii="Transliterasi" w:hAnsi="Transliterasi" w:cs="Times New Roman"/>
          <w:szCs w:val="24"/>
        </w:rPr>
        <w:t>hah. Dengan sembahyang dua puluh rakaat itu mereka beristirahat empat kali.</w:t>
      </w:r>
      <w:r w:rsidRPr="002525EC">
        <w:rPr>
          <w:rStyle w:val="FootnoteReference"/>
          <w:rFonts w:ascii="Transliterasi" w:hAnsi="Transliterasi" w:cs="Times New Roman"/>
          <w:szCs w:val="24"/>
        </w:rPr>
        <w:footnoteReference w:id="90"/>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Dari pada keterangan yang tersebut di atas diketahui bahwa sembahyang yang dilakukan dengan delapan rakaat dengan satu kali beristirahat ti</w:t>
      </w:r>
      <w:r>
        <w:rPr>
          <w:rFonts w:ascii="Transliterasi" w:hAnsi="Transliterasi" w:cs="Times New Roman"/>
          <w:szCs w:val="24"/>
        </w:rPr>
        <w:t>dak dinamakan sembahyang Tarawi</w:t>
      </w:r>
      <w:r w:rsidRPr="002525EC">
        <w:rPr>
          <w:rFonts w:ascii="Transliterasi" w:hAnsi="Transliterasi" w:cs="Times New Roman"/>
          <w:szCs w:val="24"/>
        </w:rPr>
        <w:t>h (beber</w:t>
      </w:r>
      <w:r>
        <w:rPr>
          <w:rFonts w:ascii="Transliterasi" w:hAnsi="Transliterasi" w:cs="Times New Roman"/>
          <w:szCs w:val="24"/>
        </w:rPr>
        <w:t>a</w:t>
      </w:r>
      <w:r w:rsidRPr="002525EC">
        <w:rPr>
          <w:rFonts w:ascii="Transliterasi" w:hAnsi="Transliterasi" w:cs="Times New Roman"/>
          <w:szCs w:val="24"/>
        </w:rPr>
        <w:t>pa kali beristi</w:t>
      </w:r>
      <w:r>
        <w:rPr>
          <w:rFonts w:ascii="Transliterasi" w:hAnsi="Transliterasi" w:cs="Times New Roman"/>
          <w:szCs w:val="24"/>
        </w:rPr>
        <w:t>rahat) karena ia baru dua tarwi</w:t>
      </w:r>
      <w:r w:rsidRPr="002525EC">
        <w:rPr>
          <w:rFonts w:ascii="Transliterasi" w:hAnsi="Transliterasi" w:cs="Times New Roman"/>
          <w:szCs w:val="24"/>
        </w:rPr>
        <w:t>hah dengan satu kali beristirahat.</w:t>
      </w:r>
      <w:r w:rsidRPr="002525EC">
        <w:rPr>
          <w:rStyle w:val="FootnoteReference"/>
          <w:rFonts w:ascii="Transliterasi" w:hAnsi="Transliterasi" w:cs="Times New Roman"/>
          <w:szCs w:val="24"/>
        </w:rPr>
        <w:footnoteReference w:id="91"/>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lastRenderedPageBreak/>
        <w:t xml:space="preserve">Hamka menyatakan </w:t>
      </w:r>
      <w:r w:rsidRPr="002525EC">
        <w:rPr>
          <w:rFonts w:ascii="Transliterasi" w:hAnsi="Transliterasi" w:cs="Times New Roman"/>
          <w:szCs w:val="24"/>
        </w:rPr>
        <w:t>asal mula shalat malam bulan Ramadhan itu dinamakan shalat tarawih ialah karena sat</w:t>
      </w:r>
      <w:r>
        <w:rPr>
          <w:rFonts w:ascii="Transliterasi" w:hAnsi="Transliterasi" w:cs="Times New Roman"/>
          <w:szCs w:val="24"/>
        </w:rPr>
        <w:t>u H</w:t>
      </w:r>
      <w:r w:rsidRPr="002525EC">
        <w:rPr>
          <w:rFonts w:ascii="Transliterasi" w:hAnsi="Transliterasi" w:cs="Times New Roman"/>
          <w:szCs w:val="24"/>
        </w:rPr>
        <w:t>adis yang diriwayatkan oleh al-Baihaqiy dari Aisyah.</w:t>
      </w:r>
    </w:p>
    <w:p w:rsidR="006775A4" w:rsidRPr="007C2F6F" w:rsidRDefault="006775A4" w:rsidP="006775A4">
      <w:pPr>
        <w:bidi/>
        <w:rPr>
          <w:rFonts w:ascii="Traditional Arabic" w:hAnsi="Traditional Arabic"/>
          <w:sz w:val="36"/>
          <w:rtl/>
        </w:rPr>
      </w:pPr>
      <w:r w:rsidRPr="007C2F6F">
        <w:rPr>
          <w:rFonts w:ascii="Traditional Arabic" w:hAnsi="Traditional Arabic"/>
          <w:sz w:val="36"/>
          <w:rtl/>
        </w:rPr>
        <w:t>كَانَ رَسُوْلُ اللَّهِ صّلَّى اللّهِ عَلَيْهِ وَسَلَّمَ يُصَلِّى اَرْبَعَ رَكَعَاتٍ فِى اللَّيلِ ثُمَّ يَتَرَوّحُ فَاَطَالَ حَتَّى رَحِمْتُهُ. رواه البخارى عن عائشة.</w:t>
      </w:r>
      <w:r>
        <w:rPr>
          <w:rStyle w:val="FootnoteReference"/>
          <w:rFonts w:ascii="Traditional Arabic" w:hAnsi="Traditional Arabic"/>
          <w:sz w:val="36"/>
          <w:rtl/>
        </w:rPr>
        <w:footnoteReference w:id="92"/>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Artinya: “</w:t>
      </w:r>
      <w:r w:rsidRPr="002525EC">
        <w:rPr>
          <w:rFonts w:ascii="Transliterasi" w:hAnsi="Transliterasi" w:cs="Times New Roman"/>
          <w:i/>
          <w:iCs/>
          <w:szCs w:val="24"/>
        </w:rPr>
        <w:t>Adalah Rasulullah Saw.</w:t>
      </w:r>
      <w:r>
        <w:rPr>
          <w:rFonts w:ascii="Transliterasi" w:hAnsi="Transliterasi" w:cs="Times New Roman"/>
          <w:i/>
          <w:iCs/>
          <w:szCs w:val="24"/>
        </w:rPr>
        <w:t xml:space="preserve"> </w:t>
      </w:r>
      <w:r w:rsidRPr="002525EC">
        <w:rPr>
          <w:rFonts w:ascii="Transliterasi" w:hAnsi="Transliterasi" w:cs="Times New Roman"/>
          <w:i/>
          <w:iCs/>
          <w:szCs w:val="24"/>
        </w:rPr>
        <w:t>shalat empat raka’at pada malam hari. Kemudian itu beliau istirahat. Lama istirahatnya itu, sehingga kasihan aku melihatnya”.</w:t>
      </w:r>
      <w:r w:rsidRPr="002525EC">
        <w:rPr>
          <w:rFonts w:ascii="Transliterasi" w:hAnsi="Transliterasi" w:cs="Times New Roman"/>
          <w:szCs w:val="24"/>
        </w:rPr>
        <w:t xml:space="preserve"> (H.R. </w:t>
      </w:r>
      <w:r>
        <w:rPr>
          <w:rFonts w:ascii="Transliterasi" w:hAnsi="Transliterasi" w:cs="Times New Roman"/>
          <w:szCs w:val="24"/>
        </w:rPr>
        <w:t>al-</w:t>
      </w:r>
      <w:r w:rsidRPr="002525EC">
        <w:rPr>
          <w:rFonts w:ascii="Transliterasi" w:hAnsi="Transliterasi" w:cs="Times New Roman"/>
          <w:szCs w:val="24"/>
        </w:rPr>
        <w:t>Bukhari dari Aisyah).</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Maka tiap-tiap selesai empat rakaat, beliaupun ist</w:t>
      </w:r>
      <w:r>
        <w:rPr>
          <w:rFonts w:ascii="Transliterasi" w:hAnsi="Transliterasi" w:cs="Times New Roman"/>
          <w:szCs w:val="24"/>
        </w:rPr>
        <w:t>irahat, walaupun shalat itu bel</w:t>
      </w:r>
      <w:r w:rsidRPr="002525EC">
        <w:rPr>
          <w:rFonts w:ascii="Transliterasi" w:hAnsi="Transliterasi" w:cs="Times New Roman"/>
          <w:szCs w:val="24"/>
        </w:rPr>
        <w:t>i</w:t>
      </w:r>
      <w:r>
        <w:rPr>
          <w:rFonts w:ascii="Transliterasi" w:hAnsi="Transliterasi" w:cs="Times New Roman"/>
          <w:szCs w:val="24"/>
        </w:rPr>
        <w:t>a</w:t>
      </w:r>
      <w:r w:rsidRPr="002525EC">
        <w:rPr>
          <w:rFonts w:ascii="Transliterasi" w:hAnsi="Transliterasi" w:cs="Times New Roman"/>
          <w:szCs w:val="24"/>
        </w:rPr>
        <w:t>u lakukan dua-dua raka’at satu salam. Karena berhenti istirahat tiap-tia</w:t>
      </w:r>
      <w:r>
        <w:rPr>
          <w:rFonts w:ascii="Transliterasi" w:hAnsi="Transliterasi" w:cs="Times New Roman"/>
          <w:szCs w:val="24"/>
        </w:rPr>
        <w:t>p sampai empat raka’at itu, yan</w:t>
      </w:r>
      <w:r w:rsidRPr="002525EC">
        <w:rPr>
          <w:rFonts w:ascii="Transliterasi" w:hAnsi="Transliterasi" w:cs="Times New Roman"/>
          <w:szCs w:val="24"/>
        </w:rPr>
        <w:t>g bahasa Arabnya:</w:t>
      </w:r>
      <w:r w:rsidRPr="002525EC">
        <w:rPr>
          <w:rFonts w:ascii="Transliterasi" w:hAnsi="Transliterasi" w:cs="Times New Roman"/>
          <w:i/>
          <w:iCs/>
          <w:szCs w:val="24"/>
        </w:rPr>
        <w:t xml:space="preserve"> Tarwihah</w:t>
      </w:r>
      <w:r w:rsidRPr="002525EC">
        <w:rPr>
          <w:rFonts w:ascii="Transliterasi" w:hAnsi="Transliterasi" w:cs="Times New Roman"/>
          <w:szCs w:val="24"/>
        </w:rPr>
        <w:t>, jadi seluruh shalatnya bernama Ta</w:t>
      </w:r>
      <w:r>
        <w:rPr>
          <w:rFonts w:ascii="Transliterasi" w:hAnsi="Transliterasi" w:cs="Times New Roman"/>
          <w:szCs w:val="24"/>
        </w:rPr>
        <w:t>rawih. Dan menjadi sunnah Nabi S</w:t>
      </w:r>
      <w:r w:rsidRPr="002525EC">
        <w:rPr>
          <w:rFonts w:ascii="Transliterasi" w:hAnsi="Transliterasi" w:cs="Times New Roman"/>
          <w:szCs w:val="24"/>
        </w:rPr>
        <w:t>aw.</w:t>
      </w:r>
      <w:r>
        <w:rPr>
          <w:rFonts w:ascii="Transliterasi" w:hAnsi="Transliterasi" w:cs="Times New Roman"/>
          <w:szCs w:val="24"/>
        </w:rPr>
        <w:t xml:space="preserve"> </w:t>
      </w:r>
      <w:r w:rsidRPr="002525EC">
        <w:rPr>
          <w:rFonts w:ascii="Transliterasi" w:hAnsi="Transliterasi" w:cs="Times New Roman"/>
          <w:szCs w:val="24"/>
        </w:rPr>
        <w:t>pulalah istirahat tiap-tiap selesai empat raka’at itu.</w:t>
      </w:r>
      <w:r w:rsidRPr="002525EC">
        <w:rPr>
          <w:rStyle w:val="FootnoteReference"/>
          <w:rFonts w:ascii="Transliterasi" w:hAnsi="Transliterasi" w:cs="Times New Roman"/>
          <w:szCs w:val="24"/>
        </w:rPr>
        <w:footnoteReference w:id="93"/>
      </w:r>
      <w:r w:rsidRPr="002525EC">
        <w:rPr>
          <w:rFonts w:ascii="Transliterasi" w:hAnsi="Transliterasi" w:cs="Times New Roman"/>
          <w:szCs w:val="24"/>
        </w:rPr>
        <w:t xml:space="preserve"> Dari pada keterangan yang telah diuraikan</w:t>
      </w:r>
      <w:r>
        <w:rPr>
          <w:rFonts w:ascii="Transliterasi" w:hAnsi="Transliterasi" w:cs="Times New Roman"/>
          <w:szCs w:val="24"/>
        </w:rPr>
        <w:t xml:space="preserve"> di atas dapat diketahui bahwa tuan </w:t>
      </w:r>
      <w:r w:rsidRPr="002525EC">
        <w:rPr>
          <w:rFonts w:ascii="Transliterasi" w:hAnsi="Transliterasi" w:cs="Times New Roman"/>
          <w:szCs w:val="24"/>
        </w:rPr>
        <w:t>Arsyad menyimpulkan:</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t>Sahabat-sahabat Nabi Saw. telah Ijma’ melakukan sembahyang tarawih dua puluh rakaat. Tidak ada seorang jua sahabat Nabi Saw. yang menyalahkan dan yang membantahnya.</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t>Ulama-ulama yang mujtahid, seperti Imam Abu Hanifah, Imam Malik bin Anas, Imam Syafi’i, Imam Ahmad bin Hambal, Imam Daud Azh-Zahiri dan lain-lain menfatwakan sembahyang Tarawih dua puluh rakaat. Dengan catatan Imam Malik menambah enam belas rakaat sembahyang sunat untuk penduduk Madinah.</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t>Umat Islam dari semenjak zaman khalifah Umar bin Khattab menjadi khalifah hingga kini men</w:t>
      </w:r>
      <w:r>
        <w:rPr>
          <w:rFonts w:ascii="Transliterasi" w:hAnsi="Transliterasi" w:cs="Times New Roman"/>
          <w:szCs w:val="24"/>
        </w:rPr>
        <w:t>gerjakan sembahyang Tarawih di M</w:t>
      </w:r>
      <w:r w:rsidRPr="002525EC">
        <w:rPr>
          <w:rFonts w:ascii="Transliterasi" w:hAnsi="Transliterasi" w:cs="Times New Roman"/>
          <w:szCs w:val="24"/>
        </w:rPr>
        <w:t xml:space="preserve">esjid </w:t>
      </w:r>
      <w:r>
        <w:rPr>
          <w:rFonts w:ascii="Transliterasi" w:hAnsi="Transliterasi" w:cs="Times New Roman"/>
          <w:szCs w:val="24"/>
        </w:rPr>
        <w:t>al-Haram di Mekkah dan di M</w:t>
      </w:r>
      <w:r w:rsidRPr="002525EC">
        <w:rPr>
          <w:rFonts w:ascii="Transliterasi" w:hAnsi="Transliterasi" w:cs="Times New Roman"/>
          <w:szCs w:val="24"/>
        </w:rPr>
        <w:t>esjid Nabi Saw. di Madinah dua</w:t>
      </w:r>
      <w:r>
        <w:rPr>
          <w:rFonts w:ascii="Transliterasi" w:hAnsi="Transliterasi" w:cs="Times New Roman"/>
          <w:szCs w:val="24"/>
        </w:rPr>
        <w:t xml:space="preserve"> </w:t>
      </w:r>
      <w:r w:rsidRPr="002525EC">
        <w:rPr>
          <w:rFonts w:ascii="Transliterasi" w:hAnsi="Transliterasi" w:cs="Times New Roman"/>
          <w:szCs w:val="24"/>
        </w:rPr>
        <w:t>puluh rakaat.</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t>Umat Islam di seluruh dunia yang menjadi pengikut sahabat-sahabat Nabi Saw. dan pengikut ulama-ulama mujtahid tersebut, dari semenjak zaman khalifah Umar bin Khattab hingga kini, mengerjakan sembahynag Tarawih dua puluh rakaat.</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t>Dalil yang menyatakan sembahyang Tarawih dua puluh rakaat cukup kuat, yaitu Ijma’ sahabat-sahabat Nabi Saw. dan telah</w:t>
      </w:r>
      <w:r>
        <w:rPr>
          <w:rFonts w:ascii="Transliterasi" w:hAnsi="Transliterasi" w:cs="Times New Roman"/>
          <w:szCs w:val="24"/>
        </w:rPr>
        <w:t xml:space="preserve"> menjadi sunnah khulafaur Rasyi</w:t>
      </w:r>
      <w:r w:rsidRPr="002525EC">
        <w:rPr>
          <w:rFonts w:ascii="Transliterasi" w:hAnsi="Transliterasi" w:cs="Times New Roman"/>
          <w:szCs w:val="24"/>
        </w:rPr>
        <w:t xml:space="preserve">din pula yang diperintahkan Nabi Saw. mengikutnya. </w:t>
      </w:r>
    </w:p>
    <w:p w:rsidR="006775A4" w:rsidRPr="002525EC" w:rsidRDefault="006775A4" w:rsidP="00B62309">
      <w:pPr>
        <w:pStyle w:val="ListParagraph"/>
        <w:numPr>
          <w:ilvl w:val="0"/>
          <w:numId w:val="7"/>
        </w:numPr>
        <w:rPr>
          <w:rFonts w:ascii="Transliterasi" w:hAnsi="Transliterasi" w:cs="Times New Roman"/>
          <w:szCs w:val="24"/>
        </w:rPr>
      </w:pPr>
      <w:r w:rsidRPr="002525EC">
        <w:rPr>
          <w:rFonts w:ascii="Transliterasi" w:hAnsi="Transliterasi" w:cs="Times New Roman"/>
          <w:szCs w:val="24"/>
        </w:rPr>
        <w:lastRenderedPageBreak/>
        <w:t>Sembahyang yang dilakukan dengan delapan rakaat dengan satu kali beristirahat,  tidak dapat dinamakan sembahyang Tarawih.</w:t>
      </w:r>
    </w:p>
    <w:p w:rsidR="006775A4" w:rsidRPr="002525EC" w:rsidRDefault="006775A4" w:rsidP="00B62309">
      <w:pPr>
        <w:pStyle w:val="ListParagraph"/>
        <w:numPr>
          <w:ilvl w:val="0"/>
          <w:numId w:val="7"/>
        </w:numPr>
        <w:spacing w:after="0"/>
        <w:rPr>
          <w:rFonts w:ascii="Transliterasi" w:hAnsi="Transliterasi" w:cs="Times New Roman"/>
          <w:szCs w:val="24"/>
        </w:rPr>
      </w:pPr>
      <w:r w:rsidRPr="002525EC">
        <w:rPr>
          <w:rFonts w:ascii="Transliterasi" w:hAnsi="Transliterasi" w:cs="Times New Roman"/>
          <w:szCs w:val="24"/>
        </w:rPr>
        <w:t>Kesimpulan ini hanya menyatakan bahwa sembahyang yang disebut Tarawih adalah dua puluh rakaat dan dalilnya Ijma’ sahabat, dengan tidak menolak bahwa orang boleh mengerjakan sembahyang malam (shalatul lail) atau sembahyang tahajjud atau qiyamu Ramadhan sebelas rakaat dengan witir.</w:t>
      </w:r>
      <w:r w:rsidRPr="002525EC">
        <w:rPr>
          <w:rStyle w:val="FootnoteReference"/>
          <w:rFonts w:ascii="Transliterasi" w:hAnsi="Transliterasi" w:cs="Times New Roman"/>
          <w:szCs w:val="24"/>
        </w:rPr>
        <w:footnoteReference w:id="94"/>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Dari uraian ter</w:t>
      </w:r>
      <w:r>
        <w:rPr>
          <w:rFonts w:ascii="Transliterasi" w:hAnsi="Transliterasi" w:cs="Times New Roman"/>
          <w:szCs w:val="24"/>
        </w:rPr>
        <w:t xml:space="preserve">sebut dapat dilihat ketegasan tuan </w:t>
      </w:r>
      <w:r w:rsidRPr="002525EC">
        <w:rPr>
          <w:rFonts w:ascii="Transliterasi" w:hAnsi="Transliterasi" w:cs="Times New Roman"/>
          <w:szCs w:val="24"/>
        </w:rPr>
        <w:t>Arsyad dalam mengemukakan pendapatnya, namun tetap menghargai dan tidak menyalahkan pendapat orang lain apalagi mengklaim bid’ah dholalah. Inilah sosok yang moderat dan istiqomah. Metode pemikiran hukumnya jelas mengedepankan kemaslahatan umat Islam.</w:t>
      </w:r>
    </w:p>
    <w:p w:rsidR="006775A4" w:rsidRPr="002525EC" w:rsidRDefault="006775A4" w:rsidP="006775A4">
      <w:pPr>
        <w:pStyle w:val="ListParagraph"/>
        <w:ind w:left="426"/>
        <w:rPr>
          <w:rFonts w:ascii="Transliterasi" w:hAnsi="Transliterasi" w:cs="Times New Roman"/>
        </w:rPr>
      </w:pPr>
    </w:p>
    <w:p w:rsidR="006775A4" w:rsidRPr="002525EC" w:rsidRDefault="006775A4" w:rsidP="00B62309">
      <w:pPr>
        <w:pStyle w:val="ListParagraph"/>
        <w:numPr>
          <w:ilvl w:val="0"/>
          <w:numId w:val="1"/>
        </w:numPr>
        <w:spacing w:after="0"/>
        <w:ind w:left="426" w:hanging="426"/>
        <w:rPr>
          <w:rFonts w:ascii="Transliterasi" w:hAnsi="Transliterasi" w:cs="Times New Roman"/>
        </w:rPr>
      </w:pPr>
      <w:r w:rsidRPr="002525EC">
        <w:rPr>
          <w:rFonts w:ascii="Transliterasi" w:hAnsi="Transliterasi" w:cs="Times New Roman"/>
        </w:rPr>
        <w:t>Pemahaman M. Arsyad Thalib Lubis terhadap Tekstual dan Kontekstual Hadis</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Sebagai salah satu contoh Ha</w:t>
      </w:r>
      <w:r>
        <w:rPr>
          <w:rFonts w:ascii="Transliterasi" w:hAnsi="Transliterasi" w:cs="Times New Roman"/>
          <w:szCs w:val="24"/>
        </w:rPr>
        <w:t xml:space="preserve">dis yang dijelaskan tuan Arsyad </w:t>
      </w:r>
      <w:r w:rsidRPr="002525EC">
        <w:rPr>
          <w:rFonts w:ascii="Transliterasi" w:hAnsi="Transliterasi" w:cs="Times New Roman"/>
          <w:szCs w:val="24"/>
        </w:rPr>
        <w:t>adalah tentang hukum orang yang hidup memberikan manfaat kepada orang yang sudah mati dengan do’a, sedekah, pahala bacaan dan sebagainya.</w:t>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Orang yang hidup dapat memberikan manfaat bagi orang Islam yang mati dengan pertolongan do’a, sedekah dan sebagainya berdasarkan dalil-dalil. Dan orang yang mati akan mendapat manfaat juga dari amal-amal yang ditinggalkannya sebagai hasil usahanya pada ketika hidup, seperti yang terseb</w:t>
      </w:r>
      <w:r>
        <w:rPr>
          <w:rFonts w:ascii="Transliterasi" w:hAnsi="Transliterasi" w:cs="Times New Roman"/>
          <w:szCs w:val="24"/>
        </w:rPr>
        <w:t>ut pada H</w:t>
      </w:r>
      <w:r w:rsidRPr="002525EC">
        <w:rPr>
          <w:rFonts w:ascii="Transliterasi" w:hAnsi="Transliterasi" w:cs="Times New Roman"/>
          <w:szCs w:val="24"/>
        </w:rPr>
        <w:t>adis-hadis.</w:t>
      </w:r>
    </w:p>
    <w:p w:rsidR="006775A4" w:rsidRPr="002525EC" w:rsidRDefault="006775A4" w:rsidP="00B62309">
      <w:pPr>
        <w:pStyle w:val="ListParagraph"/>
        <w:numPr>
          <w:ilvl w:val="0"/>
          <w:numId w:val="6"/>
        </w:numPr>
        <w:rPr>
          <w:rFonts w:ascii="Transliterasi" w:hAnsi="Transliterasi" w:cs="Times New Roman"/>
          <w:szCs w:val="24"/>
        </w:rPr>
      </w:pPr>
      <w:r w:rsidRPr="002525EC">
        <w:rPr>
          <w:rFonts w:ascii="Transliterasi" w:hAnsi="Transliterasi" w:cs="Times New Roman"/>
          <w:szCs w:val="24"/>
        </w:rPr>
        <w:t>Orang yang mati mendapat manfaat dari amal-amal yang ditinggalkannya di dunia</w:t>
      </w:r>
    </w:p>
    <w:p w:rsidR="006775A4" w:rsidRPr="002525EC" w:rsidRDefault="006775A4" w:rsidP="00B62309">
      <w:pPr>
        <w:pStyle w:val="ListParagraph"/>
        <w:numPr>
          <w:ilvl w:val="0"/>
          <w:numId w:val="5"/>
        </w:numPr>
        <w:spacing w:after="0"/>
        <w:rPr>
          <w:rFonts w:ascii="Transliterasi" w:hAnsi="Transliterasi" w:cs="Times New Roman"/>
          <w:szCs w:val="24"/>
        </w:rPr>
      </w:pPr>
      <w:r w:rsidRPr="002525EC">
        <w:rPr>
          <w:rFonts w:ascii="Transliterasi" w:hAnsi="Transliterasi" w:cs="Times New Roman"/>
          <w:szCs w:val="24"/>
        </w:rPr>
        <w:t>Dalam hadis Nabi Saw.tersebut sebagai berikut:</w:t>
      </w:r>
    </w:p>
    <w:p w:rsidR="006775A4" w:rsidRPr="004515B1" w:rsidRDefault="006775A4" w:rsidP="006775A4">
      <w:pPr>
        <w:pStyle w:val="ListParagraph"/>
        <w:bidi/>
        <w:spacing w:after="120"/>
        <w:ind w:left="0"/>
        <w:rPr>
          <w:rFonts w:ascii="Traditional Arabic" w:hAnsi="Traditional Arabic"/>
          <w:sz w:val="36"/>
          <w:rtl/>
        </w:rPr>
      </w:pPr>
      <w:r w:rsidRPr="004515B1">
        <w:rPr>
          <w:rFonts w:ascii="Traditional Arabic" w:hAnsi="Traditional Arabic"/>
          <w:sz w:val="36"/>
          <w:rtl/>
        </w:rPr>
        <w:t>عَنْ اَبِى هُرَيْرَةَ رَضِيَ اللَّهُ عَنْهُ : قَالَ رَسُوْلُ اللّهِ صَلَّى اللّهُ عَلَيهِ وَسَلَّمَ : اِذَا مَاتَ الاِنْسَانُ اِنْقَطَعَ عَمَلُهُ اِلاَّ مِنْ ثَلاَثٍ, صَدَقَةٍ جَارِيَةٍ, اَوْ عِلْمٍ يُنْتَفَعُ بِهِ اَوْوَلَدٍ صَالِحٍ يَدْعُوْلَهُ. رواه مسلم.</w:t>
      </w:r>
      <w:r>
        <w:rPr>
          <w:rStyle w:val="FootnoteReference"/>
          <w:rFonts w:ascii="Traditional Arabic" w:hAnsi="Traditional Arabic"/>
          <w:sz w:val="36"/>
          <w:rtl/>
        </w:rPr>
        <w:footnoteReference w:id="95"/>
      </w:r>
    </w:p>
    <w:p w:rsidR="006775A4" w:rsidRPr="002525EC" w:rsidRDefault="006775A4" w:rsidP="006775A4">
      <w:pPr>
        <w:spacing w:after="100" w:afterAutospacing="1"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Dari Abu Hurairah ra. Katanya: Sabda Rasul Allah Saw: Apabila mati manusia terputuslah dari padanya amalnya kecuali dari pada tiga: sedekah jariyah atau ilmu yang diambil orang manfaat dari padanya atau anak yang saleh yang mendo’kan baginya. </w:t>
      </w:r>
      <w:r>
        <w:rPr>
          <w:rFonts w:ascii="Transliterasi" w:hAnsi="Transliterasi" w:cs="Times New Roman"/>
          <w:szCs w:val="24"/>
        </w:rPr>
        <w:t>(H</w:t>
      </w:r>
      <w:r w:rsidRPr="002525EC">
        <w:rPr>
          <w:rFonts w:ascii="Transliterasi" w:hAnsi="Transliterasi" w:cs="Times New Roman"/>
          <w:szCs w:val="24"/>
        </w:rPr>
        <w:t>R. Muslim ).</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lastRenderedPageBreak/>
        <w:t>Menurut H</w:t>
      </w:r>
      <w:r w:rsidRPr="002525EC">
        <w:rPr>
          <w:rFonts w:ascii="Transliterasi" w:hAnsi="Transliterasi" w:cs="Times New Roman"/>
          <w:szCs w:val="24"/>
        </w:rPr>
        <w:t>adis ini, apabila seorang mati maka terputuslah amalnya. Ia tidak dapat beramal yang akan menambah pahala baginya lagi kecuali tiga macam yang tersebut di atas, yaitu :</w:t>
      </w:r>
    </w:p>
    <w:p w:rsidR="006775A4" w:rsidRPr="002525EC" w:rsidRDefault="006775A4" w:rsidP="00B62309">
      <w:pPr>
        <w:pStyle w:val="ListParagraph"/>
        <w:numPr>
          <w:ilvl w:val="0"/>
          <w:numId w:val="3"/>
        </w:numPr>
        <w:spacing w:after="0"/>
        <w:ind w:hanging="331"/>
        <w:rPr>
          <w:rFonts w:ascii="Transliterasi" w:hAnsi="Transliterasi" w:cs="Times New Roman"/>
          <w:szCs w:val="24"/>
        </w:rPr>
      </w:pPr>
      <w:r w:rsidRPr="002525EC">
        <w:rPr>
          <w:rFonts w:ascii="Transliterasi" w:hAnsi="Transliterasi" w:cs="Times New Roman"/>
          <w:szCs w:val="24"/>
        </w:rPr>
        <w:t>Sedekah jariyah, artinya sedekah yang mengalir. Ulama menafsirkannya dengan wakaf.</w:t>
      </w:r>
    </w:p>
    <w:p w:rsidR="006775A4" w:rsidRPr="002525EC" w:rsidRDefault="006775A4" w:rsidP="00B62309">
      <w:pPr>
        <w:pStyle w:val="ListParagraph"/>
        <w:numPr>
          <w:ilvl w:val="0"/>
          <w:numId w:val="3"/>
        </w:numPr>
        <w:spacing w:after="0"/>
        <w:ind w:hanging="331"/>
        <w:rPr>
          <w:rFonts w:ascii="Transliterasi" w:hAnsi="Transliterasi" w:cs="Times New Roman"/>
          <w:szCs w:val="24"/>
        </w:rPr>
      </w:pPr>
      <w:r w:rsidRPr="002525EC">
        <w:rPr>
          <w:rFonts w:ascii="Transliterasi" w:hAnsi="Transliterasi" w:cs="Times New Roman"/>
          <w:szCs w:val="24"/>
        </w:rPr>
        <w:t>Ilmu yang telah diajarkannya yang memberi manfaat bagi orang yang hidup.</w:t>
      </w:r>
    </w:p>
    <w:p w:rsidR="006775A4" w:rsidRPr="002525EC" w:rsidRDefault="006775A4" w:rsidP="00B62309">
      <w:pPr>
        <w:pStyle w:val="ListParagraph"/>
        <w:numPr>
          <w:ilvl w:val="0"/>
          <w:numId w:val="3"/>
        </w:numPr>
        <w:spacing w:after="0"/>
        <w:ind w:hanging="331"/>
        <w:rPr>
          <w:rFonts w:ascii="Transliterasi" w:hAnsi="Transliterasi" w:cs="Times New Roman"/>
          <w:szCs w:val="24"/>
        </w:rPr>
      </w:pPr>
      <w:r w:rsidRPr="002525EC">
        <w:rPr>
          <w:rFonts w:ascii="Transliterasi" w:hAnsi="Transliterasi" w:cs="Times New Roman"/>
          <w:szCs w:val="24"/>
        </w:rPr>
        <w:t>Anak yang saleh, yaitu anak yang beragama Islam, yang mendoakan baginya.</w:t>
      </w:r>
      <w:r w:rsidRPr="002525EC">
        <w:rPr>
          <w:rStyle w:val="FootnoteReference"/>
          <w:rFonts w:ascii="Transliterasi" w:hAnsi="Transliterasi" w:cs="Times New Roman"/>
          <w:szCs w:val="24"/>
        </w:rPr>
        <w:footnoteReference w:id="96"/>
      </w:r>
    </w:p>
    <w:p w:rsidR="006775A4" w:rsidRPr="002525EC" w:rsidRDefault="006775A4" w:rsidP="006775A4">
      <w:pPr>
        <w:pStyle w:val="ListParagraph"/>
        <w:ind w:left="0" w:firstLine="567"/>
        <w:rPr>
          <w:rFonts w:ascii="Transliterasi" w:hAnsi="Transliterasi" w:cs="Times New Roman"/>
          <w:szCs w:val="24"/>
        </w:rPr>
      </w:pPr>
      <w:r>
        <w:rPr>
          <w:rFonts w:ascii="Transliterasi" w:hAnsi="Transliterasi" w:cs="Times New Roman"/>
          <w:szCs w:val="24"/>
        </w:rPr>
        <w:t>Dalam H</w:t>
      </w:r>
      <w:r w:rsidRPr="002525EC">
        <w:rPr>
          <w:rFonts w:ascii="Transliterasi" w:hAnsi="Transliterasi" w:cs="Times New Roman"/>
          <w:szCs w:val="24"/>
        </w:rPr>
        <w:t xml:space="preserve">adis itu disebutkan dengan tegas tiga macam amal orang yang telah mati yang tidak terputus. Menurut keterangan dalam ilmu Usul Fikih, bilangan tidak memberi </w:t>
      </w:r>
      <w:r w:rsidRPr="002525EC">
        <w:rPr>
          <w:rFonts w:ascii="Transliterasi" w:hAnsi="Transliterasi" w:cs="Times New Roman"/>
          <w:i/>
          <w:iCs/>
          <w:szCs w:val="24"/>
        </w:rPr>
        <w:t>mafhum</w:t>
      </w:r>
      <w:r w:rsidRPr="002525EC">
        <w:rPr>
          <w:rFonts w:ascii="Transliterasi" w:hAnsi="Transliterasi" w:cs="Times New Roman"/>
          <w:szCs w:val="24"/>
        </w:rPr>
        <w:t xml:space="preserve">. Artinya tidak boleh diambil pengertian daripadanya bahwa amal yang tidak terputus hanya yang tiga itu, tidak ada yang lain. Bilangan tidak memberi pengertian yang demikian. Oleh karena itu </w:t>
      </w:r>
      <w:r>
        <w:rPr>
          <w:rFonts w:ascii="Transliterasi" w:hAnsi="Transliterasi" w:cs="Times New Roman"/>
          <w:szCs w:val="24"/>
        </w:rPr>
        <w:t>pada H</w:t>
      </w:r>
      <w:r w:rsidRPr="002525EC">
        <w:rPr>
          <w:rFonts w:ascii="Transliterasi" w:hAnsi="Transliterasi" w:cs="Times New Roman"/>
          <w:szCs w:val="24"/>
        </w:rPr>
        <w:t>adis-hadis yang lain Nabi Saw. menambahkan beberapa amalan lagi yang tidak terputus, se</w:t>
      </w:r>
      <w:r>
        <w:rPr>
          <w:rFonts w:ascii="Transliterasi" w:hAnsi="Transliterasi" w:cs="Times New Roman"/>
          <w:szCs w:val="24"/>
        </w:rPr>
        <w:t>perti diterangkan pada H</w:t>
      </w:r>
      <w:r w:rsidRPr="002525EC">
        <w:rPr>
          <w:rFonts w:ascii="Transliterasi" w:hAnsi="Transliterasi" w:cs="Times New Roman"/>
          <w:szCs w:val="24"/>
        </w:rPr>
        <w:t>adis-hadis yang berikut:</w:t>
      </w:r>
    </w:p>
    <w:p w:rsidR="006775A4" w:rsidRPr="00A01E41" w:rsidRDefault="006775A4" w:rsidP="006775A4">
      <w:pPr>
        <w:pStyle w:val="ListParagraph"/>
        <w:spacing w:line="240" w:lineRule="auto"/>
        <w:ind w:left="0" w:firstLine="720"/>
        <w:rPr>
          <w:rFonts w:ascii="Traditional Arabic" w:hAnsi="Traditional Arabic"/>
          <w:sz w:val="36"/>
        </w:rPr>
      </w:pPr>
    </w:p>
    <w:p w:rsidR="006775A4" w:rsidRPr="00A01E41" w:rsidRDefault="006775A4" w:rsidP="006775A4">
      <w:pPr>
        <w:pStyle w:val="ListParagraph"/>
        <w:bidi/>
        <w:spacing w:after="120"/>
        <w:ind w:left="0"/>
        <w:rPr>
          <w:rFonts w:ascii="Traditional Arabic" w:hAnsi="Traditional Arabic"/>
          <w:sz w:val="36"/>
          <w:rtl/>
        </w:rPr>
      </w:pPr>
      <w:r w:rsidRPr="00A01E41">
        <w:rPr>
          <w:rFonts w:ascii="Traditional Arabic" w:hAnsi="Traditional Arabic"/>
          <w:sz w:val="36"/>
          <w:rtl/>
        </w:rPr>
        <w:t>عَنْ اَبِى هُرَيْرَةَ رَضِيَ اللّهُ عَنْهُ قَالَ : قَالَ رَسُوْلُ اللّهِ صَلَّى اللَّهُ عَلَيْهِ وَسَلَّمَ : اِنَّ مِمَّا يَلْحَقُ المُؤْمِنَ مِنْ حَسَنَاتِهِ عِلْمًا نَشَرَهُ اَوْ وَلَدًا صَالِحًا تَرَكَهُ اَوْ مُصْحَفًا وَرَّثَهُ اَوْ مَسْجِدًا بَنَاهُ اَوْبَيْتًا لاِبْنِ السَّبِيْلِ بَنَاهُ اَوْ نَهْرًا اَجْرَاهُ اَوْ صَدَقَةً اَخْرَجَهَا مِنْ مَالِهِ فِى صِحَّتِهِ تَلْحَقَهُ بَعْدَ مَوْتِهِ. رواه ابن ماجه وابن خزيمة.</w:t>
      </w:r>
      <w:r>
        <w:rPr>
          <w:rStyle w:val="FootnoteReference"/>
          <w:rFonts w:ascii="Traditional Arabic" w:hAnsi="Traditional Arabic"/>
          <w:sz w:val="36"/>
          <w:rtl/>
        </w:rPr>
        <w:footnoteReference w:id="97"/>
      </w:r>
    </w:p>
    <w:p w:rsidR="006775A4" w:rsidRPr="002525EC"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Abu Hurairah ra. katanya: Sabda Rasul Allah Saw. sesungguhnya di antara yang akan menghubungkan orang mukmin dari pada kebaikan-kebaikannya sesudah matinya ialah: ilmu yang disiarkannya atau anak saleh yang ditinggalkannya atau Alquran yang dipusakakannya atau mesjid yang dibinanya atau rumah untuk orang yang musafir yang dibinanya atau sungai yang dialirkannya atau sedekah yang dikeluarkannya dari hartanya pada ketika sehatnya, akan menghubungi dia sesudah matinya”</w:t>
      </w:r>
      <w:r w:rsidRPr="002525EC">
        <w:rPr>
          <w:rFonts w:ascii="Transliterasi" w:hAnsi="Transliterasi" w:cs="Times New Roman"/>
          <w:szCs w:val="24"/>
        </w:rPr>
        <w:t xml:space="preserve">. (HR. Ibnu Majah dan Ibnu Khuzaimah ). </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Hadis ini menyatakan beberapa hasil usaha orang yang telah mati yang pernah diusahakannya pada ketika hidupnya dan tidak terputus pahalanya dari padanya. Amal-amal tersebut, yaitu:</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lastRenderedPageBreak/>
        <w:t>Ilmu yang diajarkannya</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Anak yang saleh yang ditinggalkannya</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Alquran yang dipusakakannya</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Mesjid yang dibangunnya</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Rumah untuk orang yang musafir yang dibinanya</w:t>
      </w:r>
    </w:p>
    <w:p w:rsidR="006775A4" w:rsidRPr="002525EC" w:rsidRDefault="006775A4" w:rsidP="00B62309">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Sungai yang dialirkannya</w:t>
      </w:r>
    </w:p>
    <w:p w:rsidR="006775A4" w:rsidRPr="002525EC" w:rsidRDefault="006775A4" w:rsidP="00B62309">
      <w:pPr>
        <w:pStyle w:val="ListParagraph"/>
        <w:numPr>
          <w:ilvl w:val="0"/>
          <w:numId w:val="4"/>
        </w:numPr>
        <w:spacing w:after="100" w:afterAutospacing="1"/>
        <w:rPr>
          <w:rFonts w:ascii="Transliterasi" w:hAnsi="Transliterasi" w:cs="Times New Roman"/>
          <w:szCs w:val="24"/>
        </w:rPr>
      </w:pPr>
      <w:r w:rsidRPr="002525EC">
        <w:rPr>
          <w:rFonts w:ascii="Transliterasi" w:hAnsi="Transliterasi" w:cs="Times New Roman"/>
          <w:szCs w:val="24"/>
        </w:rPr>
        <w:t>Sedekah yang dikeluarkannya dari pada hartanya pada ketika hidupnya.</w:t>
      </w:r>
      <w:r w:rsidRPr="002525EC">
        <w:rPr>
          <w:rStyle w:val="FootnoteReference"/>
          <w:rFonts w:ascii="Transliterasi" w:hAnsi="Transliterasi" w:cs="Times New Roman"/>
          <w:szCs w:val="24"/>
        </w:rPr>
        <w:footnoteReference w:id="98"/>
      </w:r>
    </w:p>
    <w:p w:rsidR="006775A4" w:rsidRPr="002525EC" w:rsidRDefault="006775A4" w:rsidP="006775A4">
      <w:pPr>
        <w:pStyle w:val="ListParagraph"/>
        <w:spacing w:line="240" w:lineRule="auto"/>
        <w:rPr>
          <w:rFonts w:ascii="Transliterasi" w:hAnsi="Transliterasi" w:cs="Times New Roman"/>
          <w:szCs w:val="24"/>
        </w:rPr>
      </w:pPr>
    </w:p>
    <w:p w:rsidR="006775A4" w:rsidRPr="00A01E41" w:rsidRDefault="006775A4" w:rsidP="006775A4">
      <w:pPr>
        <w:pStyle w:val="ListParagraph"/>
        <w:bidi/>
        <w:ind w:left="0"/>
        <w:rPr>
          <w:rFonts w:ascii="Traditional Arabic" w:hAnsi="Traditional Arabic"/>
          <w:sz w:val="36"/>
          <w:rtl/>
        </w:rPr>
      </w:pPr>
      <w:r w:rsidRPr="00A01E41">
        <w:rPr>
          <w:rFonts w:ascii="Traditional Arabic" w:hAnsi="Traditional Arabic"/>
          <w:sz w:val="36"/>
          <w:rtl/>
        </w:rPr>
        <w:t>عَنْ جَرِيْرِ بْنِ عَبْدِ اللّهِ رَضِيَ اللّهُ عَنْهُ قَالَ : قَالَ رَسُوْلُ اللّهِ صَلَّى اللَّهُ عَلَيْهِ وَسَلَّمَ : مَنْ سَنَّ سُنَّةً حَسَتَةً فَلَهُ اَجْرُهَا وَاَجْرُ</w:t>
      </w:r>
      <w:r>
        <w:rPr>
          <w:rFonts w:ascii="Traditional Arabic" w:hAnsi="Traditional Arabic"/>
          <w:sz w:val="36"/>
        </w:rPr>
        <w:t xml:space="preserve"> </w:t>
      </w:r>
      <w:r w:rsidRPr="00A01E41">
        <w:rPr>
          <w:rFonts w:ascii="Traditional Arabic" w:hAnsi="Traditional Arabic"/>
          <w:sz w:val="36"/>
          <w:rtl/>
        </w:rPr>
        <w:t>مَنْ عَمِلَ بِهَا بَعْدَهُ مِنْ غَيْرِ اَنْ يَنْقُصَ مِنْ اُجُوْرِهِمْ شَيْئٌ وَمَنْ سَنَّ سُنَّةً كَانَ عَلَيْهِ وِزْرُهَا وَوِزْرُ مَنْ عَمِلَ بِهَا مِنْ بَعْدِهِ مِنْ غَيْرِ اَنْ يَنْقُصَ مِنْ اَوْزَارِهِمْ شَيْئٌ. رواه مسلم.</w:t>
      </w:r>
      <w:r>
        <w:rPr>
          <w:rStyle w:val="FootnoteReference"/>
          <w:rFonts w:ascii="Traditional Arabic" w:hAnsi="Traditional Arabic"/>
          <w:sz w:val="36"/>
          <w:rtl/>
        </w:rPr>
        <w:footnoteReference w:id="99"/>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Jarir bin Abdillah ra. Katanya: Sabda Rasul Allah Saw.: Barangsiapa mengadakan suatu yang baik maka baginya pahalanya dan pahala orang-orang yang mengamalkannya pada kemudiannya dengan tidak kurang sedikit jua dari pahala-pahala mereka. Dan barangsiapa mengadakan suatu yang jahat, adalah atasnya dosanya dan dosa orang-orang yang mengamalkannya pada kemudiannya dengan tidak kurang sedikit jua dari pada dosa-dosa mereka”.</w:t>
      </w:r>
      <w:r w:rsidRPr="002525EC">
        <w:rPr>
          <w:rFonts w:ascii="Transliterasi" w:hAnsi="Transliterasi" w:cs="Times New Roman"/>
          <w:szCs w:val="24"/>
        </w:rPr>
        <w:t xml:space="preserve"> (H.R. Muslim).</w:t>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Hadis ini menyatakan bahwa orang-orang yang mati yang pernah mengadakan suatu jalan kebaikan pada ketika hidupnya, akan mendapat pahala yang tidak putus-putusnya sebanyak pahala orang-orang yang mengamalkan jalan yang telah dimulainya mengadakannya. Demikian juga orang yang mati yang pernah memulai mengadakan suatu jalan kejahatan akan menerima dosa yang tidak putus-putusnya sebanyak dosa orang-orang yang mengamalkan kejahatan yang telah dimulainya mengadakan jalan itu.</w:t>
      </w:r>
      <w:r w:rsidRPr="002525EC">
        <w:rPr>
          <w:rStyle w:val="FootnoteReference"/>
          <w:rFonts w:ascii="Transliterasi" w:hAnsi="Transliterasi" w:cs="Times New Roman"/>
          <w:szCs w:val="24"/>
        </w:rPr>
        <w:footnoteReference w:id="100"/>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Hadis-hadis yang tersebut di atas menyatakan bahwa orang yang telah mati masih mendapat manfaat dari pada amal yang dilakukan oleh orang yang hidup seperti yang tersebut </w:t>
      </w:r>
      <w:r w:rsidRPr="002525EC">
        <w:rPr>
          <w:rFonts w:ascii="Transliterasi" w:hAnsi="Transliterasi" w:cs="Times New Roman"/>
          <w:szCs w:val="24"/>
        </w:rPr>
        <w:lastRenderedPageBreak/>
        <w:t>pada hadis-hadis yang dikemukakan di atas dan mendapat manfaat dari pada amal-amal kebajikan yang ditinggalkannya.</w:t>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B62309">
      <w:pPr>
        <w:pStyle w:val="ListParagraph"/>
        <w:numPr>
          <w:ilvl w:val="0"/>
          <w:numId w:val="6"/>
        </w:numPr>
        <w:spacing w:after="0"/>
        <w:rPr>
          <w:rFonts w:ascii="Transliterasi" w:hAnsi="Transliterasi" w:cs="Times New Roman"/>
          <w:szCs w:val="24"/>
        </w:rPr>
      </w:pPr>
      <w:r w:rsidRPr="002525EC">
        <w:rPr>
          <w:rFonts w:ascii="Transliterasi" w:hAnsi="Transliterasi" w:cs="Times New Roman"/>
          <w:szCs w:val="24"/>
        </w:rPr>
        <w:t>Orang yang mati mendapat manfaat daripada sedekah orang yang hidup</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Umat Islam telah Ijma’ bahwa sedekah yang dilakukan oleh orang yang hidup dari pada orang yang mati memberi manfaat bagi orang yang mati. Imam Nawawi menerangkan sebagai berikut :</w:t>
      </w:r>
    </w:p>
    <w:p w:rsidR="006775A4" w:rsidRPr="00835FA2" w:rsidRDefault="006775A4" w:rsidP="006775A4">
      <w:pPr>
        <w:bidi/>
        <w:spacing w:after="120"/>
        <w:ind w:firstLine="49"/>
        <w:rPr>
          <w:rFonts w:ascii="Traditional Arabic" w:hAnsi="Traditional Arabic"/>
          <w:sz w:val="36"/>
          <w:rtl/>
        </w:rPr>
      </w:pPr>
      <w:r w:rsidRPr="00835FA2">
        <w:rPr>
          <w:rFonts w:ascii="Traditional Arabic" w:hAnsi="Traditional Arabic"/>
          <w:sz w:val="36"/>
          <w:rtl/>
        </w:rPr>
        <w:t>وَاَجْمَعَ الْمُسْلِمُوْنَ عَلَى اَنَّ الصَّدَقَةَ عَنِ الْمَيِّتِ تَنْفَعُهُ وَتَصِلُهُ.</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“Kaum muslimin telah Ijma’ bahwa sedekah (yang dilakukan) dari pada orang yang mati memberi manfaat baginya dan sampai kepadanya”.</w:t>
      </w:r>
    </w:p>
    <w:p w:rsidR="006775A4" w:rsidRPr="002525EC" w:rsidRDefault="006775A4" w:rsidP="006775A4">
      <w:pPr>
        <w:pStyle w:val="ListParagraph"/>
        <w:rPr>
          <w:rFonts w:ascii="Transliterasi" w:hAnsi="Transliterasi" w:cs="Times New Roman"/>
          <w:sz w:val="36"/>
        </w:rPr>
      </w:pPr>
      <w:r w:rsidRPr="002525EC">
        <w:rPr>
          <w:rFonts w:ascii="Transliterasi" w:hAnsi="Transliterasi" w:cs="Times New Roman"/>
          <w:szCs w:val="24"/>
        </w:rPr>
        <w:t>Dalam hadis Nabi saw :</w:t>
      </w:r>
    </w:p>
    <w:p w:rsidR="006775A4" w:rsidRPr="00835FA2" w:rsidRDefault="006775A4" w:rsidP="006775A4">
      <w:pPr>
        <w:pStyle w:val="ListParagraph"/>
        <w:bidi/>
        <w:spacing w:after="120"/>
        <w:ind w:left="0"/>
        <w:rPr>
          <w:rFonts w:ascii="Traditional Arabic" w:hAnsi="Traditional Arabic"/>
          <w:sz w:val="36"/>
          <w:rtl/>
        </w:rPr>
      </w:pPr>
      <w:r w:rsidRPr="00835FA2">
        <w:rPr>
          <w:rFonts w:ascii="Traditional Arabic" w:hAnsi="Traditional Arabic"/>
          <w:sz w:val="36"/>
          <w:rtl/>
        </w:rPr>
        <w:t>عَنْ عَبْدِ اللَّهِ بْنِ عَمْرٍ, اَنَّ الْعَاصَ بْنِ وَائِلٍ نَذَرَ فِى الْجَاهِلِيَّةِ اَنْ يَنْحَرَ مِائَةَ بُدْنَةٍ وَاَنَّ هِشَامَ بْنِ الْعَاصِ نَحَرَ حِصَّتَةُ خَمْسِيْنَ. اَنَّ عَمْرًا سَألَ النَّبِيَّ صَلَّى اللَّهُ عَلَيْهِ وَسَلَّمَ مِنْ ذَلِكَ فَقَالَ : اَمَّا اَبُوْكَ لَوْ اَقَرَّ بِالتَّوْحِيْدِ فَصُمْتَ وَتَصَدَّقْتَ عَنْهُ نَفَعَهُ ذَلِكَ</w:t>
      </w:r>
      <w:r w:rsidRPr="00835FA2">
        <w:rPr>
          <w:rFonts w:ascii="Traditional Arabic" w:hAnsi="Traditional Arabic"/>
          <w:sz w:val="36"/>
        </w:rPr>
        <w:t>.</w:t>
      </w:r>
      <w:r w:rsidRPr="00835FA2">
        <w:rPr>
          <w:rFonts w:ascii="Traditional Arabic" w:hAnsi="Traditional Arabic"/>
          <w:sz w:val="36"/>
          <w:rtl/>
        </w:rPr>
        <w:t xml:space="preserve"> رواه أحمد.</w:t>
      </w:r>
      <w:r>
        <w:rPr>
          <w:rStyle w:val="FootnoteReference"/>
          <w:rFonts w:ascii="Traditional Arabic" w:hAnsi="Traditional Arabic"/>
          <w:sz w:val="36"/>
          <w:rtl/>
        </w:rPr>
        <w:footnoteReference w:id="101"/>
      </w:r>
    </w:p>
    <w:p w:rsidR="006775A4" w:rsidRPr="002525EC" w:rsidRDefault="006775A4" w:rsidP="006775A4">
      <w:pPr>
        <w:spacing w:line="240" w:lineRule="auto"/>
        <w:ind w:firstLine="567"/>
        <w:rPr>
          <w:rFonts w:ascii="Transliterasi" w:hAnsi="Transliterasi" w:cs="Times New Roman"/>
          <w:szCs w:val="24"/>
        </w:rPr>
      </w:pPr>
      <w:r w:rsidRPr="002525EC">
        <w:rPr>
          <w:rFonts w:ascii="Transliterasi" w:hAnsi="Transliterasi" w:cs="Times New Roman"/>
          <w:szCs w:val="24"/>
        </w:rPr>
        <w:t>Artinya : “</w:t>
      </w:r>
      <w:r w:rsidRPr="002525EC">
        <w:rPr>
          <w:rFonts w:ascii="Transliterasi" w:hAnsi="Transliterasi" w:cs="Times New Roman"/>
          <w:i/>
          <w:iCs/>
          <w:szCs w:val="24"/>
        </w:rPr>
        <w:t>Dari Abdullahbin Amar bahwa Al’Ash bin Wail bernazar pada zaman jahiliyah menyembelih seratus ekor unta. Dan Hisyam bin Al’Ash telah menyembelih baginya lima puluh (ekor). Bahwasannya ‘Amar bertanya kepada Nabi saw mengenai hal itu. Maka sabdanya : Adapun bapakmu, jika ia mengakui keesaan tuhan, maka engkau puasa dan bersedekah dari padanya niscaya yang demikian bermanfaat baginya”</w:t>
      </w:r>
      <w:r w:rsidRPr="002525EC">
        <w:rPr>
          <w:rFonts w:ascii="Transliterasi" w:hAnsi="Transliterasi" w:cs="Times New Roman"/>
          <w:szCs w:val="24"/>
        </w:rPr>
        <w:t>. (H. R. Ahmad).</w:t>
      </w:r>
    </w:p>
    <w:p w:rsidR="006775A4" w:rsidRPr="002525EC" w:rsidRDefault="006775A4" w:rsidP="006775A4">
      <w:pPr>
        <w:pStyle w:val="ListParagraph"/>
        <w:rPr>
          <w:rFonts w:ascii="Transliterasi" w:hAnsi="Transliterasi" w:cs="Times New Roman"/>
          <w:sz w:val="36"/>
        </w:rPr>
      </w:pPr>
      <w:r w:rsidRPr="002525EC">
        <w:rPr>
          <w:rFonts w:ascii="Transliterasi" w:hAnsi="Transliterasi" w:cs="Times New Roman"/>
          <w:szCs w:val="24"/>
        </w:rPr>
        <w:t>Dalam Hadis Nabi Saw:</w:t>
      </w:r>
    </w:p>
    <w:p w:rsidR="006775A4" w:rsidRPr="00E44460" w:rsidRDefault="006775A4" w:rsidP="006775A4">
      <w:pPr>
        <w:pStyle w:val="ListParagraph"/>
        <w:bidi/>
        <w:ind w:left="0"/>
        <w:rPr>
          <w:rFonts w:ascii="Traditional Arabic" w:hAnsi="Traditional Arabic"/>
          <w:sz w:val="36"/>
          <w:rtl/>
        </w:rPr>
      </w:pPr>
      <w:r w:rsidRPr="00E44460">
        <w:rPr>
          <w:rFonts w:ascii="Traditional Arabic" w:hAnsi="Traditional Arabic"/>
          <w:sz w:val="36"/>
          <w:rtl/>
        </w:rPr>
        <w:t>عَنْ اَبِى هُرَيْرَةَ رَضِيَ اللَّهُ عَنْهُ اَنَّ رَجُلاً قَالَ لِلنَّبِيِّ صَلَّى اللَّهُ عَلَيْهِ وَسَلَّمَ اِنَّ اَبِى مَاتَ وَلَمْ يُوْصِ . اَفَيَنْفَعُهُ اِنْ اَتَصَدَّقُ عَنْهُ ؟ قَالَ : نَعَمْ</w:t>
      </w:r>
      <w:r>
        <w:rPr>
          <w:rStyle w:val="FootnoteReference"/>
          <w:rFonts w:ascii="Traditional Arabic" w:hAnsi="Traditional Arabic"/>
          <w:sz w:val="36"/>
          <w:rtl/>
        </w:rPr>
        <w:footnoteReference w:id="102"/>
      </w:r>
      <w:r w:rsidRPr="00E44460">
        <w:rPr>
          <w:rFonts w:ascii="Traditional Arabic" w:hAnsi="Traditional Arabic"/>
          <w:sz w:val="36"/>
          <w:rtl/>
        </w:rPr>
        <w:t>. رواه أحمد ومسلم والنساء وابن ماجه.</w:t>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xml:space="preserve">“Dari Abu Hurairah, ra. Seorang laki-laki berkata kepada Nabi Saw: Sesungguhnya bapakku telah mati dan ia tidak berwasiat, apakah bermanfaat baginya </w:t>
      </w:r>
      <w:r>
        <w:rPr>
          <w:rFonts w:ascii="Transliterasi" w:hAnsi="Transliterasi" w:cs="Times New Roman"/>
          <w:i/>
          <w:iCs/>
          <w:szCs w:val="24"/>
        </w:rPr>
        <w:t xml:space="preserve">jika aku </w:t>
      </w:r>
      <w:r>
        <w:rPr>
          <w:rFonts w:ascii="Transliterasi" w:hAnsi="Transliterasi" w:cs="Times New Roman"/>
          <w:i/>
          <w:iCs/>
          <w:szCs w:val="24"/>
        </w:rPr>
        <w:lastRenderedPageBreak/>
        <w:t>bersedekah daripadanya</w:t>
      </w:r>
      <w:r w:rsidRPr="002525EC">
        <w:rPr>
          <w:rFonts w:ascii="Transliterasi" w:hAnsi="Transliterasi" w:cs="Times New Roman"/>
          <w:i/>
          <w:iCs/>
          <w:szCs w:val="24"/>
        </w:rPr>
        <w:t>? sahut N</w:t>
      </w:r>
      <w:r>
        <w:rPr>
          <w:rFonts w:ascii="Transliterasi" w:hAnsi="Transliterasi" w:cs="Times New Roman"/>
          <w:i/>
          <w:iCs/>
          <w:szCs w:val="24"/>
        </w:rPr>
        <w:t>a</w:t>
      </w:r>
      <w:r w:rsidRPr="002525EC">
        <w:rPr>
          <w:rFonts w:ascii="Transliterasi" w:hAnsi="Transliterasi" w:cs="Times New Roman"/>
          <w:i/>
          <w:iCs/>
          <w:szCs w:val="24"/>
        </w:rPr>
        <w:t>bi : Ya (bermanfaat)”.</w:t>
      </w:r>
      <w:r w:rsidRPr="002525EC">
        <w:rPr>
          <w:rFonts w:ascii="Transliterasi" w:hAnsi="Transliterasi" w:cs="Times New Roman"/>
          <w:szCs w:val="24"/>
        </w:rPr>
        <w:t xml:space="preserve"> (H. R. Ahmad, Muslim, An-Nasai dan Ibnu Majah).</w:t>
      </w:r>
    </w:p>
    <w:p w:rsidR="006775A4" w:rsidRPr="002525EC" w:rsidRDefault="006775A4" w:rsidP="006775A4">
      <w:pPr>
        <w:pStyle w:val="ListParagraph"/>
        <w:spacing w:line="240" w:lineRule="auto"/>
        <w:ind w:left="0" w:firstLine="720"/>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Hadis tersebut menyatakan bahwa bapak yang telah mati mendapat manfaat jika anaknya hidup bersedekah dari padanya walaupun ia tidak berwasiat supaya berbuat demikian itu.</w:t>
      </w:r>
      <w:r w:rsidRPr="002525EC">
        <w:rPr>
          <w:rStyle w:val="FootnoteReference"/>
          <w:rFonts w:ascii="Transliterasi" w:hAnsi="Transliterasi" w:cs="Times New Roman"/>
          <w:szCs w:val="24"/>
        </w:rPr>
        <w:footnoteReference w:id="103"/>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Mahyaruddin Salim menyatakan “menghadiahkan pahala bacaan untuk yang sudah mati, seumpama membaca Yasin, Qulhuall</w:t>
      </w:r>
      <w:r>
        <w:rPr>
          <w:rFonts w:ascii="Transliterasi" w:hAnsi="Transliterasi" w:cs="Times New Roman"/>
          <w:szCs w:val="24"/>
        </w:rPr>
        <w:t>ahhu ahad, Fatihah, membaca Alq</w:t>
      </w:r>
      <w:r w:rsidRPr="002525EC">
        <w:rPr>
          <w:rFonts w:ascii="Transliterasi" w:hAnsi="Transliterasi" w:cs="Times New Roman"/>
          <w:szCs w:val="24"/>
        </w:rPr>
        <w:t>uran di atas kubur atau dimana saja, tidak ada faedahnya dan tidak sampai pahalanya kepada orang yang sudah mati.</w:t>
      </w:r>
      <w:r w:rsidRPr="002525EC">
        <w:rPr>
          <w:rStyle w:val="FootnoteReference"/>
          <w:rFonts w:ascii="Transliterasi" w:hAnsi="Transliterasi" w:cs="Times New Roman"/>
          <w:szCs w:val="24"/>
        </w:rPr>
        <w:footnoteReference w:id="104"/>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Persoalan kirim pahala seperti yang kita sebutkan di atas, diperbuat oleh sebahagian kaum muslimin, seumpama tahlilan untuk orang yang baru meninggal, terkadang tiga malam berturut, dan ada yang tujuh malam, dan ada seratus hari dan mungkin ada lagi yang lainnya. Ada pula dalam bentuk kenduri makan dengan niat pahalanya dari sedekah kenduri makan itu, dihadiahkan kepada yang sudah dikuburkan, ditambah dengan pahala bacaan dengan tahlilan lebih dahulu sebelum makan-makan.</w:t>
      </w:r>
      <w:r w:rsidRPr="002525EC">
        <w:rPr>
          <w:rStyle w:val="FootnoteReference"/>
          <w:rFonts w:ascii="Transliterasi" w:hAnsi="Transliterasi" w:cs="Times New Roman"/>
          <w:szCs w:val="24"/>
        </w:rPr>
        <w:footnoteReference w:id="105"/>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Ahmad Hassan ketika ditanya tentang “Seorang yang telah mati, kemudian kita mengucapkan atau menghadiahkan bacaan Quran atau Tahlilan kepadanya, apakah sampai kepadanya pahala itu ?”. Menurut ayat-ayat Quran, bahwa pahala Qur’an atau Tahlilan atau lain-lain amalan yang dibuat oleh orang yang hidup untuk orang yang mati itu, tidak sampai kepada si mati itu. Berdasarkan hadis Nabi Saw:</w:t>
      </w:r>
    </w:p>
    <w:p w:rsidR="006775A4" w:rsidRPr="002525EC" w:rsidRDefault="006775A4" w:rsidP="006775A4">
      <w:pPr>
        <w:bidi/>
        <w:rPr>
          <w:rFonts w:ascii="Transliterasi" w:hAnsi="Transliterasi" w:cs="Times New Roman"/>
          <w:sz w:val="32"/>
          <w:szCs w:val="32"/>
          <w:rtl/>
        </w:rPr>
      </w:pPr>
      <w:r w:rsidRPr="00D97BF8">
        <w:rPr>
          <w:rFonts w:ascii="Traditional Arabic" w:hAnsi="Traditional Arabic"/>
          <w:sz w:val="36"/>
          <w:rtl/>
        </w:rPr>
        <w:t>اِذَا مَاتَ ابْنُ آدَمَ انْقَطَعَ عَمَلُهُ اِلاَّ مِنْ ثَلاَثٍ : صَدَقَةٍ جَارِيَةٍ اَوْ عِلْمٍ يُنْتَفَعُ بِهِ اَوِوَلَدٍ صَالِحٍ يَدْعُوْلَهُ</w:t>
      </w:r>
      <w:r w:rsidRPr="00D97BF8">
        <w:rPr>
          <w:rFonts w:ascii="Transliterasi" w:hAnsi="Transliterasi" w:cs="Times New Roman"/>
          <w:sz w:val="36"/>
          <w:rtl/>
        </w:rPr>
        <w:t>.</w:t>
      </w:r>
      <w:r w:rsidRPr="00D97BF8">
        <w:rPr>
          <w:rStyle w:val="FootnoteReference"/>
          <w:rFonts w:ascii="Transliterasi" w:hAnsi="Transliterasi" w:cs="Times New Roman"/>
          <w:sz w:val="36"/>
          <w:rtl/>
        </w:rPr>
        <w:footnoteReference w:id="106"/>
      </w:r>
      <w:r w:rsidRPr="00D97BF8">
        <w:rPr>
          <w:rFonts w:ascii="Transliterasi" w:hAnsi="Transliterasi" w:cs="Times New Roman"/>
          <w:sz w:val="36"/>
          <w:rtl/>
        </w:rPr>
        <w:t xml:space="preserve"> </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“Apabila anak Adam itu mati, maka putuslah amalannya, kecuali tiga perkara, pertama shadakah jariyah (waqaf), kedua ilmu yang orang ambil manfaat daripadanya, ketiga anak yang shalih yang mendo’akan dia”.</w:t>
      </w:r>
      <w:r>
        <w:rPr>
          <w:rFonts w:ascii="Transliterasi" w:hAnsi="Transliterasi" w:cs="Times New Roman"/>
          <w:szCs w:val="24"/>
        </w:rPr>
        <w:t xml:space="preserve"> </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Maksud daripada H</w:t>
      </w:r>
      <w:r w:rsidRPr="002525EC">
        <w:rPr>
          <w:rFonts w:ascii="Transliterasi" w:hAnsi="Transliterasi" w:cs="Times New Roman"/>
          <w:szCs w:val="24"/>
        </w:rPr>
        <w:t>adis itu, bahwa amalan si mati itu, tidak akan bertambah, kecuali dengan tiga yang disebut itu; dan yang disebutkan adalah dari usaha sendiri pada waktu hidupnya.</w:t>
      </w:r>
      <w:r w:rsidRPr="002525EC">
        <w:rPr>
          <w:rStyle w:val="FootnoteReference"/>
          <w:rFonts w:ascii="Transliterasi" w:hAnsi="Transliterasi" w:cs="Times New Roman"/>
          <w:szCs w:val="24"/>
        </w:rPr>
        <w:footnoteReference w:id="107"/>
      </w:r>
      <w:r w:rsidRPr="002525EC">
        <w:rPr>
          <w:rFonts w:ascii="Transliterasi" w:hAnsi="Transliterasi" w:cs="Times New Roman"/>
          <w:szCs w:val="24"/>
        </w:rPr>
        <w:t xml:space="preserve"> Dan Firman Allah:</w:t>
      </w:r>
    </w:p>
    <w:p w:rsidR="006775A4" w:rsidRPr="00C06F86" w:rsidRDefault="006775A4" w:rsidP="006775A4">
      <w:pPr>
        <w:bidi/>
        <w:spacing w:after="120" w:line="240" w:lineRule="auto"/>
        <w:ind w:firstLine="567"/>
        <w:rPr>
          <w:rFonts w:ascii="Transliterasi" w:hAnsi="Transliterasi" w:cs="Times New Roman"/>
          <w:szCs w:val="24"/>
        </w:rPr>
      </w:pPr>
      <w:r w:rsidRPr="00C06F86">
        <w:rPr>
          <w:rFonts w:ascii="Traditional Arabic" w:hAnsi="Traditional Arabic"/>
          <w:color w:val="000000"/>
          <w:sz w:val="36"/>
          <w:rtl/>
        </w:rPr>
        <w:lastRenderedPageBreak/>
        <w:t>وَأَنْ لَيْسَ لِلْإِنْسَانِ إِلَّا مَا سَعَى</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Artinya:</w:t>
      </w:r>
      <w:r w:rsidRPr="002525EC">
        <w:rPr>
          <w:rFonts w:ascii="Transliterasi" w:hAnsi="Transliterasi" w:cs="Times New Roman"/>
          <w:i/>
          <w:iCs/>
          <w:szCs w:val="24"/>
        </w:rPr>
        <w:t>“Dan bahwasanya seorang manusia tiada memperoleh selain apa yang telah diusahakannya”.</w:t>
      </w:r>
      <w:r w:rsidRPr="002525EC">
        <w:rPr>
          <w:rFonts w:ascii="Transliterasi" w:hAnsi="Transliterasi" w:cs="Times New Roman"/>
          <w:szCs w:val="24"/>
        </w:rPr>
        <w:t xml:space="preserve"> (Q.S An-Najm/53: 39).</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Dan firman Allah:</w:t>
      </w:r>
    </w:p>
    <w:p w:rsidR="006775A4" w:rsidRPr="00C06F86" w:rsidRDefault="006775A4" w:rsidP="006775A4">
      <w:pPr>
        <w:bidi/>
        <w:spacing w:after="120" w:line="240" w:lineRule="auto"/>
        <w:ind w:firstLine="567"/>
        <w:rPr>
          <w:rFonts w:ascii="Transliterasi" w:hAnsi="Transliterasi" w:cs="Times New Roman"/>
          <w:szCs w:val="24"/>
        </w:rPr>
      </w:pPr>
      <w:r w:rsidRPr="00C06F86">
        <w:rPr>
          <w:rFonts w:ascii="Traditional Arabic" w:hAnsi="Traditional Arabic"/>
          <w:color w:val="000000"/>
          <w:sz w:val="36"/>
          <w:rtl/>
        </w:rPr>
        <w:t>فَالْيَوْمَ لَا تُظْلَمُ نَفْسٌ شَيْئًا وَلَا تُجْزَوْنَ إِلَّا مَا كُنْتُمْ تَعْمَلُونَ</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“Maka pada hari qiamat  itu, tidaklah seseorang akan dianiaya sedikitpun, dan tidak dibalas kamu, kecuali apa yang kamu kerjakan”.</w:t>
      </w:r>
      <w:r w:rsidRPr="002525EC">
        <w:rPr>
          <w:rFonts w:ascii="Transliterasi" w:hAnsi="Transliterasi" w:cs="Times New Roman"/>
          <w:szCs w:val="24"/>
        </w:rPr>
        <w:t xml:space="preserve"> (Q.S Yasin/36: 54).</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Maksud ayat itu, menyatakan dengan terang, bahwa pada hari kiamat itu, tidaklah seorang akan dianiaya; dan manusia itu tidaklah akan dapat upah (ganjaran), melainkan dari apa yang diusahakannya di atas dunia ini. Usaha orang lain, seperti membaca Alquran, tahlila</w:t>
      </w:r>
      <w:r>
        <w:rPr>
          <w:rFonts w:ascii="Transliterasi" w:hAnsi="Transliterasi" w:cs="Times New Roman"/>
          <w:szCs w:val="24"/>
        </w:rPr>
        <w:t>n dan sebagainya itu, tidaklah s</w:t>
      </w:r>
      <w:r w:rsidRPr="002525EC">
        <w:rPr>
          <w:rFonts w:ascii="Transliterasi" w:hAnsi="Transliterasi" w:cs="Times New Roman"/>
          <w:szCs w:val="24"/>
        </w:rPr>
        <w:t>i mati akan dapat pahalanya. Lagi, kalau sampai pahala Alquran atau tahlilan kepada simati, tentulah dikerjakan oleh Nabi Saw. atau oleh sahabat-sahabatnya, dan tentulah diriwayatkan dari padanya.</w:t>
      </w:r>
      <w:r w:rsidRPr="002525EC">
        <w:rPr>
          <w:rStyle w:val="FootnoteReference"/>
          <w:rFonts w:ascii="Transliterasi" w:hAnsi="Transliterasi" w:cs="Times New Roman"/>
          <w:szCs w:val="24"/>
        </w:rPr>
        <w:footnoteReference w:id="108"/>
      </w:r>
    </w:p>
    <w:p w:rsidR="006775A4" w:rsidRPr="002525EC" w:rsidRDefault="006775A4" w:rsidP="006775A4">
      <w:pPr>
        <w:spacing w:after="120"/>
        <w:ind w:firstLine="567"/>
        <w:rPr>
          <w:rFonts w:ascii="Transliterasi" w:hAnsi="Transliterasi" w:cs="Times New Roman"/>
          <w:szCs w:val="24"/>
          <w:rtl/>
        </w:rPr>
      </w:pPr>
      <w:r w:rsidRPr="002525EC">
        <w:rPr>
          <w:rFonts w:ascii="Transliterasi" w:hAnsi="Transliterasi" w:cs="Times New Roman"/>
          <w:szCs w:val="24"/>
        </w:rPr>
        <w:t xml:space="preserve">Fatwa </w:t>
      </w:r>
      <w:r>
        <w:rPr>
          <w:rFonts w:ascii="Transliterasi" w:hAnsi="Transliterasi" w:cs="Times New Roman"/>
          <w:szCs w:val="24"/>
        </w:rPr>
        <w:t>tuan Arsyad</w:t>
      </w:r>
      <w:r w:rsidRPr="002525EC">
        <w:rPr>
          <w:rFonts w:ascii="Transliterasi" w:hAnsi="Transliterasi" w:cs="Times New Roman"/>
          <w:szCs w:val="24"/>
        </w:rPr>
        <w:t xml:space="preserve"> yang menyatakan bahwa orang yang hidup dapat memberikan manfaat bagi orang Islam yang mati dengan pertolongan do’a, sedekah dan sebagainya.</w:t>
      </w:r>
      <w:r w:rsidRPr="002525EC">
        <w:rPr>
          <w:rStyle w:val="FootnoteReference"/>
          <w:rFonts w:ascii="Transliterasi" w:hAnsi="Transliterasi" w:cs="Times New Roman"/>
          <w:szCs w:val="24"/>
        </w:rPr>
        <w:footnoteReference w:id="109"/>
      </w:r>
      <w:r w:rsidRPr="002525EC">
        <w:rPr>
          <w:rFonts w:ascii="Transliterasi" w:hAnsi="Transliterasi" w:cs="Times New Roman"/>
          <w:szCs w:val="24"/>
        </w:rPr>
        <w:t xml:space="preserve"> </w:t>
      </w:r>
      <w:r w:rsidRPr="002525EC">
        <w:rPr>
          <w:rFonts w:ascii="Transliterasi" w:hAnsi="Transliterasi" w:cs="Times New Roman"/>
          <w:szCs w:val="24"/>
        </w:rPr>
        <w:lastRenderedPageBreak/>
        <w:t>Hal yang senada juga disampaikan Ibnu Taimiyah dari kalangan mazhab Hambali menyatakan:</w:t>
      </w:r>
    </w:p>
    <w:p w:rsidR="006775A4" w:rsidRPr="00492190" w:rsidRDefault="006775A4" w:rsidP="006775A4">
      <w:pPr>
        <w:bidi/>
        <w:rPr>
          <w:rFonts w:ascii="Traditional Arabic" w:hAnsi="Traditional Arabic"/>
          <w:sz w:val="36"/>
        </w:rPr>
      </w:pPr>
      <w:r w:rsidRPr="00492190">
        <w:rPr>
          <w:rFonts w:ascii="Traditional Arabic" w:hAnsi="Traditional Arabic"/>
          <w:sz w:val="36"/>
          <w:rtl/>
        </w:rPr>
        <w:t>امّا الصدقة عن الميّت فانّه ينتفع بها باتّفاق المسلمين. وقد وردت بذلك عن النبي صلى اللّه عليه وسلم احاديث صحيحة مثل قول سعد: (يارسول اللّه انّ امى أفتلتت نفسها واراها لو تكلمت تصدّقت فهل ينفعها ان أتصدّق عنها ؟ فقال : نعم) وكذالك ينفعه الحجّ عنه والأضحيّة عنه والعتق عنه. والدعاء والإستغفار له بلا نزاع بين الأئمة. واما الصيام عنه وصلاة التطوّع عنه وقرائة القرآن عنه فهذا فيه قولان للعلماء : احدها ينتفع به وهو مذهب احمد وابي حنيفة وغيرهما وبعض اصحاب الشافعى وغيرهم والثانى : لاتصل اليه وهو المشهور من مذهب مالك والشافعى.</w:t>
      </w:r>
    </w:p>
    <w:p w:rsidR="006775A4" w:rsidRPr="002525EC" w:rsidRDefault="006775A4" w:rsidP="006775A4">
      <w:pPr>
        <w:spacing w:before="24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“Adapun sedekah untuk mayit, maka ia bisa mengambil manfaat berdasarkan kesepakatan umat Islam, semua itu terkandung berdasarkan dalam beberapa hadis shahih dari Nabi saw, seperti kata Sa’ad “Ya Rasulullah, sesungguhnya ibuku telah wafat, dan aku berpendapat jika ia masih hidup, pasti bersedekah, apakah bermanfaat jika aku bersedekah sebagai gantinya ?” jawab Beliau “ Ya”, begitu juga bermanfaat bagi mayit, haji, qurban, memerdekakan budak, do’a dan istighfar kepadanya, yang ini tanpa perselisihan di antara para imam. Adapun puasa, shalat sunnah, membaca AlQuran untuk mayit, ada dua pendapat: Mayit bisa mengambil manfaat dengannya, pendapat ini menurut imam Ahmad, Abu Hanifah, dan sebagian ashab Syafi’i dan yang lain. Tidak sampai kepada mayit, menurut pendapat yang mashur dalam mazhab imam Malik dan Syafi’i.</w:t>
      </w:r>
      <w:r w:rsidRPr="002525EC">
        <w:rPr>
          <w:rStyle w:val="FootnoteReference"/>
          <w:rFonts w:ascii="Transliterasi" w:hAnsi="Transliterasi" w:cs="Times New Roman"/>
          <w:szCs w:val="24"/>
        </w:rPr>
        <w:footnoteReference w:id="110"/>
      </w:r>
    </w:p>
    <w:p w:rsidR="006775A4" w:rsidRPr="002525EC" w:rsidRDefault="006775A4" w:rsidP="006775A4">
      <w:pPr>
        <w:spacing w:before="240"/>
        <w:ind w:firstLine="567"/>
        <w:rPr>
          <w:rFonts w:ascii="Transliterasi" w:hAnsi="Transliterasi" w:cs="Times New Roman"/>
          <w:szCs w:val="24"/>
        </w:rPr>
      </w:pPr>
      <w:r w:rsidRPr="002525EC">
        <w:rPr>
          <w:rFonts w:ascii="Transliterasi" w:hAnsi="Transliterasi" w:cs="Times New Roman"/>
          <w:szCs w:val="24"/>
        </w:rPr>
        <w:t>Kemudian lebih sepesifik lagi Ibnu Taimiyah menjelaskan dalam hal sampainya hadiah pahala shalat, puasa dan bacaan Alquran kepada mayit.</w:t>
      </w:r>
    </w:p>
    <w:p w:rsidR="006775A4" w:rsidRPr="00492190" w:rsidRDefault="006775A4" w:rsidP="006775A4">
      <w:pPr>
        <w:bidi/>
        <w:ind w:firstLine="4"/>
        <w:rPr>
          <w:rFonts w:ascii="Traditional Arabic" w:hAnsi="Traditional Arabic"/>
          <w:sz w:val="36"/>
          <w:rtl/>
        </w:rPr>
      </w:pPr>
      <w:r w:rsidRPr="00492190">
        <w:rPr>
          <w:rFonts w:ascii="Traditional Arabic" w:hAnsi="Traditional Arabic"/>
          <w:sz w:val="36"/>
          <w:rtl/>
        </w:rPr>
        <w:t>فاذا اهدي لميّت ثواب صيام او صلاة او قرائة جاز ذلك.</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lastRenderedPageBreak/>
        <w:t xml:space="preserve">Artinya: </w:t>
      </w:r>
      <w:r w:rsidRPr="002525EC">
        <w:rPr>
          <w:rFonts w:ascii="Transliterasi" w:hAnsi="Transliterasi" w:cs="Times New Roman"/>
          <w:i/>
          <w:iCs/>
          <w:szCs w:val="24"/>
        </w:rPr>
        <w:t>“Jika saja dihadiah kepada mayit pahala puasa, shalat atau bacaan Alquran, maka hukumnya dibolehkan”</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111"/>
      </w:r>
    </w:p>
    <w:p w:rsidR="006775A4" w:rsidRPr="009263E3" w:rsidRDefault="006775A4" w:rsidP="006775A4">
      <w:pPr>
        <w:spacing w:line="240" w:lineRule="auto"/>
        <w:ind w:firstLine="567"/>
        <w:rPr>
          <w:rFonts w:ascii="Traditional Arabic" w:hAnsi="Traditional Arabic"/>
          <w:sz w:val="36"/>
        </w:rPr>
      </w:pPr>
      <w:r w:rsidRPr="002525EC">
        <w:rPr>
          <w:rFonts w:ascii="Transliterasi" w:hAnsi="Transliterasi" w:cs="Times New Roman"/>
          <w:szCs w:val="24"/>
        </w:rPr>
        <w:t>Imam Syafi’i memang menyatakan:</w:t>
      </w:r>
      <w:r w:rsidRPr="009263E3">
        <w:rPr>
          <w:rFonts w:ascii="Traditional Arabic" w:hAnsi="Traditional Arabic"/>
          <w:sz w:val="36"/>
        </w:rPr>
        <w:t xml:space="preserve"> </w:t>
      </w:r>
    </w:p>
    <w:p w:rsidR="006775A4" w:rsidRPr="009263E3" w:rsidRDefault="006775A4" w:rsidP="006775A4">
      <w:pPr>
        <w:bidi/>
        <w:ind w:firstLine="4"/>
        <w:rPr>
          <w:rFonts w:ascii="Traditional Arabic" w:hAnsi="Traditional Arabic"/>
          <w:sz w:val="36"/>
          <w:rtl/>
        </w:rPr>
      </w:pPr>
      <w:r w:rsidRPr="009263E3">
        <w:rPr>
          <w:rFonts w:ascii="Traditional Arabic" w:hAnsi="Traditional Arabic"/>
          <w:sz w:val="36"/>
          <w:rtl/>
        </w:rPr>
        <w:t>...فامّا ما سوى ذلك من صلاة أو صيام فهو لفاعله دون الميّت</w:t>
      </w:r>
      <w:r w:rsidRPr="009263E3">
        <w:rPr>
          <w:rFonts w:ascii="Traditional Arabic" w:hAnsi="Traditional Arabic"/>
          <w:sz w:val="36"/>
        </w:rPr>
        <w:t>.</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 Adapun selain demikian itu shalat, puasa maka pahalanya untuk yang melakukannya bukan untuk si mayit…”</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112"/>
      </w:r>
    </w:p>
    <w:p w:rsidR="006775A4" w:rsidRDefault="006775A4" w:rsidP="006775A4">
      <w:pPr>
        <w:ind w:firstLine="567"/>
        <w:rPr>
          <w:rFonts w:ascii="Transliterasi" w:hAnsi="Transliterasi" w:cs="Times New Roman"/>
          <w:szCs w:val="24"/>
        </w:rPr>
      </w:pPr>
      <w:r w:rsidRPr="002525EC">
        <w:rPr>
          <w:rFonts w:ascii="Transliterasi" w:hAnsi="Transliterasi" w:cs="Times New Roman"/>
          <w:szCs w:val="24"/>
        </w:rPr>
        <w:t>Kalau dianalisa memang jelas bahwa Imam Syafi’i berpendapat pahala bacaan Alquran, shalat, dan puasa  tidak sampai kepada yang sudah meninggal. Ia mengemukakan dalil surah an-Najm ayat: 39 yang menyatakan: “Tidak ada bagi manusia kecuali apa yang telah diusahakannya”.</w:t>
      </w:r>
      <w:r>
        <w:rPr>
          <w:rFonts w:ascii="Transliterasi" w:hAnsi="Transliterasi" w:cs="Times New Roman"/>
          <w:szCs w:val="24"/>
        </w:rPr>
        <w:t xml:space="preserve"> </w:t>
      </w:r>
      <w:r w:rsidRPr="002525EC">
        <w:rPr>
          <w:rFonts w:ascii="Transliterasi" w:hAnsi="Transliterasi" w:cs="Times New Roman"/>
          <w:szCs w:val="24"/>
        </w:rPr>
        <w:t xml:space="preserve">Ayat ini dijelaskan oleh </w:t>
      </w:r>
      <w:r>
        <w:rPr>
          <w:rFonts w:ascii="Transliterasi" w:hAnsi="Transliterasi" w:cs="Times New Roman"/>
          <w:szCs w:val="24"/>
        </w:rPr>
        <w:t>tuan Arsyad</w:t>
      </w:r>
      <w:r w:rsidRPr="002525EC">
        <w:rPr>
          <w:rFonts w:ascii="Transliterasi" w:hAnsi="Transliterasi" w:cs="Times New Roman"/>
          <w:szCs w:val="24"/>
        </w:rPr>
        <w:t xml:space="preserve"> bahwasanya tidak ada bagi manusia kecuali apa yang telah diusahakannya. Dengan demikian diketahui bahwa apa yang diusahakan orang lain tidak dapat menjadi bagian orang lain yang tidak mengusahakannya. Maka ayat ini menyatakan bahwa orang yang telah mati tidak mendapat apa-apa dari pada amal yang diusahakan oleh orang yang hidup kar</w:t>
      </w:r>
      <w:r>
        <w:rPr>
          <w:rFonts w:ascii="Transliterasi" w:hAnsi="Transliterasi" w:cs="Times New Roman"/>
          <w:szCs w:val="24"/>
        </w:rPr>
        <w:t>ena tidak hasil usahanya.</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Tuan Arsyad</w:t>
      </w:r>
      <w:r w:rsidRPr="002525EC">
        <w:rPr>
          <w:rFonts w:ascii="Transliterasi" w:hAnsi="Transliterasi" w:cs="Times New Roman"/>
          <w:szCs w:val="24"/>
        </w:rPr>
        <w:t xml:space="preserve">  menyatakan untuk memahamkan maksud ayat </w:t>
      </w:r>
      <w:r>
        <w:rPr>
          <w:rFonts w:ascii="Transliterasi" w:hAnsi="Transliterasi" w:cs="Times New Roman"/>
          <w:szCs w:val="24"/>
        </w:rPr>
        <w:t>tersebut harus lebih dahulu mem</w:t>
      </w:r>
      <w:r w:rsidRPr="002525EC">
        <w:rPr>
          <w:rFonts w:ascii="Transliterasi" w:hAnsi="Transliterasi" w:cs="Times New Roman"/>
          <w:szCs w:val="24"/>
        </w:rPr>
        <w:t>erhatikan keterangan ayat yang berikut: Artinya: Keterangan-keterangan (mukjizat) dan kitab-kitab.</w:t>
      </w:r>
      <w:r>
        <w:rPr>
          <w:rFonts w:ascii="Transliterasi" w:hAnsi="Transliterasi" w:cs="Times New Roman"/>
          <w:szCs w:val="24"/>
        </w:rPr>
        <w:t xml:space="preserve"> dan Kami turunkan kepadamu Alq</w:t>
      </w:r>
      <w:r w:rsidRPr="002525EC">
        <w:rPr>
          <w:rFonts w:ascii="Transliterasi" w:hAnsi="Transliterasi" w:cs="Times New Roman"/>
          <w:szCs w:val="24"/>
        </w:rPr>
        <w:t>uran, agar kamu menerangkan pada umat manusia apa yang telah diturunkan kepada mereka dan supay</w:t>
      </w:r>
      <w:r>
        <w:rPr>
          <w:rFonts w:ascii="Transliterasi" w:hAnsi="Transliterasi" w:cs="Times New Roman"/>
          <w:szCs w:val="24"/>
        </w:rPr>
        <w:t>a mereka memikirkan.(QS. An-Nah</w:t>
      </w:r>
      <w:r w:rsidRPr="002525EC">
        <w:rPr>
          <w:rFonts w:ascii="Transliterasi" w:hAnsi="Transliterasi" w:cs="Times New Roman"/>
          <w:szCs w:val="24"/>
        </w:rPr>
        <w:t>l: 44) Ayat ini menyatakan bahwa Nabi Saw. bertugas menjadi orang yang akan menerangkan maksud isi Alquran kepada manusia.</w:t>
      </w:r>
      <w:r>
        <w:rPr>
          <w:rFonts w:ascii="Transliterasi" w:hAnsi="Transliterasi" w:cs="Times New Roman"/>
          <w:szCs w:val="24"/>
        </w:rPr>
        <w:t xml:space="preserve"> </w:t>
      </w:r>
      <w:r w:rsidRPr="002525EC">
        <w:rPr>
          <w:rFonts w:ascii="Transliterasi" w:hAnsi="Transliterasi" w:cs="Times New Roman"/>
          <w:szCs w:val="24"/>
        </w:rPr>
        <w:t xml:space="preserve">Seterusnya </w:t>
      </w:r>
      <w:r>
        <w:rPr>
          <w:rFonts w:ascii="Transliterasi" w:hAnsi="Transliterasi" w:cs="Times New Roman"/>
          <w:szCs w:val="24"/>
        </w:rPr>
        <w:t>firman Allah Swt.</w:t>
      </w:r>
      <w:r w:rsidRPr="002525EC">
        <w:rPr>
          <w:rFonts w:ascii="Transliterasi" w:hAnsi="Transliterasi" w:cs="Times New Roman"/>
          <w:szCs w:val="24"/>
        </w:rPr>
        <w:t>, Artinya: Apa yang diberikan Rasul kepadamu, Maka terimalah. dan apa yang dilarangnya bagimu, Maka tinggalkanlah. dan bertakwalah kepada Allah. Sesungguhnya Allah Amat keras hukumannya. (QS. Al Hasyr: 7). Ayat ini menyatakan bahwa kita wajib menerima apa yang didatangkan oleh Nabi Saw. Dari pada keterangan ayat-ayat dan Hadis-hadis yang telah dikemukakan pada bagian-ba</w:t>
      </w:r>
      <w:r>
        <w:rPr>
          <w:rFonts w:ascii="Transliterasi" w:hAnsi="Transliterasi" w:cs="Times New Roman"/>
          <w:szCs w:val="24"/>
        </w:rPr>
        <w:t>gian yang lalu diketahui bahwa N</w:t>
      </w:r>
      <w:r w:rsidRPr="002525EC">
        <w:rPr>
          <w:rFonts w:ascii="Transliterasi" w:hAnsi="Transliterasi" w:cs="Times New Roman"/>
          <w:szCs w:val="24"/>
        </w:rPr>
        <w:t xml:space="preserve">abi Saw. telah menyatakan bahwa amal orang yang hidup yang dilakukannya daripada orang yang mati atau yang didoakannya untuk orang yang mati dapat memberi manfaat bagi orang yang </w:t>
      </w:r>
      <w:r w:rsidRPr="002525EC">
        <w:rPr>
          <w:rFonts w:ascii="Transliterasi" w:hAnsi="Transliterasi" w:cs="Times New Roman"/>
          <w:szCs w:val="24"/>
        </w:rPr>
        <w:lastRenderedPageBreak/>
        <w:t xml:space="preserve">mati itu. Maka berdasarkan ayat-ayat yang dikemukakan di atas, ajaran Nabi Saw. tersebut wajib diterima dan seterusnya dijadikan sebagai penjelasan dan keterangan terhadap ayat Alquran yang dikemukakan menjadi alasan tadi.  Dengan demikian diketahui bahwa maksud ayat “tidak ada bagi manusia kecuali apa yang telah diusahakannnya”, ialah dengan mengecualikan segala sesuatu yang tersebut dalam Hadis-hadis Nabi Saw. yang lalu dan dan yang diqiaskan kepadanya.  Maka segala sesuatu yang tersebut itu, dianggap sebagai pengecualian yang dilakukan oleh Nabi Saw. sendiri dan diperintahkan Alquran wajib diterima. Maka dengan menjadikan segala yang tersebut sebagai pengecualian nyatalah bahwa ayat Alquran itu tidak menolak bahwa orang yang telah mati boleh mendapat manfaat dan pahala dari pada amal orang yang hidup yang termasuk dalam segala sesuatu yang telah disabdakan Nabi Saw. dalam Hadis-hadisnya yang lalu dan yang diqiaskan kepadanya. Dengan demikian diketahuilah bahwa Ayat Alquran itu tidak bertentangan dengan Hadis-hadis Nabi Saw. yang ersebut, tetapi keduanya adalah sejalan. Maka tertolaklah pendapat orang yang hendak berpendirian seperti golongan Mu’tazilah di Indonesia yang hendak mempertentangkan Alquran dengan Hadis-hadis Nabi Saw. yang lalu sehinggga ia mengambil kesimpulan bahwa ayat Alquran tersebut diterima dan Hadis-hadis Nabi Saw. yang lalu ditolak dan dianggap dusta. Pendapat yang sebenarnya ialah ayat Alquran itu diterima dan Hadis-hadis Nabi Saw. itu diterima juga. Ayat Alquran itu didudukkan sebagai dasar., sedang Hadis-hadis Nabi Saw. tersebut didudukkan sebagai penjelasan. Demikianlah pendapat golongan Ahlu Sunnah. Dalam pada itu hendaklah diketahui, bahwa sebagian ulama telah berpendapat semua manfaat dan pahala yang diperoleh orang yang mati dari pada amal yang dilakukan oleh orang yang hidup seperti yang telah dikemukakan dalam bagian-bagian yang lalu. Sebenarnya adalah dianggap sebagai hasil usahanya sendiri juga. Sebab untuk memperoleh manfaat dan pahala itu, ia harus lebih dahulu menjadikan dirinya seorang yang beriman. Hal itu dibenarkan oleh Hadis yang diriwayatkan oleh Abdullah bin Amr tentang nazar yang dilakukan oleh Al ‘Ash bin Wail  pada zaman jahiliyah seperti yang telah dikemukakan dalam salah satu bagian yang lalu. </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Dalam Hadis itu Nabi Saw. bersabda kepada ‘Amr: “Adapun bapakmu, jika ia mengakui keesaan Tuhan maka engkau bersedekah dan berpuasa dan bersedekah dari padanya niscaya yang demikian memberi manfaat baginya.” Dengan demikian diketahui bahwa orang yang mati boleh mendapat manfaat dan pahala dari pada amal orang yang </w:t>
      </w:r>
      <w:r w:rsidRPr="002525EC">
        <w:rPr>
          <w:rFonts w:ascii="Transliterasi" w:hAnsi="Transliterasi" w:cs="Times New Roman"/>
          <w:szCs w:val="24"/>
        </w:rPr>
        <w:lastRenderedPageBreak/>
        <w:t>hidup, sebenarnya adalah sebagai hasil dari pada usahanya sendiri juga, karena ia telah mengusahakan dirinya menjadi seorang yang beriman dan mengesakan Tuhan. Dengan demikian diketahui bahwa orang mati yang beriman mendapat manfaat dan pahala dari pada amal-amal yang dilakukan oleh orang yang hidup seperti yang telah dikemukakan dalam bagian-bagian yang lalu, sebenarnya adalah sebagai hasil dari pada usahanya sendiri juga, karena ia telah mengusahakan dirinya menjadi seorang yang beriman sebagai sebab ia boleh mendapat segala manfaat dan pahala yang tersebut. Menurut penjelasan ini, nyatalah bahwa Alquran yang telah dikemukakan di atas tidak berlawanan dengan Hadis-hadis yang menyatakan orang yang mati boleh mendapat manfaat dan pahala dari pada amal-amal orang yang hidup.</w:t>
      </w:r>
      <w:r w:rsidRPr="002525EC">
        <w:rPr>
          <w:rStyle w:val="FootnoteReference"/>
          <w:rFonts w:ascii="Transliterasi" w:hAnsi="Transliterasi" w:cs="Times New Roman"/>
          <w:szCs w:val="24"/>
        </w:rPr>
        <w:footnoteReference w:id="113"/>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Sementara menurut </w:t>
      </w:r>
      <w:r>
        <w:rPr>
          <w:rFonts w:ascii="Transliterasi" w:hAnsi="Transliterasi" w:cs="Times New Roman"/>
          <w:szCs w:val="24"/>
        </w:rPr>
        <w:t>tuan Arsyad</w:t>
      </w:r>
      <w:r w:rsidRPr="002525EC">
        <w:rPr>
          <w:rFonts w:ascii="Transliterasi" w:hAnsi="Transliterasi" w:cs="Times New Roman"/>
          <w:szCs w:val="24"/>
        </w:rPr>
        <w:t>, bahwa keterangan imam Syafi’i tersebut adalah mengenai pembacaan Alquran yang tidak diiringi dengan do’a. Adapun jika diiringi seumpama pahala bacaan tersebut disampaikan Tuhan kepada orang yang telah meninggal, maka yang demikian itu dapat sampai kepadanya. Tuhan berfirman;</w:t>
      </w:r>
    </w:p>
    <w:p w:rsidR="006775A4" w:rsidRPr="00492190" w:rsidRDefault="006775A4" w:rsidP="006775A4">
      <w:pPr>
        <w:tabs>
          <w:tab w:val="right" w:pos="8271"/>
        </w:tabs>
        <w:bidi/>
        <w:ind w:firstLine="4"/>
        <w:rPr>
          <w:rFonts w:ascii="Traditional Arabic" w:hAnsi="Traditional Arabic"/>
          <w:sz w:val="36"/>
        </w:rPr>
      </w:pPr>
      <w:r w:rsidRPr="00492190">
        <w:rPr>
          <w:rFonts w:ascii="Traditional Arabic" w:hAnsi="Traditional Arabic"/>
          <w:sz w:val="36"/>
          <w:rtl/>
        </w:rPr>
        <w:t xml:space="preserve">وَقَالَ رَبُّكُمْ </w:t>
      </w:r>
      <w:r>
        <w:rPr>
          <w:rFonts w:ascii="Traditional Arabic" w:hAnsi="Traditional Arabic"/>
          <w:sz w:val="36"/>
          <w:rtl/>
        </w:rPr>
        <w:t>: اُدْعُوْنِى اَسْتَجِبْ لَكُمْ</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telah berfirman Tuhan kamu: mendoalah kamu kepadaku akan ku-perkenankan bagi kamu.”</w:t>
      </w:r>
      <w:r w:rsidRPr="002525EC">
        <w:rPr>
          <w:rFonts w:ascii="Transliterasi" w:hAnsi="Transliterasi" w:cs="Times New Roman"/>
          <w:szCs w:val="24"/>
        </w:rPr>
        <w:t xml:space="preserve"> (Q. S. Al-Ghafir: 60).</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Di ayat yang lain Allah Swt. berfirman:</w:t>
      </w:r>
    </w:p>
    <w:p w:rsidR="006775A4" w:rsidRPr="00492190" w:rsidRDefault="006775A4" w:rsidP="006775A4">
      <w:pPr>
        <w:bidi/>
        <w:spacing w:before="120" w:line="240" w:lineRule="auto"/>
        <w:ind w:firstLine="49"/>
        <w:rPr>
          <w:rFonts w:ascii="Traditional Arabic" w:hAnsi="Traditional Arabic"/>
          <w:sz w:val="36"/>
        </w:rPr>
      </w:pPr>
      <w:r w:rsidRPr="00492190">
        <w:rPr>
          <w:rFonts w:ascii="Traditional Arabic" w:hAnsi="Traditional Arabic"/>
          <w:color w:val="000000"/>
          <w:sz w:val="36"/>
          <w:rtl/>
        </w:rPr>
        <w:t>وَإِذَا سَأَلَكَ عِبَادِي عَنِّي فَإِنِّي قَرِيبٌ أُجِيبُ دَعْوَةَ الدَّاعِ إِذَا دَعَانِ فَلْيَسْتَجِيبُوا لِي وَلْيُؤْمِنُوا بِي لَعَلَّهُمْ يَرْشُدُونَ</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apabila hamba-hamba-Ku bertanya kepadamu tentang Aku, Maka (jawablah), bahwasanya aku adalah dekat. aku mengabulkan permohonan orang yang berdoa apabila ia memohon kepada-Ku, Maka hendaklah mereka itu memenuhi (segala perintah-Ku) dan hendaklah mereka beriman kepada-Ku, agar mereka selalu berada dalam kebenaran”.</w:t>
      </w:r>
      <w:r w:rsidRPr="002525EC">
        <w:rPr>
          <w:rFonts w:ascii="Transliterasi" w:hAnsi="Transliterasi" w:cs="Times New Roman"/>
          <w:szCs w:val="24"/>
        </w:rPr>
        <w:t>(Q. S. Al-Baqarah/2:186).</w:t>
      </w:r>
    </w:p>
    <w:p w:rsidR="006775A4" w:rsidRPr="002525EC" w:rsidRDefault="006775A4" w:rsidP="006775A4">
      <w:pPr>
        <w:spacing w:after="120"/>
        <w:ind w:firstLine="567"/>
        <w:rPr>
          <w:rFonts w:ascii="Transliterasi" w:hAnsi="Transliterasi" w:cs="Times New Roman"/>
          <w:szCs w:val="24"/>
        </w:rPr>
      </w:pPr>
      <w:r w:rsidRPr="002525EC">
        <w:rPr>
          <w:rFonts w:ascii="Transliterasi" w:hAnsi="Transliterasi" w:cs="Times New Roman"/>
          <w:szCs w:val="24"/>
        </w:rPr>
        <w:t>Ayat-ayat Al-Quran tersebut di atas menyatakan bahwa Tuhan memperkenankan do’a orang yang mendoa kepada-Nya. Maka berdasarkan keterangan ayat-ayat Al</w:t>
      </w:r>
      <w:r>
        <w:rPr>
          <w:rFonts w:ascii="Transliterasi" w:hAnsi="Transliterasi" w:cs="Times New Roman"/>
          <w:szCs w:val="24"/>
        </w:rPr>
        <w:t>q</w:t>
      </w:r>
      <w:r w:rsidRPr="002525EC">
        <w:rPr>
          <w:rFonts w:ascii="Transliterasi" w:hAnsi="Transliterasi" w:cs="Times New Roman"/>
          <w:szCs w:val="24"/>
        </w:rPr>
        <w:t xml:space="preserve">uran tersebut, </w:t>
      </w:r>
      <w:r w:rsidRPr="002525EC">
        <w:rPr>
          <w:rFonts w:ascii="Transliterasi" w:hAnsi="Transliterasi" w:cs="Times New Roman"/>
          <w:szCs w:val="24"/>
        </w:rPr>
        <w:lastRenderedPageBreak/>
        <w:t>Allah Swt</w:t>
      </w:r>
      <w:r>
        <w:rPr>
          <w:rFonts w:ascii="Transliterasi" w:hAnsi="Transliterasi" w:cs="Times New Roman"/>
          <w:szCs w:val="24"/>
        </w:rPr>
        <w:t>.</w:t>
      </w:r>
      <w:r w:rsidRPr="002525EC">
        <w:rPr>
          <w:rFonts w:ascii="Transliterasi" w:hAnsi="Transliterasi" w:cs="Times New Roman"/>
          <w:szCs w:val="24"/>
        </w:rPr>
        <w:t xml:space="preserve"> akan memperkenankan doa yang tidak ada pada orang yang mendoa, maka yang ada padanya lebih patut lagi (memberi manfaat). Apabila seorang mendoa kiranya Allah memberi rahmat kepada orang yang mati dapat memberikan manfaat, sedangkan rahmat itu tidak ada pada orang yang mendoakan tersebut, maka lebih patut lagi memberi manfaat sesuatu yang ada pada orang yang mendoa itu mohon disampaikan Tuhan kepada orang yang meninggal. Apabila disebut pahala bacaan itu tidak dapat dipindahkan kepada orang lain, maka hendaklah orang mendoa memohonkan kiranya Allah swt menyampaikan “seumpama”pahala bacaan tersebut.Dengan demikian berarti bahwa ia memohonkan kiranya Tuhan memberikan pahala seumpama pahala bacaan yang telah dibacanya kepada orang yang mati. Doa yang seperti ini hampir serupa maksudnya dengan doa memohonkan kepada Tuhan kiranya memberi petunjuk kepada kita seperti petunjuk yang telah diberikan-Nya kepada orang-orang yang dibe</w:t>
      </w:r>
      <w:r>
        <w:rPr>
          <w:rFonts w:ascii="Transliterasi" w:hAnsi="Transliterasi" w:cs="Times New Roman"/>
          <w:szCs w:val="24"/>
        </w:rPr>
        <w:t>rikan nikmat. Oleh karena itu al</w:t>
      </w:r>
      <w:r w:rsidRPr="002525EC">
        <w:rPr>
          <w:rFonts w:ascii="Transliterasi" w:hAnsi="Transliterasi" w:cs="Times New Roman"/>
          <w:szCs w:val="24"/>
        </w:rPr>
        <w:t>-Nawawi telah menjelaskan:</w:t>
      </w:r>
    </w:p>
    <w:p w:rsidR="006775A4" w:rsidRPr="00201ED9" w:rsidRDefault="006775A4" w:rsidP="006775A4">
      <w:pPr>
        <w:bidi/>
        <w:ind w:firstLine="4"/>
        <w:rPr>
          <w:rFonts w:ascii="Traditional Arabic" w:hAnsi="Traditional Arabic"/>
          <w:sz w:val="36"/>
        </w:rPr>
      </w:pPr>
      <w:r w:rsidRPr="00201ED9">
        <w:rPr>
          <w:rFonts w:ascii="Traditional Arabic" w:hAnsi="Traditional Arabic"/>
          <w:sz w:val="36"/>
          <w:rtl/>
        </w:rPr>
        <w:t>فالاختيار ان يقول القارئ بعد قراءته : اللّهم اوصل ماقرأتُه الى فلان.</w:t>
      </w:r>
    </w:p>
    <w:p w:rsidR="006775A4" w:rsidRPr="002525EC" w:rsidRDefault="006775A4" w:rsidP="006775A4">
      <w:pPr>
        <w:spacing w:after="120"/>
        <w:ind w:firstLine="567"/>
        <w:rPr>
          <w:rFonts w:ascii="Transliterasi" w:hAnsi="Transliterasi" w:cs="Times New Roman"/>
          <w:i/>
          <w:iCs/>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“Maka pendapat yang terpilih, bahwa pembaca mengucapkan sesudah membacanya ‘ Ya Allah, sampaikanlah pahala bacaan  yang telah kubaca itu kepada si Anu”.</w:t>
      </w:r>
    </w:p>
    <w:p w:rsidR="006775A4" w:rsidRPr="002525EC" w:rsidRDefault="006775A4" w:rsidP="006775A4">
      <w:pPr>
        <w:spacing w:after="120"/>
        <w:ind w:firstLine="567"/>
        <w:rPr>
          <w:rFonts w:ascii="Transliterasi" w:hAnsi="Transliterasi" w:cs="Times New Roman"/>
          <w:i/>
          <w:iCs/>
          <w:szCs w:val="24"/>
        </w:rPr>
      </w:pPr>
      <w:r w:rsidRPr="002525EC">
        <w:rPr>
          <w:rFonts w:ascii="Transliterasi" w:hAnsi="Transliterasi" w:cs="Times New Roman"/>
          <w:szCs w:val="24"/>
        </w:rPr>
        <w:t xml:space="preserve">Dengan demikian, yang menjadi point pentingnya adalah do’a yang dimunajatkan seseorang yang hidup kepada Allah Swt. agar pahala amaliah disampaikan kepada yang telah mati. Di sinilah letak kontekstualitas pemahaman Hadis </w:t>
      </w:r>
      <w:r>
        <w:rPr>
          <w:rFonts w:ascii="Transliterasi" w:hAnsi="Transliterasi" w:cs="Times New Roman"/>
          <w:szCs w:val="24"/>
        </w:rPr>
        <w:t>tuan Arsyad</w:t>
      </w:r>
      <w:r w:rsidRPr="002525EC">
        <w:rPr>
          <w:rFonts w:ascii="Transliterasi" w:hAnsi="Transliterasi" w:cs="Times New Roman"/>
          <w:szCs w:val="24"/>
        </w:rPr>
        <w:t xml:space="preserve"> itu. Sebenarnya, beranjak dari dalil yang ada dan segala bentuk perbedaan, akan mampu dipertemukan dengan do’a yang disampaikan. Sebab, Allah Swt. maha mengabulkan do’a hamba-Nya.</w:t>
      </w:r>
    </w:p>
    <w:p w:rsidR="006775A4" w:rsidRPr="002525EC" w:rsidRDefault="006775A4" w:rsidP="00B62309">
      <w:pPr>
        <w:pStyle w:val="ListParagraph"/>
        <w:numPr>
          <w:ilvl w:val="0"/>
          <w:numId w:val="6"/>
        </w:numPr>
        <w:spacing w:after="0"/>
        <w:rPr>
          <w:rFonts w:ascii="Transliterasi" w:hAnsi="Transliterasi" w:cs="Times New Roman"/>
          <w:szCs w:val="24"/>
        </w:rPr>
      </w:pPr>
      <w:r w:rsidRPr="002525EC">
        <w:rPr>
          <w:rFonts w:ascii="Transliterasi" w:hAnsi="Transliterasi" w:cs="Times New Roman"/>
          <w:szCs w:val="24"/>
        </w:rPr>
        <w:t>Orang yang mati mendapat manfaat daripada haji orang yang hidup</w:t>
      </w:r>
    </w:p>
    <w:p w:rsidR="006775A4" w:rsidRPr="002525EC" w:rsidRDefault="006775A4" w:rsidP="006775A4">
      <w:pPr>
        <w:ind w:firstLine="567"/>
        <w:rPr>
          <w:rFonts w:ascii="Transliterasi" w:hAnsi="Transliterasi" w:cs="Times New Roman"/>
          <w:sz w:val="36"/>
        </w:rPr>
      </w:pPr>
      <w:r w:rsidRPr="002525EC">
        <w:rPr>
          <w:rFonts w:ascii="Transliterasi" w:hAnsi="Transliterasi" w:cs="Times New Roman"/>
          <w:szCs w:val="24"/>
        </w:rPr>
        <w:t>Seterusnya ibadah haji sah dilakukan oleh orang ynag hidup d</w:t>
      </w:r>
      <w:r>
        <w:rPr>
          <w:rFonts w:ascii="Transliterasi" w:hAnsi="Transliterasi" w:cs="Times New Roman"/>
          <w:szCs w:val="24"/>
        </w:rPr>
        <w:t>aripada orang yang mati. Dalam Hadis Nabi S</w:t>
      </w:r>
      <w:r w:rsidRPr="002525EC">
        <w:rPr>
          <w:rFonts w:ascii="Transliterasi" w:hAnsi="Transliterasi" w:cs="Times New Roman"/>
          <w:szCs w:val="24"/>
        </w:rPr>
        <w:t>aw. bersabda:</w:t>
      </w:r>
    </w:p>
    <w:p w:rsidR="006775A4" w:rsidRPr="00E7077C" w:rsidRDefault="006775A4" w:rsidP="006775A4">
      <w:pPr>
        <w:pStyle w:val="ListParagraph"/>
        <w:bidi/>
        <w:ind w:left="0"/>
        <w:rPr>
          <w:rFonts w:ascii="Traditional Arabic" w:hAnsi="Traditional Arabic"/>
          <w:sz w:val="36"/>
          <w:rtl/>
        </w:rPr>
      </w:pPr>
      <w:r w:rsidRPr="00E7077C">
        <w:rPr>
          <w:rFonts w:ascii="Traditional Arabic" w:hAnsi="Traditional Arabic"/>
          <w:sz w:val="36"/>
          <w:rtl/>
        </w:rPr>
        <w:t xml:space="preserve">عَنِ اْبْنِ عَبَّاسٍ رَضِيَ اللَّهُ عَنْهُمَا اَنَّ الْرَأَةً مِنْ جُهَيْنَةَ جَاءَتْ اِلَى النَّبِيِّ صَلَّى اللَّهُ عَلَيْهِ وَسَلَّمَ فَقَالَتْ : اِنَّ اُمِّيْ نَذَرَتْ اَنْ تَحُجَّ فَلَمْ تَحُجَّ حَتَّى مَاتَتْ اَفَاَحُجَّ عَنْهَا ؟ قَالَ : حُجِّى </w:t>
      </w:r>
      <w:r w:rsidRPr="00E7077C">
        <w:rPr>
          <w:rFonts w:ascii="Traditional Arabic" w:hAnsi="Traditional Arabic"/>
          <w:sz w:val="36"/>
          <w:rtl/>
        </w:rPr>
        <w:lastRenderedPageBreak/>
        <w:t>عَنْهَا. اَرَأَيْتَ لَوْ كَانَ عَلَى اُمِّكِ دَيْنٌ اَكُنْتِ قَضَيْتِهِ ؟ اُقْضُوا اللّهَ فَاللَّهُ اَحَقُّ بِالْقَضَاءِ. رواه البخارى.</w:t>
      </w:r>
    </w:p>
    <w:p w:rsidR="006775A4"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Ibnu Abbas ra. Bahwasannya seorang perempuan dari Juhainah datang kepada Nabi saw. lalu katanya: Sesungguhnya ibuku bernazar mengerjakan haji, tetapi ia tidak mengerjakan haji hingga mati, apakah aku bole</w:t>
      </w:r>
      <w:r>
        <w:rPr>
          <w:rFonts w:ascii="Transliterasi" w:hAnsi="Transliterasi" w:cs="Times New Roman"/>
          <w:i/>
          <w:iCs/>
          <w:szCs w:val="24"/>
        </w:rPr>
        <w:t>h mengerjakan haji dari padanya</w:t>
      </w:r>
      <w:r w:rsidRPr="002525EC">
        <w:rPr>
          <w:rFonts w:ascii="Transliterasi" w:hAnsi="Transliterasi" w:cs="Times New Roman"/>
          <w:i/>
          <w:iCs/>
          <w:szCs w:val="24"/>
        </w:rPr>
        <w:t>? Sabdanya: Kerjakanlah haji dari padanya. Bukankah engkau lihat, jika ada atas ibumu huta</w:t>
      </w:r>
      <w:r>
        <w:rPr>
          <w:rFonts w:ascii="Transliterasi" w:hAnsi="Transliterasi" w:cs="Times New Roman"/>
          <w:i/>
          <w:iCs/>
          <w:szCs w:val="24"/>
        </w:rPr>
        <w:t>ng, bukankah engkau membayarnya</w:t>
      </w:r>
      <w:r w:rsidRPr="002525EC">
        <w:rPr>
          <w:rFonts w:ascii="Transliterasi" w:hAnsi="Transliterasi" w:cs="Times New Roman"/>
          <w:i/>
          <w:iCs/>
          <w:szCs w:val="24"/>
        </w:rPr>
        <w:t>? Bayarlah kepada Allah, maka (hutang) kepada Allah lebih patut dibayar”.</w:t>
      </w:r>
      <w:r w:rsidRPr="002525EC">
        <w:rPr>
          <w:rFonts w:ascii="Transliterasi" w:hAnsi="Transliterasi" w:cs="Times New Roman"/>
          <w:szCs w:val="24"/>
        </w:rPr>
        <w:t xml:space="preserve"> (H. R. Bukhari).</w:t>
      </w:r>
    </w:p>
    <w:p w:rsidR="006775A4" w:rsidRPr="002525EC" w:rsidRDefault="006775A4" w:rsidP="006775A4">
      <w:pPr>
        <w:pStyle w:val="ListParagraph"/>
        <w:spacing w:line="240" w:lineRule="auto"/>
        <w:ind w:left="0" w:firstLine="567"/>
        <w:rPr>
          <w:rFonts w:ascii="Transliterasi" w:hAnsi="Transliterasi" w:cs="Times New Roman"/>
          <w:szCs w:val="24"/>
        </w:rPr>
      </w:pPr>
    </w:p>
    <w:p w:rsidR="006775A4" w:rsidRPr="002525EC" w:rsidRDefault="006775A4" w:rsidP="006775A4">
      <w:pPr>
        <w:pStyle w:val="ListParagraph"/>
        <w:ind w:left="0" w:firstLine="567"/>
        <w:rPr>
          <w:rFonts w:ascii="Transliterasi" w:hAnsi="Transliterasi" w:cs="Times New Roman"/>
          <w:szCs w:val="24"/>
        </w:rPr>
      </w:pPr>
      <w:r>
        <w:rPr>
          <w:rFonts w:ascii="Transliterasi" w:hAnsi="Transliterasi" w:cs="Times New Roman"/>
          <w:szCs w:val="24"/>
        </w:rPr>
        <w:t>Menurut H</w:t>
      </w:r>
      <w:r w:rsidRPr="002525EC">
        <w:rPr>
          <w:rFonts w:ascii="Transliterasi" w:hAnsi="Transliterasi" w:cs="Times New Roman"/>
          <w:szCs w:val="24"/>
        </w:rPr>
        <w:t>adis ini, nazar haji yang belum ditunaikan adalah hutang kepada Allah. Hutang kepada Allah itu lebih patut dibayar. Maka anak yang masih hidup dapat melaksanakan haji yang dinazarkan ibunya yang telah mati. Dengan demikian diketahui bahwa haji yang dikerjakan anak yang masih hidup memberikan manfaat bagi ibunya yang telah mati.</w:t>
      </w:r>
      <w:r w:rsidRPr="002525EC">
        <w:rPr>
          <w:rStyle w:val="FootnoteReference"/>
          <w:rFonts w:ascii="Transliterasi" w:hAnsi="Transliterasi" w:cs="Times New Roman"/>
          <w:szCs w:val="24"/>
        </w:rPr>
        <w:footnoteReference w:id="114"/>
      </w:r>
    </w:p>
    <w:p w:rsidR="006775A4" w:rsidRPr="002525EC"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T. A. Latief Rousdiy menjelaskan, para ulama berbeda pendapat dalam hal ini:</w:t>
      </w:r>
    </w:p>
    <w:p w:rsidR="006775A4" w:rsidRPr="002525EC" w:rsidRDefault="006775A4" w:rsidP="006775A4">
      <w:pPr>
        <w:pStyle w:val="ListParagraph"/>
        <w:ind w:left="709" w:hanging="283"/>
        <w:rPr>
          <w:rFonts w:ascii="Transliterasi" w:hAnsi="Transliterasi" w:cs="Times New Roman"/>
          <w:szCs w:val="24"/>
        </w:rPr>
      </w:pPr>
      <w:r w:rsidRPr="002525EC">
        <w:rPr>
          <w:rFonts w:ascii="Transliterasi" w:hAnsi="Transliterasi" w:cs="Times New Roman"/>
          <w:szCs w:val="24"/>
        </w:rPr>
        <w:t>a. Menurut Turmudzi, bahwa ats-Sauri, Ibnu Mubarak, Syafi’i, Ahmad dan Ishaq berpendapat boleh menghajikan orang yang sudah mati.</w:t>
      </w:r>
    </w:p>
    <w:p w:rsidR="006775A4" w:rsidRPr="002525EC" w:rsidRDefault="006775A4" w:rsidP="006775A4">
      <w:pPr>
        <w:pStyle w:val="ListParagraph"/>
        <w:ind w:left="709" w:hanging="283"/>
        <w:rPr>
          <w:rFonts w:ascii="Transliterasi" w:hAnsi="Transliterasi" w:cs="Times New Roman"/>
          <w:szCs w:val="24"/>
        </w:rPr>
      </w:pPr>
      <w:r w:rsidRPr="002525EC">
        <w:rPr>
          <w:rFonts w:ascii="Transliterasi" w:hAnsi="Transliterasi" w:cs="Times New Roman"/>
          <w:szCs w:val="24"/>
        </w:rPr>
        <w:t>b. Tetapi golongan Malikiyah bahwa haji itu walaupun dia ibadah yang tersusun dari dua unsur, badan dan harta, namun lebih menonjol bidang badan dari harta,karenanya orang  yang wajib haji tidak boleh digantikan oleh orang lain.</w:t>
      </w:r>
    </w:p>
    <w:p w:rsidR="006775A4" w:rsidRPr="002525EC" w:rsidRDefault="006775A4" w:rsidP="006775A4">
      <w:pPr>
        <w:pStyle w:val="ListParagraph"/>
        <w:ind w:left="709" w:hanging="283"/>
        <w:rPr>
          <w:rFonts w:ascii="Transliterasi" w:hAnsi="Transliterasi" w:cs="Times New Roman"/>
          <w:szCs w:val="24"/>
        </w:rPr>
      </w:pPr>
      <w:r w:rsidRPr="002525EC">
        <w:rPr>
          <w:rFonts w:ascii="Transliterasi" w:hAnsi="Transliterasi" w:cs="Times New Roman"/>
          <w:szCs w:val="24"/>
        </w:rPr>
        <w:t>c. Golongan Hanafi, haji dapat diganti. Karenanya barangsiapa yang tidak sanggup mengerjakan haji sendiri, wajib menyuruh orang lain menggantikannya (mengerjakan atas namanya). Dan haji itu sah untuknya dengan syarat-syarat tertentu.</w:t>
      </w:r>
    </w:p>
    <w:p w:rsidR="006775A4" w:rsidRPr="002525EC" w:rsidRDefault="006775A4" w:rsidP="006775A4">
      <w:pPr>
        <w:pStyle w:val="ListParagraph"/>
        <w:ind w:left="709" w:hanging="283"/>
        <w:rPr>
          <w:rFonts w:ascii="Transliterasi" w:hAnsi="Transliterasi" w:cs="Times New Roman"/>
          <w:szCs w:val="24"/>
        </w:rPr>
      </w:pPr>
      <w:r w:rsidRPr="002525EC">
        <w:rPr>
          <w:rFonts w:ascii="Transliterasi" w:hAnsi="Transliterasi" w:cs="Times New Roman"/>
          <w:szCs w:val="24"/>
        </w:rPr>
        <w:t>d. Golongan Syafi’i berpendapat, bahwa haji itu dapat diganti. Karena wajib atas orangyang tidak sanggup berhaji, menggantikan dirinya dengan orang lain untuk mengerjakan haji itu, baik dengan cara mengupahkan ataupun dengan cara memberikan biaya secukupnya untuk ongkos haji. Ketidak sanggupan ada karena berpenyakit, karena sangat tua, karena sakit yang tidak dapat lagi disembuhkan berdasarkan keterangan dokter atau dengan pengetahuan sendiri.</w:t>
      </w:r>
    </w:p>
    <w:p w:rsidR="006775A4" w:rsidRPr="002525EC" w:rsidRDefault="006775A4" w:rsidP="006775A4">
      <w:pPr>
        <w:pStyle w:val="ListParagraph"/>
        <w:spacing w:after="100" w:afterAutospacing="1"/>
        <w:ind w:left="709" w:hanging="283"/>
        <w:rPr>
          <w:rFonts w:ascii="Transliterasi" w:hAnsi="Transliterasi" w:cs="Times New Roman"/>
          <w:szCs w:val="24"/>
        </w:rPr>
      </w:pPr>
      <w:r w:rsidRPr="002525EC">
        <w:rPr>
          <w:rFonts w:ascii="Transliterasi" w:hAnsi="Transliterasi" w:cs="Times New Roman"/>
          <w:szCs w:val="24"/>
        </w:rPr>
        <w:t xml:space="preserve">e. Sayyid Muhammad Rasyid Ridha menegaskan, bahwa boleh haji seseorang, baik haji wajib, maupun haji nazar, maupun haji wasiat dikerjakan oleh anaknya saja (sesuai </w:t>
      </w:r>
      <w:r w:rsidRPr="002525EC">
        <w:rPr>
          <w:rFonts w:ascii="Transliterasi" w:hAnsi="Transliterasi" w:cs="Times New Roman"/>
          <w:szCs w:val="24"/>
        </w:rPr>
        <w:lastRenderedPageBreak/>
        <w:t>dengan bunyi hadis). Mengqiyaskan amal orang lain kepada amal anak, merupakan satu kesalahan karena berlawanan dengan nash yang qath’i.</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Perhatikanlah kembali makna H</w:t>
      </w:r>
      <w:r w:rsidRPr="002525EC">
        <w:rPr>
          <w:rFonts w:ascii="Transliterasi" w:hAnsi="Transliterasi" w:cs="Times New Roman"/>
          <w:szCs w:val="24"/>
        </w:rPr>
        <w:t xml:space="preserve">adis-hadis terdahulu mengenai kebolehan menghajikan orang tua yang dilakukan oleh anaknya sendiri. Itupun haruslah dengan syarat si anak sudah haji terlebih dahulu.   </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Penjelasan Sayid Rasyid Ridha ini yang dianggap paling tepat dan sesuai dengan nash yang qath’i.</w:t>
      </w:r>
      <w:r w:rsidRPr="002525EC">
        <w:rPr>
          <w:rStyle w:val="FootnoteReference"/>
          <w:rFonts w:ascii="Transliterasi" w:hAnsi="Transliterasi" w:cs="Times New Roman"/>
          <w:szCs w:val="24"/>
        </w:rPr>
        <w:footnoteReference w:id="115"/>
      </w:r>
    </w:p>
    <w:p w:rsidR="006775A4"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Dalam kasus ini, orang yang mati mendapat manfaat dari pada Haji orang yang hidup, kelihatannya </w:t>
      </w:r>
      <w:r>
        <w:rPr>
          <w:rFonts w:ascii="Transliterasi" w:hAnsi="Transliterasi" w:cs="Times New Roman"/>
          <w:szCs w:val="24"/>
        </w:rPr>
        <w:t>tuan Arsyad dalam memahami H</w:t>
      </w:r>
      <w:r w:rsidRPr="002525EC">
        <w:rPr>
          <w:rFonts w:ascii="Transliterasi" w:hAnsi="Transliterasi" w:cs="Times New Roman"/>
          <w:szCs w:val="24"/>
        </w:rPr>
        <w:t>adis yang dikemukakan tersebut membandingkan (mengqiyaskan) hukum haji nazar yang belum dilaksanakan dengan hutang yang bel</w:t>
      </w:r>
      <w:r>
        <w:rPr>
          <w:rFonts w:ascii="Transliterasi" w:hAnsi="Transliterasi" w:cs="Times New Roman"/>
          <w:szCs w:val="24"/>
        </w:rPr>
        <w:t>um dibayar. Demikian juga pada H</w:t>
      </w:r>
      <w:r w:rsidRPr="002525EC">
        <w:rPr>
          <w:rFonts w:ascii="Transliterasi" w:hAnsi="Transliterasi" w:cs="Times New Roman"/>
          <w:szCs w:val="24"/>
        </w:rPr>
        <w:t>adis-hadis yang lain Nabi Saw. mengqiyaskan puasa nazar dan ibadah haji kepada  hutang. Dengan demikian diketahui bahwa Nabi Saw. sendiri telah melakukan qiyas pada ibadah karena haji, nazar haji dan nazar puasa adalah termasuk bagian ibadah. Berdasarkan keterangan tersebut diketahui bahwa boleh melakukan qias pada ibadah.</w:t>
      </w:r>
    </w:p>
    <w:p w:rsidR="006775A4" w:rsidRPr="002525EC" w:rsidRDefault="006775A4" w:rsidP="00B62309">
      <w:pPr>
        <w:pStyle w:val="ListParagraph"/>
        <w:numPr>
          <w:ilvl w:val="0"/>
          <w:numId w:val="6"/>
        </w:numPr>
        <w:spacing w:after="0"/>
        <w:ind w:left="0" w:firstLine="426"/>
        <w:rPr>
          <w:rFonts w:ascii="Transliterasi" w:hAnsi="Transliterasi" w:cs="Times New Roman"/>
          <w:szCs w:val="24"/>
        </w:rPr>
      </w:pPr>
      <w:r w:rsidRPr="002525EC">
        <w:rPr>
          <w:rFonts w:ascii="Transliterasi" w:hAnsi="Transliterasi" w:cs="Times New Roman"/>
          <w:szCs w:val="24"/>
        </w:rPr>
        <w:t>Orang yang mati mendapat manfaat daripada puasa oang yang hidup</w:t>
      </w:r>
    </w:p>
    <w:p w:rsidR="006775A4" w:rsidRPr="002525EC" w:rsidRDefault="006775A4" w:rsidP="006775A4">
      <w:pPr>
        <w:ind w:firstLine="567"/>
        <w:rPr>
          <w:rFonts w:ascii="Transliterasi" w:hAnsi="Transliterasi" w:cs="Times New Roman"/>
          <w:szCs w:val="24"/>
        </w:rPr>
      </w:pPr>
      <w:r>
        <w:rPr>
          <w:rFonts w:ascii="Transliterasi" w:hAnsi="Transliterasi" w:cs="Times New Roman"/>
          <w:szCs w:val="24"/>
        </w:rPr>
        <w:t>Seterusnya menurut H</w:t>
      </w:r>
      <w:r w:rsidRPr="002525EC">
        <w:rPr>
          <w:rFonts w:ascii="Transliterasi" w:hAnsi="Transliterasi" w:cs="Times New Roman"/>
          <w:szCs w:val="24"/>
        </w:rPr>
        <w:t>adis-hadis yang akan datang, orang yang mati mendapat manfaat dari pada puasa yang dilakukan oleh orang yang hidup.</w:t>
      </w:r>
    </w:p>
    <w:p w:rsidR="006775A4" w:rsidRPr="002525EC" w:rsidRDefault="006775A4" w:rsidP="006775A4">
      <w:pPr>
        <w:ind w:firstLine="567"/>
        <w:rPr>
          <w:rFonts w:ascii="Transliterasi" w:hAnsi="Transliterasi" w:cs="Times New Roman"/>
          <w:szCs w:val="24"/>
          <w:rtl/>
        </w:rPr>
      </w:pPr>
      <w:r w:rsidRPr="002525EC">
        <w:rPr>
          <w:rFonts w:ascii="Transliterasi" w:hAnsi="Transliterasi" w:cs="Times New Roman"/>
          <w:szCs w:val="24"/>
        </w:rPr>
        <w:t>Dalam hadis Nabi saw. bersabda:</w:t>
      </w:r>
    </w:p>
    <w:p w:rsidR="006775A4" w:rsidRPr="00E7077C" w:rsidRDefault="006775A4" w:rsidP="006775A4">
      <w:pPr>
        <w:pStyle w:val="ListParagraph"/>
        <w:bidi/>
        <w:ind w:left="0"/>
        <w:rPr>
          <w:rFonts w:ascii="Traditional Arabic" w:hAnsi="Traditional Arabic"/>
          <w:sz w:val="36"/>
        </w:rPr>
      </w:pPr>
      <w:r w:rsidRPr="00E7077C">
        <w:rPr>
          <w:rFonts w:ascii="Traditional Arabic" w:hAnsi="Traditional Arabic"/>
          <w:sz w:val="36"/>
          <w:rtl/>
        </w:rPr>
        <w:t>عَنِ اْبْنِ عَبَّاسٍ رَضِيَ اللَّهُ عَنْهُمَا قَالَ : جَاءَ رَجُلٌ اِلَى النَّبِيِّ صَلَّى اللَّهُ عَلَيْهِ وَسَلَّمَ فَقَالَ : يَارَسُوْلَ اللَّهِ اَمِّيْ مَاتَتْ وَعَلَيْهَا صَوْمُ شَهْرٍ اَفَاَقْضِيْهِ عَنْهَا ؟ قَاَلَ : نَعَمْ فَدَيْنُ اللَهِ اَحَقُّ اَنْ يُقْضَى . رواه البخارى ومسلم.</w:t>
      </w:r>
    </w:p>
    <w:p w:rsidR="006775A4" w:rsidRPr="002525EC" w:rsidRDefault="006775A4" w:rsidP="006775A4">
      <w:pPr>
        <w:spacing w:after="120" w:line="240" w:lineRule="auto"/>
        <w:ind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Ibnu Abbas ra., katanya : Seoran</w:t>
      </w:r>
      <w:r>
        <w:rPr>
          <w:rFonts w:ascii="Transliterasi" w:hAnsi="Transliterasi" w:cs="Times New Roman"/>
          <w:i/>
          <w:iCs/>
          <w:szCs w:val="24"/>
        </w:rPr>
        <w:t>g laki-laki datang kepada Nabi S</w:t>
      </w:r>
      <w:r w:rsidRPr="002525EC">
        <w:rPr>
          <w:rFonts w:ascii="Transliterasi" w:hAnsi="Transliterasi" w:cs="Times New Roman"/>
          <w:i/>
          <w:iCs/>
          <w:szCs w:val="24"/>
        </w:rPr>
        <w:t>aw.</w:t>
      </w:r>
      <w:r>
        <w:rPr>
          <w:rFonts w:ascii="Transliterasi" w:hAnsi="Transliterasi" w:cs="Times New Roman"/>
          <w:i/>
          <w:iCs/>
          <w:szCs w:val="24"/>
        </w:rPr>
        <w:t xml:space="preserve"> </w:t>
      </w:r>
      <w:r w:rsidRPr="002525EC">
        <w:rPr>
          <w:rFonts w:ascii="Transliterasi" w:hAnsi="Transliterasi" w:cs="Times New Roman"/>
          <w:i/>
          <w:iCs/>
          <w:szCs w:val="24"/>
        </w:rPr>
        <w:t xml:space="preserve">lalu katanya : Ya Rasul Allah , ibuku mati dan atasnya puasa satu bulan, apakah aku </w:t>
      </w:r>
      <w:r w:rsidRPr="002525EC">
        <w:rPr>
          <w:rFonts w:ascii="Transliterasi" w:hAnsi="Transliterasi" w:cs="Times New Roman"/>
          <w:i/>
          <w:iCs/>
          <w:szCs w:val="24"/>
        </w:rPr>
        <w:lastRenderedPageBreak/>
        <w:t>mengqadhanya dari padanya? sabdanya : Ya (boleh). Maka hutang kepada Allah lebih patut dibayar”.</w:t>
      </w:r>
      <w:r>
        <w:rPr>
          <w:rFonts w:ascii="Transliterasi" w:hAnsi="Transliterasi" w:cs="Times New Roman"/>
          <w:szCs w:val="24"/>
        </w:rPr>
        <w:t xml:space="preserve"> (H</w:t>
      </w:r>
      <w:r w:rsidRPr="002525EC">
        <w:rPr>
          <w:rFonts w:ascii="Transliterasi" w:hAnsi="Transliterasi" w:cs="Times New Roman"/>
          <w:szCs w:val="24"/>
        </w:rPr>
        <w:t xml:space="preserve">R. </w:t>
      </w:r>
      <w:r>
        <w:rPr>
          <w:rFonts w:ascii="Transliterasi" w:hAnsi="Transliterasi" w:cs="Times New Roman"/>
          <w:szCs w:val="24"/>
        </w:rPr>
        <w:t>al-</w:t>
      </w:r>
      <w:r w:rsidRPr="002525EC">
        <w:rPr>
          <w:rFonts w:ascii="Transliterasi" w:hAnsi="Transliterasi" w:cs="Times New Roman"/>
          <w:szCs w:val="24"/>
        </w:rPr>
        <w:t>Bukhari dan Muslim).</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Hadis ini menyatakan bahwa anak yang hidup boleh mengqada puasa ibunya yang telah mati. Dengan demikian diketahui bahwa anak yang hidup dapat ,memberi manfaat bagi ibunya yang mati dengan mengqadakan puasanya yang tertinggal.</w:t>
      </w:r>
      <w:r w:rsidRPr="002525EC">
        <w:rPr>
          <w:rStyle w:val="FootnoteReference"/>
          <w:rFonts w:ascii="Transliterasi" w:hAnsi="Transliterasi" w:cs="Times New Roman"/>
          <w:szCs w:val="24"/>
        </w:rPr>
        <w:footnoteReference w:id="116"/>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T. A. Latief Rousydiy dalam bukunya Puasa; Hukum dan Hikmahnya Berdasarkan Kitab Dan sunnah Rasulullah Saw, menyatakan : setelah mengikuti perbedaan-perbedaan pendapat dalam hal ini, maka untuk mengambil kesimpulan kami kemukakan pentahqiqkan dalam pedoman Puasa: “Apabila kita perhatikan dalil masing-masing imam nayatalah bahwa puasa nazarlah yang boleh dikerjakan oleh wali. Dan wali yang boleh mengerjakan puasa si mati itu, hanyalah anaknya saja, tidak masuk ke dalam selain anaknya. Pendapat kami ini adalah hasil dari mengumpulkan hadis-hadis yang bersangkut paut dengan masalah ini. Sekali lagi segala wali yang selain dari anaknya, tidak dapat mengerjakan puasa nazar si mati, karena mengingat fatwa Ibnu Abbas yang diriwayatkan nasa’i, yaitu:</w:t>
      </w:r>
    </w:p>
    <w:p w:rsidR="006775A4" w:rsidRPr="00E7077C" w:rsidRDefault="006775A4" w:rsidP="006775A4">
      <w:pPr>
        <w:pStyle w:val="ListParagraph"/>
        <w:bidi/>
        <w:ind w:left="0" w:firstLine="49"/>
        <w:rPr>
          <w:rFonts w:ascii="Traditional Arabic" w:hAnsi="Traditional Arabic"/>
          <w:sz w:val="36"/>
          <w:rtl/>
        </w:rPr>
      </w:pPr>
      <w:r w:rsidRPr="00E7077C">
        <w:rPr>
          <w:rFonts w:ascii="Traditional Arabic" w:hAnsi="Traditional Arabic"/>
          <w:sz w:val="36"/>
          <w:rtl/>
        </w:rPr>
        <w:t>لاَ يُصَلِّ اَحَدٌ عَنْ اَحَدٍ وَلاَ يَصُمْ اَحَدٌ عَنْ اَحَدٍ. رواه النساء باسناد صحيح.</w:t>
      </w:r>
    </w:p>
    <w:p w:rsidR="006775A4" w:rsidRPr="002525EC" w:rsidRDefault="006775A4" w:rsidP="006775A4">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“Dan janganlah bershalat seseorang kamu sebagai ganti seseorang, dan janganlah berpuasa seseorang kamu sebagai ganti seseorang. (H.R. Nasa’i sanadnya shahih)”</w:t>
      </w:r>
      <w:r w:rsidRPr="002525EC">
        <w:rPr>
          <w:rFonts w:ascii="Transliterasi" w:hAnsi="Transliterasi" w:cs="Times New Roman"/>
          <w:szCs w:val="24"/>
        </w:rPr>
        <w:t>.</w:t>
      </w:r>
      <w:r w:rsidRPr="002525EC">
        <w:rPr>
          <w:rStyle w:val="FootnoteReference"/>
          <w:rFonts w:ascii="Transliterasi" w:hAnsi="Transliterasi" w:cs="Times New Roman"/>
          <w:szCs w:val="24"/>
        </w:rPr>
        <w:footnoteReference w:id="117"/>
      </w:r>
    </w:p>
    <w:p w:rsidR="006775A4" w:rsidRDefault="006775A4" w:rsidP="006775A4">
      <w:pPr>
        <w:pStyle w:val="ListParagraph"/>
        <w:ind w:left="0" w:firstLine="567"/>
        <w:rPr>
          <w:rFonts w:ascii="Transliterasi" w:hAnsi="Transliterasi" w:cs="Times New Roman"/>
          <w:szCs w:val="24"/>
        </w:rPr>
      </w:pPr>
      <w:r w:rsidRPr="002525EC">
        <w:rPr>
          <w:rFonts w:ascii="Transliterasi" w:hAnsi="Transliterasi" w:cs="Times New Roman"/>
          <w:szCs w:val="24"/>
        </w:rPr>
        <w:t>Hanya yang dikecualikan dari umum ini, ialah anak saja. Mengqiyaskan amal orang lain dari anak kepada amal anak, tak dapat dilakukan, karena menyalahi nash qath’i. Orang yang mengatakan bahwa orang telah mati mengambil manfaat dari tiap-tiap amal yang dilakukan untuknya walaupun yang melakuka</w:t>
      </w:r>
      <w:r>
        <w:rPr>
          <w:rFonts w:ascii="Transliterasi" w:hAnsi="Transliterasi" w:cs="Times New Roman"/>
          <w:szCs w:val="24"/>
        </w:rPr>
        <w:t>n bukan anaknya,  menyalahi Alq</w:t>
      </w:r>
      <w:r w:rsidRPr="002525EC">
        <w:rPr>
          <w:rFonts w:ascii="Transliterasi" w:hAnsi="Transliterasi" w:cs="Times New Roman"/>
          <w:szCs w:val="24"/>
        </w:rPr>
        <w:t>uran dan t</w:t>
      </w:r>
      <w:r>
        <w:rPr>
          <w:rFonts w:ascii="Transliterasi" w:hAnsi="Transliterasi" w:cs="Times New Roman"/>
          <w:szCs w:val="24"/>
        </w:rPr>
        <w:t>ak ada pada mereka hujjah dari H</w:t>
      </w:r>
      <w:r w:rsidRPr="002525EC">
        <w:rPr>
          <w:rFonts w:ascii="Transliterasi" w:hAnsi="Transliterasi" w:cs="Times New Roman"/>
          <w:szCs w:val="24"/>
        </w:rPr>
        <w:t>adis yang shahih, ataupun qiyas yang shahih.</w:t>
      </w:r>
      <w:r w:rsidRPr="002525EC">
        <w:rPr>
          <w:rStyle w:val="FootnoteReference"/>
          <w:rFonts w:ascii="Transliterasi" w:hAnsi="Transliterasi" w:cs="Times New Roman"/>
          <w:szCs w:val="24"/>
        </w:rPr>
        <w:footnoteReference w:id="118"/>
      </w:r>
    </w:p>
    <w:p w:rsidR="006775A4" w:rsidRPr="002525EC" w:rsidRDefault="006775A4" w:rsidP="00B62309">
      <w:pPr>
        <w:pStyle w:val="ListParagraph"/>
        <w:numPr>
          <w:ilvl w:val="0"/>
          <w:numId w:val="6"/>
        </w:numPr>
        <w:spacing w:after="0"/>
        <w:ind w:left="709" w:hanging="283"/>
        <w:rPr>
          <w:rFonts w:ascii="Transliterasi" w:hAnsi="Transliterasi" w:cs="Times New Roman"/>
          <w:szCs w:val="24"/>
        </w:rPr>
      </w:pPr>
      <w:r w:rsidRPr="002525EC">
        <w:rPr>
          <w:rFonts w:ascii="Transliterasi" w:hAnsi="Transliterasi" w:cs="Times New Roman"/>
          <w:szCs w:val="24"/>
        </w:rPr>
        <w:t>Orang Islam yang hidup dan yang mati mendapat manfaat dari yang bukan anaknya</w:t>
      </w:r>
    </w:p>
    <w:p w:rsidR="006775A4" w:rsidRPr="002525EC" w:rsidRDefault="006775A4" w:rsidP="006775A4">
      <w:pPr>
        <w:ind w:firstLine="567"/>
        <w:rPr>
          <w:rFonts w:ascii="Transliterasi" w:hAnsi="Transliterasi" w:cs="Times New Roman"/>
          <w:szCs w:val="24"/>
        </w:rPr>
      </w:pPr>
      <w:r w:rsidRPr="002525EC">
        <w:rPr>
          <w:rFonts w:ascii="Transliterasi" w:hAnsi="Transliterasi" w:cs="Times New Roman"/>
          <w:szCs w:val="24"/>
        </w:rPr>
        <w:t xml:space="preserve">Seterusnya akan dikemukan pula hadis-hadis yang menyatakan bahwa orang Islam boleh mendapat manfaat dari amal orang bukan anaknya. </w:t>
      </w:r>
    </w:p>
    <w:p w:rsidR="006775A4" w:rsidRPr="002525EC" w:rsidRDefault="006775A4" w:rsidP="006775A4">
      <w:pPr>
        <w:ind w:firstLine="567"/>
        <w:rPr>
          <w:rFonts w:ascii="Transliterasi" w:hAnsi="Transliterasi" w:cs="Times New Roman"/>
          <w:szCs w:val="24"/>
          <w:rtl/>
        </w:rPr>
      </w:pPr>
      <w:r w:rsidRPr="002525EC">
        <w:rPr>
          <w:rFonts w:ascii="Transliterasi" w:hAnsi="Transliterasi" w:cs="Times New Roman"/>
          <w:szCs w:val="24"/>
        </w:rPr>
        <w:t>Dalam hadis Nabi Saw bersabda:</w:t>
      </w:r>
    </w:p>
    <w:p w:rsidR="006775A4" w:rsidRPr="00E7077C" w:rsidRDefault="006775A4" w:rsidP="006775A4">
      <w:pPr>
        <w:pStyle w:val="ListParagraph"/>
        <w:bidi/>
        <w:ind w:left="0"/>
        <w:rPr>
          <w:rFonts w:ascii="Traditional Arabic" w:hAnsi="Traditional Arabic"/>
          <w:sz w:val="36"/>
        </w:rPr>
      </w:pPr>
      <w:r w:rsidRPr="00E7077C">
        <w:rPr>
          <w:rFonts w:ascii="Traditional Arabic" w:hAnsi="Traditional Arabic"/>
          <w:sz w:val="36"/>
          <w:rtl/>
        </w:rPr>
        <w:lastRenderedPageBreak/>
        <w:t>عَنِ اْبْنِ عَبَّاسٍ رَضِيَ اللَّهُ عَنْهُمَا قَالَ : اَتَى رَجُلٌ النَّبِيَّ صَلَّى اللَّهُ عَلَيْهِ وَسَلَّمَ فَقَالَ لَهُ : اِنَّ اُخْتِى نَذَرَتْ اَنْ تَحُجَّ وَاِنَّهَا مَاتَتْ فَقَالَ النَّبِيُّ صَلَّى اللَّهُ عَلَيْهِ وَسَلَّمَ : لَوْ كَانَ عَلَيْكَ دَيْنٌ اَكُنْتَ قَاضِيَهُ ؟ قَالَ : نَعَمْ . قَال :فَاقْضِ اللَّهَ فَهُوَ اَحَقُّ بِالْقَضَاءِ. رواه البخارى.</w:t>
      </w:r>
    </w:p>
    <w:p w:rsidR="006775A4" w:rsidRPr="002525EC" w:rsidRDefault="006775A4" w:rsidP="006775A4">
      <w:pPr>
        <w:pStyle w:val="ListParagraph"/>
        <w:spacing w:after="120"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w:t>
      </w:r>
      <w:r w:rsidRPr="002525EC">
        <w:rPr>
          <w:rFonts w:ascii="Transliterasi" w:hAnsi="Transliterasi" w:cs="Times New Roman"/>
          <w:i/>
          <w:iCs/>
          <w:szCs w:val="24"/>
        </w:rPr>
        <w:t>“Dari Ibnu Abbas ra. Katanya : Seorang laki-laki datang kepada Nabi saw. lalu katanya kepadanya : Bahwasannya saudaraku perempuan bernazar mengerjakan haji dan ia telah mati. Maka sabda Nabi Saw: Jika ada atasnya hutang, apakah  engkau membayar nya ? sahutnya: Ya (aku membayarnya). Sabdanya: Maka bayarlah kepada Allah, sebab Ia lebih patut dibayar”.</w:t>
      </w:r>
      <w:r>
        <w:rPr>
          <w:rFonts w:ascii="Transliterasi" w:hAnsi="Transliterasi" w:cs="Times New Roman"/>
          <w:i/>
          <w:iCs/>
          <w:szCs w:val="24"/>
        </w:rPr>
        <w:t xml:space="preserve"> </w:t>
      </w:r>
      <w:r>
        <w:rPr>
          <w:rFonts w:ascii="Transliterasi" w:hAnsi="Transliterasi" w:cs="Times New Roman"/>
          <w:szCs w:val="24"/>
        </w:rPr>
        <w:t>(H</w:t>
      </w:r>
      <w:r w:rsidRPr="002525EC">
        <w:rPr>
          <w:rFonts w:ascii="Transliterasi" w:hAnsi="Transliterasi" w:cs="Times New Roman"/>
          <w:szCs w:val="24"/>
        </w:rPr>
        <w:t xml:space="preserve">R. </w:t>
      </w:r>
      <w:r>
        <w:rPr>
          <w:rFonts w:ascii="Transliterasi" w:hAnsi="Transliterasi" w:cs="Times New Roman"/>
          <w:szCs w:val="24"/>
        </w:rPr>
        <w:t>al-</w:t>
      </w:r>
      <w:r w:rsidRPr="002525EC">
        <w:rPr>
          <w:rFonts w:ascii="Transliterasi" w:hAnsi="Transliterasi" w:cs="Times New Roman"/>
          <w:szCs w:val="24"/>
        </w:rPr>
        <w:t>Bukhari).</w:t>
      </w:r>
    </w:p>
    <w:p w:rsidR="006775A4" w:rsidRPr="002525EC" w:rsidRDefault="006775A4" w:rsidP="006775A4">
      <w:pPr>
        <w:pStyle w:val="ListParagraph"/>
        <w:spacing w:after="120"/>
        <w:ind w:left="0" w:firstLine="567"/>
        <w:rPr>
          <w:rFonts w:ascii="Transliterasi" w:hAnsi="Transliterasi" w:cs="Times New Roman"/>
          <w:szCs w:val="24"/>
        </w:rPr>
      </w:pPr>
      <w:r w:rsidRPr="002525EC">
        <w:rPr>
          <w:rFonts w:ascii="Transliterasi" w:hAnsi="Transliterasi" w:cs="Times New Roman"/>
          <w:szCs w:val="24"/>
        </w:rPr>
        <w:t>Hadis ini menyatakan bahwa saudara yang masih hidup boleh membayarkan nazar haji dari saudaranya yang telah mati. Dengan demikian bahwa orang yang bukan anak dapat memberikan manfaat dengan amalnya bagi orang yang telah mati.</w:t>
      </w:r>
      <w:r w:rsidRPr="002525EC">
        <w:rPr>
          <w:rStyle w:val="FootnoteReference"/>
          <w:rFonts w:ascii="Transliterasi" w:hAnsi="Transliterasi" w:cs="Times New Roman"/>
          <w:szCs w:val="24"/>
        </w:rPr>
        <w:footnoteReference w:id="119"/>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09" w:rsidRDefault="00B62309" w:rsidP="006775A4">
      <w:pPr>
        <w:spacing w:after="0" w:line="240" w:lineRule="auto"/>
      </w:pPr>
      <w:r>
        <w:separator/>
      </w:r>
    </w:p>
  </w:endnote>
  <w:endnote w:type="continuationSeparator" w:id="0">
    <w:p w:rsidR="00B62309" w:rsidRDefault="00B62309" w:rsidP="0067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nsliterasi">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DTP Naskh">
    <w:altName w:val="Times New Roman"/>
    <w:panose1 w:val="00000000000000000000"/>
    <w:charset w:val="B2"/>
    <w:family w:val="auto"/>
    <w:notTrueType/>
    <w:pitch w:val="variable"/>
    <w:sig w:usb0="00002001" w:usb1="00000000" w:usb2="00000000" w:usb3="00000000" w:csb0="00000040" w:csb1="00000000"/>
  </w:font>
  <w:font w:name="DecoType Naskh Extensions">
    <w:altName w:val="Times New Roman"/>
    <w:charset w:val="B2"/>
    <w:family w:val="auto"/>
    <w:pitch w:val="variable"/>
    <w:sig w:usb0="00002000"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09" w:rsidRDefault="00B62309" w:rsidP="006775A4">
      <w:pPr>
        <w:spacing w:after="0" w:line="240" w:lineRule="auto"/>
      </w:pPr>
      <w:r>
        <w:separator/>
      </w:r>
    </w:p>
  </w:footnote>
  <w:footnote w:type="continuationSeparator" w:id="0">
    <w:p w:rsidR="00B62309" w:rsidRDefault="00B62309" w:rsidP="006775A4">
      <w:pPr>
        <w:spacing w:after="0" w:line="240" w:lineRule="auto"/>
      </w:pPr>
      <w:r>
        <w:continuationSeparator/>
      </w:r>
    </w:p>
  </w:footnote>
  <w:footnote w:id="1">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Departemen Pendidikan Nasional, </w:t>
      </w:r>
      <w:r w:rsidRPr="00471F8F">
        <w:rPr>
          <w:rFonts w:cs="Calibri"/>
          <w:i/>
          <w:iCs/>
        </w:rPr>
        <w:t>Kamus Besar Bahasa Indonesia</w:t>
      </w:r>
      <w:r w:rsidRPr="00471F8F">
        <w:rPr>
          <w:rFonts w:cs="Calibri"/>
        </w:rPr>
        <w:t>, h. 740.</w:t>
      </w:r>
    </w:p>
  </w:footnote>
  <w:footnote w:id="2">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Poerwadarminta, </w:t>
      </w:r>
      <w:r w:rsidRPr="00471F8F">
        <w:rPr>
          <w:rFonts w:cs="Calibri"/>
          <w:i/>
          <w:iCs/>
        </w:rPr>
        <w:t>Kamus Umum Bahasa Indonesi</w:t>
      </w:r>
      <w:r>
        <w:rPr>
          <w:rFonts w:cs="Calibri"/>
          <w:i/>
          <w:iCs/>
        </w:rPr>
        <w:t>a</w:t>
      </w:r>
      <w:r w:rsidRPr="00471F8F">
        <w:rPr>
          <w:rFonts w:cs="Calibri"/>
          <w:i/>
          <w:iCs/>
        </w:rPr>
        <w:t xml:space="preserve">, </w:t>
      </w:r>
      <w:r w:rsidRPr="00471F8F">
        <w:rPr>
          <w:rFonts w:cs="Calibri"/>
        </w:rPr>
        <w:t>cet. V</w:t>
      </w:r>
      <w:r w:rsidRPr="00471F8F">
        <w:rPr>
          <w:rFonts w:cs="Calibri"/>
          <w:i/>
          <w:iCs/>
        </w:rPr>
        <w:t xml:space="preserve"> </w:t>
      </w:r>
      <w:r w:rsidRPr="00471F8F">
        <w:rPr>
          <w:rFonts w:cs="Calibri"/>
        </w:rPr>
        <w:t>(Jakarta: Balai Pustaka, 1976.),  h. 649.</w:t>
      </w:r>
    </w:p>
  </w:footnote>
  <w:footnote w:id="3">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Faisar Ananda Arfa dkk, </w:t>
      </w:r>
      <w:r w:rsidRPr="00471F8F">
        <w:rPr>
          <w:rFonts w:cs="Calibri"/>
          <w:i/>
          <w:iCs/>
        </w:rPr>
        <w:t xml:space="preserve">Metode Studi Islam: Jalan Tengah Memahami Islam, </w:t>
      </w:r>
      <w:r w:rsidRPr="00471F8F">
        <w:rPr>
          <w:rFonts w:cs="Calibri"/>
        </w:rPr>
        <w:t>cet. I</w:t>
      </w:r>
      <w:r w:rsidRPr="00471F8F">
        <w:rPr>
          <w:rFonts w:cs="Calibri"/>
          <w:i/>
          <w:iCs/>
        </w:rPr>
        <w:t xml:space="preserve"> </w:t>
      </w:r>
      <w:r w:rsidRPr="00471F8F">
        <w:rPr>
          <w:rFonts w:cs="Calibri"/>
        </w:rPr>
        <w:t>(Jakarta: PT Rajagrafindo Persada, 2015), h. 7-8.</w:t>
      </w:r>
    </w:p>
  </w:footnote>
  <w:footnote w:id="4">
    <w:p w:rsidR="006775A4" w:rsidRPr="00471F8F" w:rsidRDefault="006775A4" w:rsidP="006775A4">
      <w:pPr>
        <w:pStyle w:val="FootnoteText"/>
        <w:tabs>
          <w:tab w:val="left" w:pos="851"/>
        </w:tabs>
        <w:ind w:firstLine="709"/>
        <w:jc w:val="both"/>
        <w:rPr>
          <w:rFonts w:cs="Calibri"/>
        </w:rPr>
      </w:pPr>
      <w:r w:rsidRPr="00471F8F">
        <w:rPr>
          <w:rStyle w:val="FootnoteReference"/>
          <w:rFonts w:cs="Calibri"/>
        </w:rPr>
        <w:footnoteRef/>
      </w:r>
      <w:r w:rsidRPr="00471F8F">
        <w:rPr>
          <w:rFonts w:cs="Calibri"/>
        </w:rPr>
        <w:t xml:space="preserve"> Peter Salim, </w:t>
      </w:r>
      <w:r w:rsidRPr="00471F8F">
        <w:rPr>
          <w:rFonts w:cs="Calibri"/>
          <w:i/>
          <w:iCs/>
        </w:rPr>
        <w:t xml:space="preserve">The Contemporary English-Indonesia Dictionary, </w:t>
      </w:r>
      <w:r w:rsidRPr="00471F8F">
        <w:rPr>
          <w:rFonts w:cs="Calibri"/>
        </w:rPr>
        <w:t>ed. VII (Jakarta: Modern English Press, 1996), h. 1167.</w:t>
      </w:r>
    </w:p>
  </w:footnote>
  <w:footnote w:id="5">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S. Wojowasito dan Poerwadarminta, </w:t>
      </w:r>
      <w:r w:rsidRPr="00471F8F">
        <w:rPr>
          <w:rFonts w:cs="Calibri"/>
          <w:i/>
          <w:iCs/>
        </w:rPr>
        <w:t xml:space="preserve">Kamus Lengkap Inggris-Indonesia Indonesia-Inggris, </w:t>
      </w:r>
      <w:r w:rsidRPr="00471F8F">
        <w:rPr>
          <w:rFonts w:cs="Calibri"/>
        </w:rPr>
        <w:t>cet. X (Bandung: Hasta, 1980), h. 113.</w:t>
      </w:r>
    </w:p>
  </w:footnote>
  <w:footnote w:id="6">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Muh}ammad Idr³s Abd ar-Ra’­f al-Marb±w³, </w:t>
      </w:r>
      <w:r w:rsidRPr="00471F8F">
        <w:rPr>
          <w:rFonts w:cs="Calibri"/>
          <w:i/>
          <w:iCs/>
        </w:rPr>
        <w:t xml:space="preserve">Q±m­s Idr³s Marb±w³ ‘Arab-Melayu </w:t>
      </w:r>
      <w:r w:rsidRPr="00471F8F">
        <w:rPr>
          <w:rFonts w:cs="Calibri"/>
        </w:rPr>
        <w:t>(Semarang: CV Karya Insan, t.t.), Juz I, h. 328.</w:t>
      </w:r>
    </w:p>
  </w:footnote>
  <w:footnote w:id="7">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Ah}mad Mukht±r Abd al-Ham³d ‘Umar, </w:t>
      </w:r>
      <w:r w:rsidRPr="00471F8F">
        <w:rPr>
          <w:rFonts w:cs="Calibri"/>
          <w:i/>
          <w:iCs/>
        </w:rPr>
        <w:t xml:space="preserve">Mu’jam al-Lugah al-‘Arabiyah al-Mu’a¡arah, </w:t>
      </w:r>
      <w:r w:rsidRPr="00471F8F">
        <w:rPr>
          <w:rFonts w:cs="Calibri"/>
        </w:rPr>
        <w:t xml:space="preserve">Juz III, h. </w:t>
      </w:r>
      <w:r w:rsidRPr="00471F8F">
        <w:rPr>
          <w:rFonts w:cs="Calibri"/>
          <w:rtl/>
        </w:rPr>
        <w:t>2291</w:t>
      </w:r>
      <w:r w:rsidRPr="00471F8F">
        <w:rPr>
          <w:rFonts w:cs="Calibri"/>
        </w:rPr>
        <w:t>.</w:t>
      </w:r>
    </w:p>
  </w:footnote>
  <w:footnote w:id="8">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Faisar Ananda, </w:t>
      </w:r>
      <w:r w:rsidRPr="00471F8F">
        <w:rPr>
          <w:rFonts w:cs="Calibri"/>
          <w:i/>
          <w:iCs/>
        </w:rPr>
        <w:t xml:space="preserve">Metode Studi Islam, </w:t>
      </w:r>
      <w:r w:rsidRPr="00471F8F">
        <w:rPr>
          <w:rFonts w:cs="Calibri"/>
        </w:rPr>
        <w:t>h. 54-55.</w:t>
      </w:r>
    </w:p>
  </w:footnote>
  <w:footnote w:id="9">
    <w:p w:rsidR="006775A4" w:rsidRPr="00471F8F" w:rsidRDefault="006775A4" w:rsidP="006775A4">
      <w:pPr>
        <w:pStyle w:val="FootnoteText"/>
        <w:ind w:firstLine="709"/>
        <w:jc w:val="both"/>
        <w:rPr>
          <w:rFonts w:cs="Calibri"/>
          <w:i/>
          <w:iCs/>
        </w:rPr>
      </w:pPr>
      <w:r w:rsidRPr="00471F8F">
        <w:rPr>
          <w:rStyle w:val="FootnoteReference"/>
          <w:rFonts w:cs="Calibri"/>
        </w:rPr>
        <w:footnoteRef/>
      </w:r>
      <w:r w:rsidRPr="00471F8F">
        <w:rPr>
          <w:rFonts w:cs="Calibri"/>
        </w:rPr>
        <w:t xml:space="preserve"> </w:t>
      </w:r>
      <w:r w:rsidRPr="00471F8F">
        <w:rPr>
          <w:rFonts w:cs="Calibri"/>
          <w:i/>
          <w:iCs/>
        </w:rPr>
        <w:t>Ibid.</w:t>
      </w:r>
    </w:p>
  </w:footnote>
  <w:footnote w:id="10">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Peter Salim, </w:t>
      </w:r>
      <w:r w:rsidRPr="00471F8F">
        <w:rPr>
          <w:rFonts w:cs="Calibri"/>
          <w:i/>
          <w:iCs/>
        </w:rPr>
        <w:t>The Contemporary English-Indonesia Dictionary,</w:t>
      </w:r>
      <w:r w:rsidRPr="00471F8F">
        <w:rPr>
          <w:rFonts w:cs="Calibri"/>
        </w:rPr>
        <w:t xml:space="preserve"> h. 1167.</w:t>
      </w:r>
    </w:p>
  </w:footnote>
  <w:footnote w:id="11">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Departemen Pendidikan Nasional, </w:t>
      </w:r>
      <w:r w:rsidRPr="00471F8F">
        <w:rPr>
          <w:rFonts w:cs="Calibri"/>
          <w:i/>
          <w:iCs/>
        </w:rPr>
        <w:t>Kamus Besar Bahasa Indonesia</w:t>
      </w:r>
      <w:r w:rsidRPr="00471F8F">
        <w:rPr>
          <w:rFonts w:cs="Calibri"/>
        </w:rPr>
        <w:t>, h. 741.</w:t>
      </w:r>
    </w:p>
  </w:footnote>
  <w:footnote w:id="12">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Komaruddin, </w:t>
      </w:r>
      <w:r w:rsidRPr="00471F8F">
        <w:rPr>
          <w:rFonts w:cs="Calibri"/>
          <w:i/>
          <w:iCs/>
        </w:rPr>
        <w:t xml:space="preserve">Kamus Riset , </w:t>
      </w:r>
      <w:r w:rsidRPr="00471F8F">
        <w:rPr>
          <w:rFonts w:cs="Calibri"/>
        </w:rPr>
        <w:t>cet. X (Bandung: Angkasa, 1984), h. 160.</w:t>
      </w:r>
    </w:p>
  </w:footnote>
  <w:footnote w:id="13">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Poerwadarminta, </w:t>
      </w:r>
      <w:r w:rsidRPr="00471F8F">
        <w:rPr>
          <w:rFonts w:cs="Calibri"/>
          <w:i/>
          <w:iCs/>
        </w:rPr>
        <w:t>Kamus Umum Bahasa Indonesi</w:t>
      </w:r>
      <w:r w:rsidRPr="00471F8F">
        <w:rPr>
          <w:rFonts w:cs="Calibri"/>
        </w:rPr>
        <w:t>a,  h. 649.</w:t>
      </w:r>
    </w:p>
  </w:footnote>
  <w:footnote w:id="14">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Departemen Pendidikan Nasional, </w:t>
      </w:r>
      <w:r w:rsidRPr="00471F8F">
        <w:rPr>
          <w:rFonts w:cs="Calibri"/>
          <w:i/>
          <w:iCs/>
        </w:rPr>
        <w:t>Kamus Besar</w:t>
      </w:r>
      <w:r w:rsidRPr="00471F8F">
        <w:rPr>
          <w:rFonts w:cs="Calibri"/>
        </w:rPr>
        <w:t>, h. 741.</w:t>
      </w:r>
    </w:p>
  </w:footnote>
  <w:footnote w:id="15">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M. Syuhudi Ismail, </w:t>
      </w:r>
      <w:r w:rsidRPr="00471F8F">
        <w:rPr>
          <w:rFonts w:cs="Calibri"/>
          <w:i/>
          <w:iCs/>
        </w:rPr>
        <w:t>Metodologi Penelitian Hadis Nabi ,</w:t>
      </w:r>
      <w:r w:rsidRPr="00471F8F">
        <w:rPr>
          <w:rFonts w:cs="Calibri"/>
        </w:rPr>
        <w:t xml:space="preserve"> cet. I (Jakarta: Bulan bintang, 1992), h. 23.</w:t>
      </w:r>
    </w:p>
  </w:footnote>
  <w:footnote w:id="16">
    <w:p w:rsidR="006775A4" w:rsidRPr="00471F8F" w:rsidRDefault="006775A4" w:rsidP="006775A4">
      <w:pPr>
        <w:pStyle w:val="FootnoteText"/>
        <w:ind w:firstLine="709"/>
        <w:jc w:val="both"/>
        <w:rPr>
          <w:rFonts w:cs="Calibri"/>
        </w:rPr>
      </w:pPr>
      <w:r w:rsidRPr="00471F8F">
        <w:rPr>
          <w:rStyle w:val="FootnoteReference"/>
          <w:rFonts w:cs="Calibri"/>
        </w:rPr>
        <w:footnoteRef/>
      </w:r>
      <w:r w:rsidRPr="00471F8F">
        <w:rPr>
          <w:rFonts w:cs="Calibri"/>
        </w:rPr>
        <w:t xml:space="preserve"> Yunahar Ilyas dan M. Mas’udi (ed.), </w:t>
      </w:r>
      <w:r w:rsidRPr="00471F8F">
        <w:rPr>
          <w:rFonts w:cs="Calibri"/>
          <w:i/>
          <w:iCs/>
          <w:color w:val="000000"/>
        </w:rPr>
        <w:t xml:space="preserve">Pengembangan Pemikiran Hadis </w:t>
      </w:r>
      <w:r w:rsidRPr="00471F8F">
        <w:rPr>
          <w:rFonts w:cs="Calibri"/>
          <w:color w:val="000000"/>
        </w:rPr>
        <w:t xml:space="preserve">(Jogjakarta: LPPI UMY, 1996). Dikutip oleh Sulidar, </w:t>
      </w:r>
      <w:r w:rsidRPr="00471F8F">
        <w:rPr>
          <w:rFonts w:cs="Calibri"/>
          <w:i/>
          <w:iCs/>
          <w:color w:val="000000"/>
        </w:rPr>
        <w:t xml:space="preserve">T.M. Hasbi ash-Shiddieqy; Tokoh Perintis Kajian Hadis di Indonesia, </w:t>
      </w:r>
      <w:r w:rsidRPr="00471F8F">
        <w:rPr>
          <w:rFonts w:cs="Calibri"/>
          <w:color w:val="000000"/>
        </w:rPr>
        <w:t>h. 71.</w:t>
      </w:r>
    </w:p>
  </w:footnote>
  <w:footnote w:id="17">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 Muhammad Arsyad Thalib Lubis, </w:t>
      </w:r>
      <w:r w:rsidRPr="00471F8F">
        <w:rPr>
          <w:rFonts w:cs="Calibri"/>
          <w:i/>
          <w:iCs/>
        </w:rPr>
        <w:t>Istilahat Al Muhaddis</w:t>
      </w:r>
      <w:r>
        <w:rPr>
          <w:rFonts w:cs="Calibri"/>
          <w:i/>
          <w:iCs/>
        </w:rPr>
        <w:t>i</w:t>
      </w:r>
      <w:r w:rsidRPr="00471F8F">
        <w:rPr>
          <w:rFonts w:cs="Calibri"/>
          <w:i/>
          <w:iCs/>
        </w:rPr>
        <w:t xml:space="preserve">n, </w:t>
      </w:r>
      <w:r w:rsidRPr="00471F8F">
        <w:rPr>
          <w:rFonts w:cs="Calibri"/>
        </w:rPr>
        <w:t xml:space="preserve">(Medan: Sumber Ilmu Jaya, 1965), Cet. III, h. 5 </w:t>
      </w:r>
    </w:p>
  </w:footnote>
  <w:footnote w:id="18">
    <w:p w:rsidR="006775A4" w:rsidRDefault="006775A4" w:rsidP="006775A4">
      <w:pPr>
        <w:pStyle w:val="FootnoteText"/>
        <w:ind w:firstLine="567"/>
      </w:pPr>
      <w:r>
        <w:rPr>
          <w:rStyle w:val="FootnoteReference"/>
        </w:rPr>
        <w:footnoteRef/>
      </w:r>
      <w:r>
        <w:t xml:space="preserve"> Mahmud al-Thahhan, </w:t>
      </w:r>
      <w:r>
        <w:rPr>
          <w:i/>
          <w:iCs/>
        </w:rPr>
        <w:t>Taisir Musthalah al-Hadis</w:t>
      </w:r>
      <w:r>
        <w:t xml:space="preserve">, (t.tp.: Darul Fikri, t.t.), h. 14 </w:t>
      </w:r>
    </w:p>
  </w:footnote>
  <w:footnote w:id="19">
    <w:p w:rsidR="006775A4" w:rsidRDefault="006775A4" w:rsidP="006775A4">
      <w:pPr>
        <w:pStyle w:val="FootnoteText"/>
        <w:ind w:firstLine="567"/>
      </w:pPr>
      <w:r>
        <w:rPr>
          <w:rStyle w:val="FootnoteReference"/>
        </w:rPr>
        <w:footnoteRef/>
      </w:r>
      <w:r>
        <w:t xml:space="preserve"> Muhammad Arsyad, </w:t>
      </w:r>
      <w:r>
        <w:rPr>
          <w:i/>
          <w:iCs/>
        </w:rPr>
        <w:t xml:space="preserve">Istilahat, </w:t>
      </w:r>
      <w:r>
        <w:t xml:space="preserve">h. 5 </w:t>
      </w:r>
    </w:p>
  </w:footnote>
  <w:footnote w:id="20">
    <w:p w:rsidR="006775A4" w:rsidRPr="00552790" w:rsidRDefault="006775A4" w:rsidP="006775A4">
      <w:pPr>
        <w:pStyle w:val="FootnoteText"/>
        <w:ind w:firstLine="720"/>
        <w:rPr>
          <w:rFonts w:cs="Times New Roman"/>
        </w:rPr>
      </w:pPr>
      <w:r w:rsidRPr="00552790">
        <w:rPr>
          <w:rStyle w:val="FootnoteReference"/>
          <w:rFonts w:cs="Times New Roman"/>
        </w:rPr>
        <w:footnoteRef/>
      </w:r>
      <w:r>
        <w:rPr>
          <w:rFonts w:cs="Times New Roman"/>
        </w:rPr>
        <w:t xml:space="preserve"> </w:t>
      </w:r>
      <w:r w:rsidRPr="00552790">
        <w:rPr>
          <w:rFonts w:cs="Times New Roman"/>
        </w:rPr>
        <w:t>M. Arsyad Thalib Lubis,</w:t>
      </w:r>
      <w:r>
        <w:rPr>
          <w:rFonts w:cs="Times New Roman"/>
          <w:i/>
          <w:iCs/>
        </w:rPr>
        <w:t xml:space="preserve"> Al-U</w:t>
      </w:r>
      <w:r>
        <w:rPr>
          <w:rFonts w:ascii="Transliterasi" w:hAnsi="Transliterasi" w:cs="Times New Roman"/>
          <w:i/>
          <w:iCs/>
        </w:rPr>
        <w:t>£­</w:t>
      </w:r>
      <w:r w:rsidRPr="00552790">
        <w:rPr>
          <w:rFonts w:cs="Times New Roman"/>
          <w:i/>
          <w:iCs/>
        </w:rPr>
        <w:t xml:space="preserve">l min ‘Ilm </w:t>
      </w:r>
      <w:r>
        <w:rPr>
          <w:rFonts w:cs="Times New Roman"/>
          <w:i/>
          <w:iCs/>
        </w:rPr>
        <w:t>U</w:t>
      </w:r>
      <w:r>
        <w:rPr>
          <w:rFonts w:ascii="Transliterasi" w:hAnsi="Transliterasi" w:cs="Times New Roman"/>
          <w:i/>
          <w:iCs/>
        </w:rPr>
        <w:t>£­</w:t>
      </w:r>
      <w:r w:rsidRPr="00552790">
        <w:rPr>
          <w:rFonts w:cs="Times New Roman"/>
          <w:i/>
          <w:iCs/>
        </w:rPr>
        <w:t>l,</w:t>
      </w:r>
      <w:r w:rsidRPr="00552790">
        <w:rPr>
          <w:rFonts w:cs="Times New Roman"/>
        </w:rPr>
        <w:t xml:space="preserve"> h. 18.</w:t>
      </w:r>
    </w:p>
  </w:footnote>
  <w:footnote w:id="21">
    <w:p w:rsidR="006775A4" w:rsidRPr="00552790" w:rsidRDefault="006775A4" w:rsidP="006775A4">
      <w:pPr>
        <w:pStyle w:val="FootnoteText"/>
        <w:ind w:firstLine="720"/>
        <w:rPr>
          <w:rFonts w:cs="Times New Roman"/>
        </w:rPr>
      </w:pPr>
      <w:r w:rsidRPr="00552790">
        <w:rPr>
          <w:rStyle w:val="FootnoteReference"/>
          <w:rFonts w:cs="Times New Roman"/>
        </w:rPr>
        <w:footnoteRef/>
      </w:r>
      <w:r w:rsidRPr="00552790">
        <w:rPr>
          <w:rFonts w:cs="Times New Roman"/>
          <w:i/>
          <w:iCs/>
        </w:rPr>
        <w:t xml:space="preserve"> </w:t>
      </w:r>
      <w:r>
        <w:rPr>
          <w:rFonts w:cs="Times New Roman"/>
          <w:i/>
          <w:iCs/>
        </w:rPr>
        <w:t xml:space="preserve">Ibid, </w:t>
      </w:r>
      <w:r>
        <w:rPr>
          <w:rFonts w:cs="Times New Roman"/>
        </w:rPr>
        <w:t>h,</w:t>
      </w:r>
      <w:r w:rsidRPr="00552790">
        <w:rPr>
          <w:rFonts w:cs="Times New Roman"/>
        </w:rPr>
        <w:t xml:space="preserve"> 19.</w:t>
      </w:r>
    </w:p>
  </w:footnote>
  <w:footnote w:id="22">
    <w:p w:rsidR="006775A4" w:rsidRPr="00D34738" w:rsidRDefault="006775A4" w:rsidP="006775A4">
      <w:pPr>
        <w:pStyle w:val="FootnoteText"/>
        <w:ind w:firstLine="720"/>
        <w:rPr>
          <w:rFonts w:cs="Times New Roman"/>
        </w:rPr>
      </w:pPr>
      <w:r w:rsidRPr="00552790">
        <w:rPr>
          <w:rStyle w:val="FootnoteReference"/>
          <w:rFonts w:cs="Times New Roman"/>
        </w:rPr>
        <w:footnoteRef/>
      </w:r>
      <w:r>
        <w:rPr>
          <w:rFonts w:cs="Times New Roman"/>
          <w:i/>
          <w:iCs/>
        </w:rPr>
        <w:t>Ibid</w:t>
      </w:r>
      <w:r w:rsidRPr="00552790">
        <w:rPr>
          <w:rFonts w:cs="Times New Roman"/>
          <w:i/>
          <w:iCs/>
        </w:rPr>
        <w:t>,</w:t>
      </w:r>
      <w:r w:rsidRPr="00552790">
        <w:rPr>
          <w:rFonts w:cs="Times New Roman"/>
        </w:rPr>
        <w:t xml:space="preserve"> h. 21-22</w:t>
      </w:r>
      <w:r>
        <w:rPr>
          <w:rFonts w:cs="Times New Roman"/>
        </w:rPr>
        <w:t>.</w:t>
      </w:r>
    </w:p>
  </w:footnote>
  <w:footnote w:id="23">
    <w:p w:rsidR="006775A4" w:rsidRPr="00552790" w:rsidRDefault="006775A4" w:rsidP="006775A4">
      <w:pPr>
        <w:pStyle w:val="FootnoteText"/>
        <w:ind w:firstLine="567"/>
        <w:jc w:val="both"/>
        <w:rPr>
          <w:rFonts w:cs="Times New Roman"/>
        </w:rPr>
      </w:pPr>
      <w:r w:rsidRPr="00552790">
        <w:rPr>
          <w:rStyle w:val="FootnoteReference"/>
          <w:rFonts w:cs="Times New Roman"/>
        </w:rPr>
        <w:footnoteRef/>
      </w:r>
      <w:r w:rsidRPr="00552790">
        <w:rPr>
          <w:rFonts w:cs="Times New Roman"/>
        </w:rPr>
        <w:t xml:space="preserve">Yusuf Al-Qardhawi, </w:t>
      </w:r>
      <w:r w:rsidRPr="00552790">
        <w:rPr>
          <w:rFonts w:cs="Times New Roman"/>
          <w:i/>
          <w:iCs/>
        </w:rPr>
        <w:t xml:space="preserve"> Kaifa Nata’</w:t>
      </w:r>
      <w:r>
        <w:rPr>
          <w:rFonts w:ascii="Transliterasi" w:hAnsi="Transliterasi" w:cs="Times New Roman"/>
          <w:i/>
          <w:iCs/>
        </w:rPr>
        <w:t>±</w:t>
      </w:r>
      <w:r w:rsidRPr="00552790">
        <w:rPr>
          <w:rFonts w:cs="Times New Roman"/>
          <w:i/>
          <w:iCs/>
        </w:rPr>
        <w:t>mal Ma’a a</w:t>
      </w:r>
      <w:r>
        <w:rPr>
          <w:rFonts w:cs="Times New Roman"/>
          <w:i/>
          <w:iCs/>
        </w:rPr>
        <w:t>l</w:t>
      </w:r>
      <w:r w:rsidRPr="00552790">
        <w:rPr>
          <w:rFonts w:cs="Times New Roman"/>
          <w:i/>
          <w:iCs/>
        </w:rPr>
        <w:t xml:space="preserve">-Sunnah </w:t>
      </w:r>
      <w:r w:rsidRPr="00552790">
        <w:rPr>
          <w:rFonts w:cs="Times New Roman"/>
        </w:rPr>
        <w:t xml:space="preserve">(Kairo: Dar al-Wafa’, </w:t>
      </w:r>
      <w:r>
        <w:rPr>
          <w:rFonts w:cs="Times New Roman"/>
        </w:rPr>
        <w:t>1994</w:t>
      </w:r>
      <w:r w:rsidRPr="00552790">
        <w:rPr>
          <w:rFonts w:cs="Times New Roman"/>
        </w:rPr>
        <w:t xml:space="preserve">),h. 23-25. </w:t>
      </w:r>
    </w:p>
  </w:footnote>
  <w:footnote w:id="24">
    <w:p w:rsidR="006775A4" w:rsidRPr="00552790" w:rsidRDefault="006775A4" w:rsidP="006775A4">
      <w:pPr>
        <w:pStyle w:val="FootnoteText"/>
        <w:ind w:firstLine="567"/>
        <w:jc w:val="both"/>
        <w:rPr>
          <w:rFonts w:cs="Times New Roman"/>
        </w:rPr>
      </w:pPr>
      <w:r w:rsidRPr="00552790">
        <w:rPr>
          <w:rStyle w:val="FootnoteReference"/>
          <w:rFonts w:cs="Times New Roman"/>
        </w:rPr>
        <w:footnoteRef/>
      </w:r>
      <w:r w:rsidRPr="00552790">
        <w:rPr>
          <w:rFonts w:cs="Times New Roman"/>
        </w:rPr>
        <w:t xml:space="preserve">M.Arsyad Thalib Lubis, </w:t>
      </w:r>
      <w:r>
        <w:rPr>
          <w:rFonts w:cs="Times New Roman"/>
          <w:i/>
          <w:iCs/>
        </w:rPr>
        <w:t>al-u</w:t>
      </w:r>
      <w:r>
        <w:rPr>
          <w:rFonts w:ascii="Transliterasi" w:hAnsi="Transliterasi" w:cs="Times New Roman"/>
          <w:i/>
          <w:iCs/>
        </w:rPr>
        <w:t>¡­</w:t>
      </w:r>
      <w:r>
        <w:rPr>
          <w:rFonts w:cs="Times New Roman"/>
          <w:i/>
          <w:iCs/>
        </w:rPr>
        <w:t>l min ilm al-u</w:t>
      </w:r>
      <w:r>
        <w:rPr>
          <w:rFonts w:ascii="Transliterasi" w:hAnsi="Transliterasi" w:cs="Times New Roman"/>
          <w:i/>
          <w:iCs/>
        </w:rPr>
        <w:t>¡­</w:t>
      </w:r>
      <w:r w:rsidRPr="00552790">
        <w:rPr>
          <w:rFonts w:cs="Times New Roman"/>
          <w:i/>
          <w:iCs/>
        </w:rPr>
        <w:t>l</w:t>
      </w:r>
      <w:r w:rsidRPr="00552790">
        <w:rPr>
          <w:rFonts w:cs="Times New Roman"/>
        </w:rPr>
        <w:t xml:space="preserve"> (Medan: Sumber Ilmu Jaya, 1960), </w:t>
      </w:r>
      <w:r>
        <w:rPr>
          <w:rFonts w:cs="Times New Roman"/>
        </w:rPr>
        <w:t xml:space="preserve">h. 66. </w:t>
      </w:r>
    </w:p>
  </w:footnote>
  <w:footnote w:id="25">
    <w:p w:rsidR="006775A4" w:rsidRPr="00471F8F" w:rsidRDefault="006775A4" w:rsidP="006775A4">
      <w:pPr>
        <w:pStyle w:val="FootnoteText"/>
        <w:ind w:firstLine="567"/>
        <w:rPr>
          <w:rFonts w:cs="Calibri"/>
        </w:rPr>
      </w:pPr>
      <w:r w:rsidRPr="00471F8F">
        <w:rPr>
          <w:rStyle w:val="FootnoteReference"/>
          <w:rFonts w:cs="Calibri"/>
        </w:rPr>
        <w:footnoteRef/>
      </w:r>
      <w:r w:rsidRPr="00471F8F">
        <w:rPr>
          <w:rFonts w:cs="Calibri"/>
        </w:rPr>
        <w:t xml:space="preserve"> </w:t>
      </w:r>
      <w:r w:rsidRPr="00471F8F">
        <w:rPr>
          <w:rFonts w:cs="Calibri"/>
          <w:i/>
          <w:iCs/>
        </w:rPr>
        <w:t xml:space="preserve">Ibid, </w:t>
      </w:r>
      <w:r w:rsidRPr="00471F8F">
        <w:rPr>
          <w:rFonts w:cs="Calibri"/>
        </w:rPr>
        <w:t xml:space="preserve">h. 14 </w:t>
      </w:r>
    </w:p>
  </w:footnote>
  <w:footnote w:id="26">
    <w:p w:rsidR="006775A4" w:rsidRDefault="006775A4" w:rsidP="006775A4">
      <w:pPr>
        <w:pStyle w:val="FootnoteText"/>
        <w:ind w:firstLine="567"/>
      </w:pPr>
      <w:r>
        <w:rPr>
          <w:rStyle w:val="FootnoteReference"/>
        </w:rPr>
        <w:footnoteRef/>
      </w:r>
      <w:r>
        <w:t xml:space="preserve"> Hadis ini telah tercantum di halaman 5 bab II  </w:t>
      </w:r>
    </w:p>
  </w:footnote>
  <w:footnote w:id="27">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M. Arsyad Thalib Lubis, h. 45.</w:t>
      </w:r>
    </w:p>
  </w:footnote>
  <w:footnote w:id="28">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Mutaba’ah yaitu didapati perawi yang lain yang turut meriwayatkan hadis tersebut selain dari perawi yang telah meriwayatkannya. Syahid, yiatu didapati hadis yang lain yang diriwayatkan dari sahabat yang lain yang serupa maksudnya dengan hadis yang diriwayatkan itu. Apabila didapati sebuah hadis dhaif karena kelemahan hafalan yang lain terdapat pada perawinya atau karena perawinya tidak dikenal dan sebagainya. Maka ia akan menjadi kuat dan naik derjatnya menjadi hadis “hasan lighairih” jika disokong dengan mutaba’ah atau syahid. Maka sebuah hadis yang dhaif tidak boleh langsung ditolak untuk dijadikan dalil menetapkan sesuatu hukum, tetapi harus diselidiki lebih dahulu sebab-sebab kedhaifannya dan diselidiki pula apakah ada mutaba’ah atau syahid baginya. Jika kedhaifannya termasuk dalam golongan yang dapat disokong dengan mutaba’ah atau syahid, maka ia akan menjadi hadis “hasan lighairih” dengan sebab terdapat mutaba’ah atau syahid tersebut. Pada ketika itu ia telah menjadi kuat dan dapat dijadikan dalil dan alasan untuk penetapan sesuatu hukum. Insya Allah akan ditulis lagi lebih lanjut pembicaraan disekitar hadis yang dhaif yang telah banyak mengelirukan dan mengacaukan orang-orang yang tidak mengetahui istilah-istilah ilmu hadis.</w:t>
      </w:r>
    </w:p>
  </w:footnote>
  <w:footnote w:id="29">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i/>
          <w:iCs/>
        </w:rPr>
        <w:t>Ibid.</w:t>
      </w:r>
      <w:r w:rsidRPr="00883A10">
        <w:rPr>
          <w:rFonts w:cs="Times New Roman"/>
        </w:rPr>
        <w:t xml:space="preserve"> h. 46.</w:t>
      </w:r>
    </w:p>
  </w:footnote>
  <w:footnote w:id="30">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i/>
          <w:iCs/>
        </w:rPr>
        <w:t>Ibid.</w:t>
      </w:r>
      <w:r w:rsidRPr="00883A10">
        <w:rPr>
          <w:rFonts w:cs="Times New Roman"/>
        </w:rPr>
        <w:t xml:space="preserve"> h.47.</w:t>
      </w:r>
    </w:p>
  </w:footnote>
  <w:footnote w:id="31">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Syihabuddin Ahmad Al-Barlissi Umairah,</w:t>
      </w:r>
      <w:r w:rsidRPr="00883A10">
        <w:rPr>
          <w:rFonts w:cs="Times New Roman"/>
          <w:i/>
          <w:iCs/>
        </w:rPr>
        <w:t xml:space="preserve"> Hasyiyatani Qalyubi wa Umairah</w:t>
      </w:r>
      <w:r w:rsidRPr="00883A10">
        <w:rPr>
          <w:rFonts w:cs="Times New Roman"/>
        </w:rPr>
        <w:t xml:space="preserve">  (Beirut: Dar al-Fikr, 1995 ), Jilid I, h. 414.</w:t>
      </w:r>
    </w:p>
  </w:footnote>
  <w:footnote w:id="32">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M. Arsyad Thalib Lubis, h. 50.</w:t>
      </w:r>
    </w:p>
  </w:footnote>
  <w:footnote w:id="33">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T. A. Latief Rousydiy, </w:t>
      </w:r>
      <w:r w:rsidRPr="00883A10">
        <w:rPr>
          <w:rFonts w:cs="Times New Roman"/>
          <w:i/>
          <w:iCs/>
        </w:rPr>
        <w:t xml:space="preserve">Sunnah Rasulullah SAW. Tentang Janazah </w:t>
      </w:r>
      <w:r w:rsidRPr="00883A10">
        <w:rPr>
          <w:rFonts w:cs="Times New Roman"/>
        </w:rPr>
        <w:t>( Medan: Rimbow, t.t), Cet II, h. 215.</w:t>
      </w:r>
    </w:p>
  </w:footnote>
  <w:footnote w:id="34">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i/>
          <w:iCs/>
        </w:rPr>
        <w:t>Ibid.</w:t>
      </w:r>
      <w:r w:rsidRPr="00883A10">
        <w:rPr>
          <w:rFonts w:cs="Times New Roman"/>
        </w:rPr>
        <w:t xml:space="preserve"> h. 216.</w:t>
      </w:r>
    </w:p>
  </w:footnote>
  <w:footnote w:id="35">
    <w:p w:rsidR="006775A4" w:rsidRPr="00883A10" w:rsidRDefault="006775A4" w:rsidP="006775A4">
      <w:pPr>
        <w:pStyle w:val="FootnoteText"/>
        <w:ind w:firstLine="720"/>
        <w:jc w:val="both"/>
        <w:rPr>
          <w:rFonts w:cs="Times New Roman"/>
          <w:i/>
          <w:iCs/>
        </w:rPr>
      </w:pPr>
      <w:r w:rsidRPr="00883A10">
        <w:rPr>
          <w:rStyle w:val="FootnoteReference"/>
          <w:rFonts w:cs="Times New Roman"/>
        </w:rPr>
        <w:footnoteRef/>
      </w:r>
      <w:r w:rsidRPr="00883A10">
        <w:rPr>
          <w:rFonts w:cs="Times New Roman"/>
          <w:i/>
          <w:iCs/>
        </w:rPr>
        <w:t>Ibid.</w:t>
      </w:r>
    </w:p>
  </w:footnote>
  <w:footnote w:id="36">
    <w:p w:rsidR="006775A4" w:rsidRDefault="006775A4" w:rsidP="006775A4">
      <w:pPr>
        <w:pStyle w:val="FootnoteText"/>
        <w:ind w:firstLine="567"/>
        <w:jc w:val="both"/>
      </w:pPr>
      <w:r>
        <w:rPr>
          <w:rStyle w:val="FootnoteReference"/>
        </w:rPr>
        <w:footnoteRef/>
      </w:r>
      <w:r>
        <w:t xml:space="preserve"> Muslim ibn al-Hajjaj al-Naisaburi, </w:t>
      </w:r>
      <w:r>
        <w:rPr>
          <w:i/>
          <w:iCs/>
        </w:rPr>
        <w:t>Al Jami’ al-Shahih</w:t>
      </w:r>
      <w:r>
        <w:t>, (Beirut: Dar al-Af</w:t>
      </w:r>
      <w:r>
        <w:rPr>
          <w:rFonts w:ascii="Transliterasi" w:hAnsi="Transliterasi"/>
        </w:rPr>
        <w:t>±</w:t>
      </w:r>
      <w:r>
        <w:t>q al-Jad</w:t>
      </w:r>
      <w:r>
        <w:rPr>
          <w:rFonts w:ascii="Transliterasi" w:hAnsi="Transliterasi"/>
        </w:rPr>
        <w:t>³</w:t>
      </w:r>
      <w:r>
        <w:t>dah, tt.). Juz. XIV, Bab: ‘Ara</w:t>
      </w:r>
      <w:r>
        <w:rPr>
          <w:rFonts w:ascii="Transliterasi" w:hAnsi="Transliterasi"/>
        </w:rPr>
        <w:t>«</w:t>
      </w:r>
      <w:r>
        <w:t xml:space="preserve">a Maq’idul Mayit min al jannah aw an-nari ‘alaihi, h. 31, No. 5115  </w:t>
      </w:r>
    </w:p>
  </w:footnote>
  <w:footnote w:id="37">
    <w:p w:rsidR="006775A4" w:rsidRPr="00883A10" w:rsidRDefault="006775A4" w:rsidP="006775A4">
      <w:pPr>
        <w:pStyle w:val="FootnoteText"/>
        <w:ind w:firstLine="567"/>
        <w:jc w:val="both"/>
        <w:rPr>
          <w:rFonts w:cs="Times New Roman"/>
        </w:rPr>
      </w:pPr>
      <w:r w:rsidRPr="00883A10">
        <w:rPr>
          <w:rStyle w:val="FootnoteReference"/>
          <w:rFonts w:cs="Times New Roman"/>
        </w:rPr>
        <w:footnoteRef/>
      </w:r>
      <w:r w:rsidRPr="00883A10">
        <w:rPr>
          <w:rFonts w:cs="Times New Roman"/>
        </w:rPr>
        <w:t>Muhammad Arsyad Thalib Lubis, h. 51-52.</w:t>
      </w:r>
    </w:p>
  </w:footnote>
  <w:footnote w:id="38">
    <w:p w:rsidR="006775A4" w:rsidRDefault="006775A4" w:rsidP="006775A4">
      <w:pPr>
        <w:pStyle w:val="FootnoteText"/>
        <w:ind w:firstLine="567"/>
        <w:jc w:val="both"/>
      </w:pPr>
      <w:r>
        <w:rPr>
          <w:rStyle w:val="FootnoteReference"/>
        </w:rPr>
        <w:footnoteRef/>
      </w:r>
      <w:r>
        <w:t xml:space="preserve">Abu al-Qasim al-Thabrani, </w:t>
      </w:r>
      <w:r>
        <w:rPr>
          <w:i/>
          <w:iCs/>
        </w:rPr>
        <w:t>Mu’jam al Kabir</w:t>
      </w:r>
      <w:r>
        <w:t>, (Riyadh: Dar al-Sami’I, 1994), Juz XI, Bab :</w:t>
      </w:r>
      <w:r>
        <w:rPr>
          <w:rFonts w:ascii="Transliterasi" w:hAnsi="Transliterasi"/>
        </w:rPr>
        <w:t xml:space="preserve"> A¥ad³£ ‘Abdullah ibn ‘Abbas ibn ‘Abdul Mu¯±lib</w:t>
      </w:r>
      <w:r>
        <w:t xml:space="preserve">, h. 87, No. 11135.  </w:t>
      </w:r>
    </w:p>
  </w:footnote>
  <w:footnote w:id="39">
    <w:p w:rsidR="006775A4" w:rsidRPr="00883A10" w:rsidRDefault="006775A4" w:rsidP="006775A4">
      <w:pPr>
        <w:pStyle w:val="FootnoteText"/>
        <w:ind w:firstLine="567"/>
        <w:jc w:val="both"/>
        <w:rPr>
          <w:rFonts w:cs="Times New Roman"/>
        </w:rPr>
      </w:pPr>
      <w:r w:rsidRPr="00883A10">
        <w:rPr>
          <w:rStyle w:val="FootnoteReference"/>
          <w:rFonts w:cs="Times New Roman"/>
        </w:rPr>
        <w:footnoteRef/>
      </w:r>
      <w:r w:rsidRPr="00883A10">
        <w:rPr>
          <w:rFonts w:cs="Times New Roman"/>
        </w:rPr>
        <w:t>Muhammad Arsyad Thalib Lubis</w:t>
      </w:r>
      <w:r w:rsidRPr="00883A10">
        <w:rPr>
          <w:rFonts w:cs="Times New Roman"/>
          <w:i/>
          <w:iCs/>
        </w:rPr>
        <w:t>.</w:t>
      </w:r>
      <w:r w:rsidRPr="00883A10">
        <w:rPr>
          <w:rFonts w:cs="Times New Roman"/>
        </w:rPr>
        <w:t xml:space="preserve"> h. 52.</w:t>
      </w:r>
    </w:p>
  </w:footnote>
  <w:footnote w:id="40">
    <w:p w:rsidR="006775A4" w:rsidRDefault="006775A4" w:rsidP="006775A4">
      <w:pPr>
        <w:pStyle w:val="FootnoteText"/>
        <w:ind w:firstLine="567"/>
        <w:jc w:val="both"/>
      </w:pPr>
      <w:r>
        <w:rPr>
          <w:rStyle w:val="FootnoteReference"/>
        </w:rPr>
        <w:footnoteRef/>
      </w:r>
      <w:r>
        <w:t xml:space="preserve">Muhammad bin Ismail al Bukhari, </w:t>
      </w:r>
      <w:r>
        <w:rPr>
          <w:i/>
          <w:iCs/>
        </w:rPr>
        <w:t xml:space="preserve"> Al Jami’ Ash Shahihi Al Musnad min Hadisi Rasulillah Shallallahu ‘alaihi Wasallam Wa sunanihi Wa Ayyamihi,</w:t>
      </w:r>
      <w:r>
        <w:t xml:space="preserve"> Juz V, Bab : M</w:t>
      </w:r>
      <w:r>
        <w:rPr>
          <w:rFonts w:ascii="Transliterasi" w:hAnsi="Transliterasi"/>
        </w:rPr>
        <w:t>±</w:t>
      </w:r>
      <w:r>
        <w:t xml:space="preserve"> J</w:t>
      </w:r>
      <w:r>
        <w:rPr>
          <w:rFonts w:ascii="Transliterasi" w:hAnsi="Transliterasi"/>
        </w:rPr>
        <w:t>±</w:t>
      </w:r>
      <w:r>
        <w:t>a F</w:t>
      </w:r>
      <w:r>
        <w:rPr>
          <w:rFonts w:ascii="Transliterasi" w:hAnsi="Transliterasi"/>
        </w:rPr>
        <w:t>³</w:t>
      </w:r>
      <w:r>
        <w:t xml:space="preserve"> ‘Az</w:t>
      </w:r>
      <w:r>
        <w:rPr>
          <w:rFonts w:ascii="Transliterasi" w:hAnsi="Transliterasi"/>
        </w:rPr>
        <w:t>±</w:t>
      </w:r>
      <w:r>
        <w:t>b al-Qabr, h. 151, No. 1281</w:t>
      </w:r>
    </w:p>
  </w:footnote>
  <w:footnote w:id="41">
    <w:p w:rsidR="006775A4" w:rsidRPr="00883A10" w:rsidRDefault="006775A4" w:rsidP="006775A4">
      <w:pPr>
        <w:pStyle w:val="FootnoteText"/>
        <w:ind w:firstLine="720"/>
        <w:jc w:val="both"/>
        <w:rPr>
          <w:rFonts w:cs="Times New Roman"/>
        </w:rPr>
      </w:pPr>
      <w:r w:rsidRPr="00883A10">
        <w:rPr>
          <w:rStyle w:val="FootnoteReference"/>
          <w:rFonts w:cs="Times New Roman"/>
        </w:rPr>
        <w:footnoteRef/>
      </w:r>
      <w:r w:rsidRPr="00883A10">
        <w:rPr>
          <w:rFonts w:cs="Times New Roman"/>
        </w:rPr>
        <w:t>Muhammad Arsyad Thalib Lubis. h. 52-53.</w:t>
      </w:r>
    </w:p>
  </w:footnote>
  <w:footnote w:id="42">
    <w:p w:rsidR="006775A4" w:rsidRDefault="006775A4" w:rsidP="006775A4">
      <w:pPr>
        <w:pStyle w:val="FootnoteText"/>
        <w:ind w:firstLine="567"/>
        <w:jc w:val="both"/>
      </w:pPr>
      <w:r>
        <w:rPr>
          <w:rStyle w:val="FootnoteReference"/>
        </w:rPr>
        <w:footnoteRef/>
      </w:r>
      <w:r>
        <w:t xml:space="preserve"> Muhammad bin Ismail al Bukhari, </w:t>
      </w:r>
      <w:r>
        <w:rPr>
          <w:i/>
          <w:iCs/>
        </w:rPr>
        <w:t xml:space="preserve"> Al Jami’ Ash Shahihi Al Musnad min Hadisi Rasulillah Shallallahu ‘alaihi Wasallam Wa sunanihi Wa Ayyamihi,</w:t>
      </w:r>
      <w:r>
        <w:t xml:space="preserve"> Juz VII, Bab : Fa</w:t>
      </w:r>
      <w:r>
        <w:rPr>
          <w:rFonts w:ascii="Transliterasi" w:hAnsi="Transliterasi"/>
        </w:rPr>
        <w:t>«</w:t>
      </w:r>
      <w:r>
        <w:t>lu Man Q</w:t>
      </w:r>
      <w:r>
        <w:rPr>
          <w:rFonts w:ascii="Transliterasi" w:hAnsi="Transliterasi"/>
        </w:rPr>
        <w:t>±</w:t>
      </w:r>
      <w:r>
        <w:t>ma Rama</w:t>
      </w:r>
      <w:r>
        <w:rPr>
          <w:rFonts w:ascii="Transliterasi" w:hAnsi="Transliterasi"/>
        </w:rPr>
        <w:t>«±</w:t>
      </w:r>
      <w:r>
        <w:t>n, h. 137, No. 1873</w:t>
      </w:r>
    </w:p>
  </w:footnote>
  <w:footnote w:id="43">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 xml:space="preserve">M. Arsyad Thalib Lubis, </w:t>
      </w:r>
      <w:r w:rsidRPr="00471F8F">
        <w:rPr>
          <w:rFonts w:cs="Calibri"/>
          <w:i/>
          <w:iCs/>
        </w:rPr>
        <w:t>Fatwa</w:t>
      </w:r>
      <w:r w:rsidRPr="00471F8F">
        <w:rPr>
          <w:rFonts w:cs="Calibri"/>
        </w:rPr>
        <w:t>…, h. 20.</w:t>
      </w:r>
    </w:p>
  </w:footnote>
  <w:footnote w:id="44">
    <w:p w:rsidR="006775A4" w:rsidRPr="00471F8F" w:rsidRDefault="006775A4" w:rsidP="006775A4">
      <w:pPr>
        <w:pStyle w:val="FootnoteText"/>
        <w:ind w:firstLine="720"/>
        <w:jc w:val="both"/>
        <w:rPr>
          <w:rFonts w:cs="Calibri"/>
          <w:i/>
          <w:iCs/>
        </w:rPr>
      </w:pPr>
      <w:r w:rsidRPr="00471F8F">
        <w:rPr>
          <w:rStyle w:val="FootnoteReference"/>
          <w:rFonts w:cs="Calibri"/>
        </w:rPr>
        <w:footnoteRef/>
      </w:r>
      <w:r w:rsidRPr="00471F8F">
        <w:rPr>
          <w:rFonts w:cs="Calibri"/>
          <w:i/>
          <w:iCs/>
        </w:rPr>
        <w:t>Ibid.</w:t>
      </w:r>
    </w:p>
  </w:footnote>
  <w:footnote w:id="45">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i/>
          <w:iCs/>
        </w:rPr>
        <w:t>Ibid.</w:t>
      </w:r>
      <w:r w:rsidRPr="00471F8F">
        <w:rPr>
          <w:rFonts w:cs="Calibri"/>
        </w:rPr>
        <w:t>h.21.</w:t>
      </w:r>
    </w:p>
  </w:footnote>
  <w:footnote w:id="46">
    <w:p w:rsidR="006775A4" w:rsidRDefault="006775A4" w:rsidP="006775A4">
      <w:pPr>
        <w:pStyle w:val="FootnoteText"/>
        <w:ind w:firstLine="720"/>
      </w:pPr>
      <w:r>
        <w:rPr>
          <w:rStyle w:val="FootnoteReference"/>
        </w:rPr>
        <w:footnoteRef/>
      </w:r>
      <w:r w:rsidRPr="00471F8F">
        <w:rPr>
          <w:rFonts w:cs="Calibri"/>
        </w:rPr>
        <w:t xml:space="preserve">Malik bin Anas, </w:t>
      </w:r>
      <w:r w:rsidRPr="00471F8F">
        <w:rPr>
          <w:rFonts w:cs="Calibri"/>
          <w:i/>
          <w:iCs/>
        </w:rPr>
        <w:t xml:space="preserve"> Al-Muwattha’ </w:t>
      </w:r>
      <w:r w:rsidRPr="00471F8F">
        <w:rPr>
          <w:rFonts w:cs="Calibri"/>
        </w:rPr>
        <w:t>( Beirut: Dar al-Kutub al-Ilmiyah, t.t. ), Juz I, h. 114.</w:t>
      </w:r>
      <w:r>
        <w:t xml:space="preserve"> </w:t>
      </w:r>
    </w:p>
  </w:footnote>
  <w:footnote w:id="47">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i/>
          <w:iCs/>
        </w:rPr>
        <w:t>Ibid.,</w:t>
      </w:r>
      <w:r w:rsidRPr="00471F8F">
        <w:rPr>
          <w:rFonts w:cs="Calibri"/>
        </w:rPr>
        <w:t xml:space="preserve"> h.22.</w:t>
      </w:r>
    </w:p>
  </w:footnote>
  <w:footnote w:id="48">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 xml:space="preserve"> Ibnu Hibban, </w:t>
      </w:r>
      <w:r w:rsidRPr="00471F8F">
        <w:rPr>
          <w:rFonts w:cs="Calibri"/>
          <w:i/>
          <w:iCs/>
        </w:rPr>
        <w:t xml:space="preserve"> Al-Ihsan bi Tartib Shahih Ibn Hibban </w:t>
      </w:r>
      <w:r>
        <w:rPr>
          <w:rFonts w:cs="Calibri"/>
          <w:i/>
          <w:iCs/>
        </w:rPr>
        <w:t xml:space="preserve">, </w:t>
      </w:r>
      <w:r>
        <w:rPr>
          <w:rFonts w:cs="Calibri"/>
        </w:rPr>
        <w:t>(Beirut : Dar al-Fikr, 1996</w:t>
      </w:r>
      <w:r w:rsidRPr="00471F8F">
        <w:rPr>
          <w:rFonts w:cs="Calibri"/>
        </w:rPr>
        <w:t>), Juz IV, h. 342.</w:t>
      </w:r>
    </w:p>
  </w:footnote>
  <w:footnote w:id="49">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 xml:space="preserve">Al-Dzahabi, </w:t>
      </w:r>
      <w:r w:rsidRPr="00471F8F">
        <w:rPr>
          <w:rFonts w:cs="Calibri"/>
          <w:i/>
          <w:iCs/>
        </w:rPr>
        <w:t xml:space="preserve">Al-Mizan al-‘Itidal fi  Naqd al-Rijal </w:t>
      </w:r>
      <w:r w:rsidRPr="00471F8F">
        <w:rPr>
          <w:rFonts w:cs="Calibri"/>
        </w:rPr>
        <w:t xml:space="preserve"> ( Beirut : Dar al-Fikr, 1963 ), Jilid 1, h. 47-48.</w:t>
      </w:r>
    </w:p>
  </w:footnote>
  <w:footnote w:id="50">
    <w:p w:rsidR="006775A4" w:rsidRPr="00471F8F" w:rsidRDefault="006775A4" w:rsidP="006775A4">
      <w:pPr>
        <w:pStyle w:val="FootnoteText"/>
        <w:ind w:firstLine="720"/>
        <w:jc w:val="both"/>
        <w:rPr>
          <w:rFonts w:cs="Calibri"/>
          <w:i/>
          <w:iCs/>
        </w:rPr>
      </w:pPr>
      <w:r w:rsidRPr="00471F8F">
        <w:rPr>
          <w:rStyle w:val="FootnoteReference"/>
          <w:rFonts w:cs="Calibri"/>
        </w:rPr>
        <w:footnoteRef/>
      </w:r>
      <w:r w:rsidRPr="00471F8F">
        <w:rPr>
          <w:rFonts w:cs="Calibri"/>
          <w:i/>
          <w:iCs/>
        </w:rPr>
        <w:t>Ibid.</w:t>
      </w:r>
    </w:p>
  </w:footnote>
  <w:footnote w:id="51">
    <w:p w:rsidR="006775A4" w:rsidRDefault="006775A4" w:rsidP="006775A4">
      <w:pPr>
        <w:pStyle w:val="FootnoteText"/>
        <w:ind w:firstLine="720"/>
        <w:jc w:val="both"/>
      </w:pPr>
      <w:r>
        <w:rPr>
          <w:rStyle w:val="FootnoteReference"/>
        </w:rPr>
        <w:footnoteRef/>
      </w:r>
      <w:r>
        <w:t xml:space="preserve"> Muhammad bin Ismail al Bukhari, </w:t>
      </w:r>
      <w:r>
        <w:rPr>
          <w:i/>
          <w:iCs/>
        </w:rPr>
        <w:t xml:space="preserve"> Al Jami’ Ash Shahihi Al Musnad min Hadisi Rasulillah </w:t>
      </w:r>
      <w:r>
        <w:rPr>
          <w:rFonts w:ascii="Transliterasi" w:hAnsi="Transliterasi"/>
          <w:i/>
          <w:iCs/>
        </w:rPr>
        <w:t>¡</w:t>
      </w:r>
      <w:r>
        <w:rPr>
          <w:i/>
          <w:iCs/>
        </w:rPr>
        <w:t>allallahu ‘alaihi Wasallam Wa sunanihi Wa Ayyamihi,</w:t>
      </w:r>
      <w:r>
        <w:t xml:space="preserve"> Juz IV, Bab : Ta</w:t>
      </w:r>
      <w:r>
        <w:rPr>
          <w:rFonts w:ascii="Transliterasi" w:hAnsi="Transliterasi"/>
        </w:rPr>
        <w:t>¥</w:t>
      </w:r>
      <w:r>
        <w:t>r</w:t>
      </w:r>
      <w:r>
        <w:rPr>
          <w:rFonts w:ascii="Transliterasi" w:hAnsi="Transliterasi"/>
        </w:rPr>
        <w:t>³«</w:t>
      </w:r>
      <w:r>
        <w:t xml:space="preserve">u al-Nabi </w:t>
      </w:r>
      <w:r>
        <w:rPr>
          <w:rFonts w:ascii="Transliterasi" w:hAnsi="Transliterasi"/>
          <w:i/>
          <w:iCs/>
        </w:rPr>
        <w:t>¡</w:t>
      </w:r>
      <w:r>
        <w:rPr>
          <w:i/>
          <w:iCs/>
        </w:rPr>
        <w:t>allallahu ‘alaihi Wasallam</w:t>
      </w:r>
      <w:r>
        <w:t xml:space="preserve"> ‘ala shalatin, h. 290, No. 1061 </w:t>
      </w:r>
    </w:p>
  </w:footnote>
  <w:footnote w:id="52">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Abu Yusuf Abdurrahman,</w:t>
      </w:r>
      <w:r w:rsidRPr="00471F8F">
        <w:rPr>
          <w:rFonts w:cs="Calibri"/>
          <w:i/>
          <w:iCs/>
        </w:rPr>
        <w:t xml:space="preserve"> As-Ilah Tala Hauluha al-Jidal, </w:t>
      </w:r>
      <w:r w:rsidRPr="00471F8F">
        <w:rPr>
          <w:rFonts w:cs="Calibri"/>
        </w:rPr>
        <w:t xml:space="preserve">Terj: Munirul Abidin, </w:t>
      </w:r>
      <w:r w:rsidRPr="00471F8F">
        <w:rPr>
          <w:rFonts w:cs="Calibri"/>
          <w:i/>
          <w:iCs/>
        </w:rPr>
        <w:t xml:space="preserve"> Masalah Yang Tidak selesai Diperdebatkan </w:t>
      </w:r>
      <w:r w:rsidRPr="00471F8F">
        <w:rPr>
          <w:rFonts w:cs="Calibri"/>
        </w:rPr>
        <w:t xml:space="preserve"> ( Jakarta: Pustaka al-Kautsar, 2003 ), h. 146.</w:t>
      </w:r>
    </w:p>
  </w:footnote>
  <w:footnote w:id="53">
    <w:p w:rsidR="006775A4" w:rsidRDefault="006775A4" w:rsidP="006775A4">
      <w:pPr>
        <w:pStyle w:val="FootnoteText"/>
        <w:ind w:firstLine="720"/>
        <w:jc w:val="both"/>
      </w:pPr>
      <w:r>
        <w:rPr>
          <w:rStyle w:val="FootnoteReference"/>
        </w:rPr>
        <w:footnoteRef/>
      </w:r>
      <w:r>
        <w:t xml:space="preserve">Muhammad bin Ismail al Bukhari, </w:t>
      </w:r>
      <w:r>
        <w:rPr>
          <w:i/>
          <w:iCs/>
        </w:rPr>
        <w:t xml:space="preserve"> Al Jami’ Ash Shahihi Al Musnad min Hadisi Rasulillah </w:t>
      </w:r>
      <w:r>
        <w:rPr>
          <w:rFonts w:ascii="Transliterasi" w:hAnsi="Transliterasi"/>
          <w:i/>
          <w:iCs/>
        </w:rPr>
        <w:t>¡</w:t>
      </w:r>
      <w:r>
        <w:rPr>
          <w:i/>
          <w:iCs/>
        </w:rPr>
        <w:t>allallahu ‘alaihi Wasallam Wa sunanihi Wa Ayyamihi,</w:t>
      </w:r>
      <w:r>
        <w:t xml:space="preserve"> Juz VII, Bab : Fadlu Man Qama Ramadan, h. 138, No. 1874</w:t>
      </w:r>
    </w:p>
  </w:footnote>
  <w:footnote w:id="54">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Abu Yusuf Abdurrahman, h. 150.</w:t>
      </w:r>
    </w:p>
  </w:footnote>
  <w:footnote w:id="55">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A. Hassan lahir di Singapura pada tahun 1887.M, beliau adalah Tokoh terkemuka di Persatuan Islam (Persis ) dan wafat di Bangil- Jawa Timur 10 November 1958.</w:t>
      </w:r>
    </w:p>
  </w:footnote>
  <w:footnote w:id="56">
    <w:p w:rsidR="006775A4" w:rsidRPr="000A45B9" w:rsidRDefault="006775A4" w:rsidP="006775A4">
      <w:pPr>
        <w:pStyle w:val="FootnoteText"/>
        <w:ind w:firstLine="720"/>
        <w:jc w:val="both"/>
        <w:rPr>
          <w:rtl/>
        </w:rPr>
      </w:pPr>
      <w:r>
        <w:rPr>
          <w:rStyle w:val="FootnoteReference"/>
        </w:rPr>
        <w:footnoteRef/>
      </w:r>
      <w:r>
        <w:t xml:space="preserve">Muhammad bin Ismail al Bukhari, </w:t>
      </w:r>
      <w:r>
        <w:rPr>
          <w:i/>
          <w:iCs/>
        </w:rPr>
        <w:t xml:space="preserve"> Al Jami’ Ash Shahihi Al Musnad min Hadisi Rasulillah </w:t>
      </w:r>
      <w:r>
        <w:rPr>
          <w:rFonts w:ascii="Transliterasi" w:hAnsi="Transliterasi"/>
          <w:i/>
          <w:iCs/>
        </w:rPr>
        <w:t>¡</w:t>
      </w:r>
      <w:r>
        <w:rPr>
          <w:i/>
          <w:iCs/>
        </w:rPr>
        <w:t>allallahu ‘alaihi Wasallam Wa sunanihi Wa Ayyamihi,</w:t>
      </w:r>
      <w:r>
        <w:t xml:space="preserve"> Juz VII, Bab : Fadlu Man Qama Ramadan, h. 138, No. 1874 </w:t>
      </w:r>
    </w:p>
  </w:footnote>
  <w:footnote w:id="57">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A. Hassan, </w:t>
      </w:r>
      <w:r w:rsidRPr="00471F8F">
        <w:rPr>
          <w:rFonts w:cs="Calibri"/>
          <w:i/>
          <w:iCs/>
        </w:rPr>
        <w:t xml:space="preserve">Soal- Jawab Tentang Berbagai Masalah Agama 3-4 </w:t>
      </w:r>
      <w:r w:rsidRPr="00471F8F">
        <w:rPr>
          <w:rFonts w:cs="Calibri"/>
        </w:rPr>
        <w:t>( Bandung : CV. Diponegoro, 1996), h.879-880.</w:t>
      </w:r>
    </w:p>
  </w:footnote>
  <w:footnote w:id="5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Riwayat Hidup T. A. Latief Rousdiy, lahir pada 17 Desember 1923, di kampung Teritit, Aceh Tengah Takengon dari keluarga Petani. Pada tahun 1935- 1939, setelah menamatkan pendidikan di SD, melanjutkan di Perguruan Islam Al-Muslim Cot Meurek Bireuen, Madrasah Islamiyah Bireuen, Al-Muslim Matang Gelumpang Dua dan Pesantren pulo Kiton Bireuen, kemudian pada tahun 1939-1941, menamatkan pendidikannya di Perguruan Thawalib Padang Panjang, Sumatera Barat, pada tahun1941-1944 menjadai Guru di Perguruan Thawalib Padang Panjang.pada tahun 1945-1946 Guru Madrasah Diniyah Muhammadiyah Kampung Teritit Takengon. Pada tahun 1945-1947 kepala Penerangan Dewan Perjuangan Rakyat Aceh Tengah Takengon. Pada tahun 1946-1948 sebagi Komandan Lasykar Mujahidin Batalion Telong Bidin Takengon. Tahun 1947-1952 sebagai anggota DPR Kabupaten Aceh Tengah Takengon. 1947-1952 sebagai kepala Jawatan penerangan RI. Kabupaten Aceh tenagh Takengon. 1952-1953 Tugas belajar mengikuti Pendidikan Pegawai Depertemen Penerangan di Jakarta. Tahun 1956-1957 sebagai Kepala Bagian Pewartaan Jawatan Penerangan Propinsi Sumatera Utara Medan. Tahun 1956-1961 menjadi Anggota DPRD Propinsi Aceh di Banda Aceh. Tahun 1964-1980 Derektur Pendidikan Pegawai Staf Depertemen Penerangan di Medan. Tahun 1977-1980 kepala Bidang Koordinasi Media penerangan Kanwil Depertemen Penerangan sumatera Utara Medan. 1974-1980 Dekan Fakultas Ushuluddin Universitas Muhammadiyah Sumatera Utara Medan. 1977-1980 Rektor Universitas Muhammadiyah Sumatera Utara Medan. 1970-1989 Dosen IAIN Medan, Universitas Muhammadiyah, Cut Nya’Dhein dan lain-lain. Tahun 1970-1985 Guru Bina mental ABRI Kowilhan I, Sumatera dan Kalimantan. Tahun 1980 Dianugerahi Piagam Tanda Kehormatan Presiden Republik Indonesia, tanda Kehormatan Satyalancana Karya Satya Tingkat III, menjalani masa pensiun denagn pangkat Pembina. Tahun 1965-1989 Aktif Sebagai Muballigh Islam antar daerah dan giat mneulis di surat Kabar, Majallah dan buku-buku Agama dan lain-lain. 1978-1989 Dosen dan Muballigh terbang untuk PT. ARUN Natural Gas Liquefaction CO, Batuphat Lhokseumawe Aceh Utara. Karya tulis al-marhum diantaranya adalah : Shalat-Shalat Sunnat Rasulullah SAW terdiri 2Jilid, Dzikir Dan Doa’ Rasulullah SAW, Puasa: Hukum Dan Hikmahnya, Sunnah Rasulullah SAW Tentang Janazah, Ruh Shalat Dan Hikmahnya, Kaifiyat Shalat Rasulullah SAW, Qurban Dan Aqiqah Menurut Sunnah Rasulullah SAW, Manasik Haji Dan Umrah Rasulullah SAW.   </w:t>
      </w:r>
    </w:p>
  </w:footnote>
  <w:footnote w:id="59">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T. A. Latief Rousydiy, </w:t>
      </w:r>
      <w:r w:rsidRPr="00471F8F">
        <w:rPr>
          <w:rFonts w:cs="Calibri"/>
          <w:i/>
          <w:iCs/>
        </w:rPr>
        <w:t>Puasa : Hukum Dan Hikmahnya Berdasarkan Kitab Allah Dan Sunnah Rasulullah Saw.</w:t>
      </w:r>
      <w:r w:rsidRPr="00471F8F">
        <w:rPr>
          <w:rFonts w:cs="Calibri"/>
        </w:rPr>
        <w:t xml:space="preserve"> ( Medan : Rimbow, 1996 ),h. 269.</w:t>
      </w:r>
    </w:p>
  </w:footnote>
  <w:footnote w:id="60">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i/>
          <w:iCs/>
        </w:rPr>
        <w:t>Ibid.</w:t>
      </w:r>
    </w:p>
  </w:footnote>
  <w:footnote w:id="61">
    <w:p w:rsidR="006775A4" w:rsidRPr="00FA7013" w:rsidRDefault="006775A4" w:rsidP="006775A4">
      <w:pPr>
        <w:spacing w:line="240" w:lineRule="auto"/>
        <w:ind w:firstLine="567"/>
        <w:rPr>
          <w:rFonts w:cs="Times New Roman"/>
          <w:sz w:val="20"/>
          <w:szCs w:val="20"/>
        </w:rPr>
      </w:pPr>
      <w:r w:rsidRPr="00471F8F">
        <w:rPr>
          <w:rStyle w:val="FootnoteReference"/>
          <w:rFonts w:ascii="Calibri" w:hAnsi="Calibri" w:cs="Calibri"/>
          <w:sz w:val="20"/>
          <w:szCs w:val="20"/>
        </w:rPr>
        <w:footnoteRef/>
      </w:r>
      <w:r w:rsidRPr="00FA7013">
        <w:rPr>
          <w:rFonts w:cs="Times New Roman"/>
          <w:sz w:val="20"/>
          <w:szCs w:val="20"/>
        </w:rPr>
        <w:t xml:space="preserve">Haji Abdul Malik Karim Amrullah yang disingkat dengan HAMKA lahir pada tanggal 16 februari 1908 M (13 Muharram 1326 H), di sebuah desa, Tanah Sirah, dalam Nagari Sungai Batang, di Tepi Danau Maninjau, Sumatera Barat. HAMKA kecil diasuh dan dibesarkan dalam keluarga yang taat beragama. Ayahnya adalah Haji Abdul Karim Amrullah atau sering disebut Haji Rasul  bin Syekh Muhammad Amrullah gelar tuanku Kisai bin Tuanku Abdullah Saleh. Haji Rasul yang pernah mendalami agama di Mekkah merupakan salah seorang pelopor kebangkitan kaum mudo dan tokoh gerakan muhammadiyah di Minangkabau. Ibunya bernama Siti Safiyah Tanjung binti Haji Zakariya. Dari geneologis ini dapat diketahui bahwa ia berasal dari keluarga yang memegang teguh agama. Sejak kecil, ia menerima dasar-dasar agama dan pelajaran membaca Alqur’an dari ayahnya. Di usia enam tahun, ia dibawa ayahnya ke Padang Panjang, sebuah Kota dengan gairah pendidikan keagamaan yang diperhitungkan di Nusantara pada waktu itu. Pada usia tujuh tahun, ia dimasukkan ke sekolah desa hanya sempat dilaluinya sekitar tiga tahun dan malamnya belajar mengaji dengan ayahnya sampai khatam. Meskipun ayahnya seorang yang puritan dan fanatik dalam agama, namun HAMKA kecil tidak kaku menghadapi ayahnya. Pendidikannya ia mulai dari rumah, sekolah, diniyah dan surau. Dalam hal ini keinginan orang tuanya yaitu Abdul Karim Amrullah berpengaruh dalam proses pendidikannya. Keinginan ayahnya menjadikan HAMKA seorang ulama, bisa dilihat dari perhatian penuh ayahnya terhadap keinginan belajar ngajinya. HAMKA kecil tidak ada tanda tanda pada dirinya bahwa kelak nanti dia akan menjadi ulama besar di Indonesia, terbukti HAMKA kecil sering merasa tertekan oleh cita cita ayahnya itu. Namun dengan dorongan dasar-dasar ilmu yang ia dapatkan sewaktu kecil yaitu berupa ilmu alat seperti </w:t>
      </w:r>
      <w:r w:rsidRPr="00FA7013">
        <w:rPr>
          <w:rFonts w:cs="Times New Roman"/>
          <w:i/>
          <w:iCs/>
          <w:sz w:val="20"/>
          <w:szCs w:val="20"/>
        </w:rPr>
        <w:t>nahwu</w:t>
      </w:r>
      <w:r w:rsidRPr="00FA7013">
        <w:rPr>
          <w:rFonts w:cs="Times New Roman"/>
          <w:sz w:val="20"/>
          <w:szCs w:val="20"/>
        </w:rPr>
        <w:t xml:space="preserve"> dan </w:t>
      </w:r>
      <w:r w:rsidRPr="00FA7013">
        <w:rPr>
          <w:rFonts w:cs="Times New Roman"/>
          <w:i/>
          <w:iCs/>
          <w:sz w:val="20"/>
          <w:szCs w:val="20"/>
        </w:rPr>
        <w:t>shorof</w:t>
      </w:r>
      <w:r w:rsidRPr="00FA7013">
        <w:rPr>
          <w:rFonts w:cs="Times New Roman"/>
          <w:sz w:val="20"/>
          <w:szCs w:val="20"/>
        </w:rPr>
        <w:t xml:space="preserve">, </w:t>
      </w:r>
      <w:r w:rsidRPr="00FA7013">
        <w:rPr>
          <w:rFonts w:cs="Times New Roman"/>
          <w:i/>
          <w:iCs/>
          <w:sz w:val="20"/>
          <w:szCs w:val="20"/>
        </w:rPr>
        <w:t>fiqih</w:t>
      </w:r>
      <w:r w:rsidRPr="00FA7013">
        <w:rPr>
          <w:rFonts w:cs="Times New Roman"/>
          <w:sz w:val="20"/>
          <w:szCs w:val="20"/>
        </w:rPr>
        <w:t xml:space="preserve">, dan </w:t>
      </w:r>
      <w:r w:rsidRPr="00FA7013">
        <w:rPr>
          <w:rFonts w:cs="Times New Roman"/>
          <w:i/>
          <w:iCs/>
          <w:sz w:val="20"/>
          <w:szCs w:val="20"/>
        </w:rPr>
        <w:t>Tafsir al-Qur’an</w:t>
      </w:r>
      <w:r w:rsidRPr="00FA7013">
        <w:rPr>
          <w:rFonts w:cs="Times New Roman"/>
          <w:sz w:val="20"/>
          <w:szCs w:val="20"/>
        </w:rPr>
        <w:t xml:space="preserve"> yang ia dapatkan sewaktu ia belajar di </w:t>
      </w:r>
      <w:r w:rsidRPr="00FA7013">
        <w:rPr>
          <w:rFonts w:cs="Times New Roman"/>
          <w:i/>
          <w:iCs/>
          <w:sz w:val="20"/>
          <w:szCs w:val="20"/>
        </w:rPr>
        <w:t xml:space="preserve">Thawalib School, </w:t>
      </w:r>
      <w:r w:rsidRPr="00FA7013">
        <w:rPr>
          <w:rFonts w:cs="Times New Roman"/>
          <w:sz w:val="20"/>
          <w:szCs w:val="20"/>
        </w:rPr>
        <w:t>HAMKA berhasil menjadi pemikir Islam besar di Nusantara.Tercatat, Buya Hamka meninggal dunia tepat pada pukul 10.41 hari Jum’at, tanggal 24 Juli 1981 dalam usia 73 tahun 5 bulan. Dan samapi akhir hayatnya beliau masih dalam kedudukannya sebagai Penasihat Pempinan Pusat Muhammadiyah. Lihat : Triyana Harsa,</w:t>
      </w:r>
      <w:r w:rsidRPr="00FA7013">
        <w:rPr>
          <w:rFonts w:cs="Times New Roman"/>
          <w:i/>
          <w:iCs/>
          <w:sz w:val="20"/>
          <w:szCs w:val="20"/>
        </w:rPr>
        <w:t xml:space="preserve"> Taqdir Manusia Dalam Pandangan Hamka Kajian Pemikiran Tafsir Al-Azhar, </w:t>
      </w:r>
      <w:r w:rsidRPr="00FA7013">
        <w:rPr>
          <w:rFonts w:cs="Times New Roman"/>
          <w:sz w:val="20"/>
          <w:szCs w:val="20"/>
        </w:rPr>
        <w:t xml:space="preserve">(Banda Aceh: Yayasan PeNA, 2008),h. 13-19. </w:t>
      </w:r>
    </w:p>
  </w:footnote>
  <w:footnote w:id="62">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Hamka,</w:t>
      </w:r>
      <w:r w:rsidRPr="00471F8F">
        <w:rPr>
          <w:rFonts w:cs="Calibri"/>
          <w:i/>
          <w:iCs/>
        </w:rPr>
        <w:t>Tuntunan Puasa, Tarawih Dan Iedul Fitri</w:t>
      </w:r>
      <w:r w:rsidRPr="00471F8F">
        <w:rPr>
          <w:rFonts w:cs="Calibri"/>
        </w:rPr>
        <w:t xml:space="preserve"> (Jakarta: Pustaka Panjimas, 2006), h. 86. </w:t>
      </w:r>
    </w:p>
  </w:footnote>
  <w:footnote w:id="63">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i/>
          <w:iCs/>
        </w:rPr>
        <w:t>Ibid.</w:t>
      </w:r>
      <w:r w:rsidRPr="00471F8F">
        <w:rPr>
          <w:rFonts w:cs="Calibri"/>
        </w:rPr>
        <w:t xml:space="preserve"> h. 88.</w:t>
      </w:r>
    </w:p>
  </w:footnote>
  <w:footnote w:id="64">
    <w:p w:rsidR="006775A4" w:rsidRPr="00471F8F" w:rsidRDefault="006775A4" w:rsidP="006775A4">
      <w:pPr>
        <w:pStyle w:val="FootnoteText"/>
        <w:ind w:firstLine="567"/>
        <w:jc w:val="both"/>
        <w:rPr>
          <w:rFonts w:cs="Calibri"/>
          <w:rtl/>
        </w:rPr>
      </w:pPr>
      <w:r w:rsidRPr="00471F8F">
        <w:rPr>
          <w:rStyle w:val="FootnoteReference"/>
          <w:rFonts w:cs="Calibri"/>
        </w:rPr>
        <w:footnoteRef/>
      </w:r>
      <w:r w:rsidRPr="00471F8F">
        <w:rPr>
          <w:rFonts w:cs="Calibri"/>
        </w:rPr>
        <w:t xml:space="preserve">Al-San’ani, </w:t>
      </w:r>
      <w:r w:rsidRPr="00471F8F">
        <w:rPr>
          <w:rFonts w:cs="Calibri"/>
          <w:i/>
          <w:iCs/>
        </w:rPr>
        <w:t xml:space="preserve">Subul Al-Salam </w:t>
      </w:r>
      <w:r w:rsidRPr="00471F8F">
        <w:rPr>
          <w:rFonts w:cs="Calibri"/>
        </w:rPr>
        <w:t xml:space="preserve">(Bandung: Maktabah Dahlan, t.t.), Jilid II, h.11. Teks aslinya; </w:t>
      </w:r>
    </w:p>
    <w:p w:rsidR="006775A4" w:rsidRPr="00471F8F" w:rsidRDefault="006775A4" w:rsidP="006775A4">
      <w:pPr>
        <w:pStyle w:val="FootnoteText"/>
        <w:bidi/>
        <w:jc w:val="both"/>
        <w:rPr>
          <w:rFonts w:cs="Calibri"/>
          <w:rtl/>
        </w:rPr>
      </w:pPr>
      <w:r w:rsidRPr="00471F8F">
        <w:rPr>
          <w:rFonts w:cs="Times New Roman"/>
          <w:rtl/>
        </w:rPr>
        <w:t>فعرفت</w:t>
      </w:r>
      <w:r w:rsidRPr="00471F8F">
        <w:rPr>
          <w:rFonts w:cs="Calibri"/>
          <w:rtl/>
        </w:rPr>
        <w:t xml:space="preserve"> </w:t>
      </w:r>
      <w:r w:rsidRPr="00471F8F">
        <w:rPr>
          <w:rFonts w:cs="Times New Roman"/>
          <w:rtl/>
        </w:rPr>
        <w:t>من</w:t>
      </w:r>
      <w:r w:rsidRPr="00471F8F">
        <w:rPr>
          <w:rFonts w:cs="Calibri"/>
          <w:rtl/>
        </w:rPr>
        <w:t xml:space="preserve"> </w:t>
      </w:r>
      <w:r w:rsidRPr="00471F8F">
        <w:rPr>
          <w:rFonts w:cs="Times New Roman"/>
          <w:rtl/>
        </w:rPr>
        <w:t>هذا</w:t>
      </w:r>
      <w:r w:rsidRPr="00471F8F">
        <w:rPr>
          <w:rFonts w:cs="Calibri"/>
          <w:rtl/>
        </w:rPr>
        <w:t xml:space="preserve"> </w:t>
      </w:r>
      <w:r w:rsidRPr="00471F8F">
        <w:rPr>
          <w:rFonts w:cs="Times New Roman"/>
          <w:rtl/>
        </w:rPr>
        <w:t>كله</w:t>
      </w:r>
      <w:r w:rsidRPr="00471F8F">
        <w:rPr>
          <w:rFonts w:cs="Calibri"/>
          <w:rtl/>
        </w:rPr>
        <w:t xml:space="preserve"> </w:t>
      </w:r>
      <w:r w:rsidRPr="00471F8F">
        <w:rPr>
          <w:rFonts w:cs="Times New Roman"/>
          <w:rtl/>
        </w:rPr>
        <w:t>أن</w:t>
      </w:r>
      <w:r w:rsidRPr="00471F8F">
        <w:rPr>
          <w:rFonts w:cs="Calibri"/>
          <w:rtl/>
        </w:rPr>
        <w:t xml:space="preserve"> </w:t>
      </w:r>
      <w:r w:rsidRPr="00471F8F">
        <w:rPr>
          <w:rFonts w:cs="Times New Roman"/>
          <w:rtl/>
        </w:rPr>
        <w:t>صلاة</w:t>
      </w:r>
      <w:r w:rsidRPr="00471F8F">
        <w:rPr>
          <w:rFonts w:cs="Calibri"/>
          <w:rtl/>
        </w:rPr>
        <w:t xml:space="preserve"> </w:t>
      </w:r>
      <w:r w:rsidRPr="00471F8F">
        <w:rPr>
          <w:rFonts w:cs="Times New Roman"/>
          <w:rtl/>
        </w:rPr>
        <w:t>التراويح</w:t>
      </w:r>
      <w:r w:rsidRPr="00471F8F">
        <w:rPr>
          <w:rFonts w:cs="Calibri"/>
          <w:rtl/>
        </w:rPr>
        <w:t xml:space="preserve"> </w:t>
      </w:r>
      <w:r w:rsidRPr="00471F8F">
        <w:rPr>
          <w:rFonts w:cs="Times New Roman"/>
          <w:rtl/>
        </w:rPr>
        <w:t>على</w:t>
      </w:r>
      <w:r w:rsidRPr="00471F8F">
        <w:rPr>
          <w:rFonts w:cs="Calibri"/>
          <w:rtl/>
        </w:rPr>
        <w:t xml:space="preserve"> </w:t>
      </w:r>
      <w:r w:rsidRPr="00471F8F">
        <w:rPr>
          <w:rFonts w:cs="Times New Roman"/>
          <w:rtl/>
        </w:rPr>
        <w:t>هذا</w:t>
      </w:r>
      <w:r w:rsidRPr="00471F8F">
        <w:rPr>
          <w:rFonts w:cs="Calibri"/>
          <w:rtl/>
        </w:rPr>
        <w:t xml:space="preserve"> </w:t>
      </w:r>
      <w:r w:rsidRPr="00471F8F">
        <w:rPr>
          <w:rFonts w:cs="Times New Roman"/>
          <w:rtl/>
        </w:rPr>
        <w:t>الأسلوب</w:t>
      </w:r>
      <w:r w:rsidRPr="00471F8F">
        <w:rPr>
          <w:rFonts w:cs="Calibri"/>
          <w:rtl/>
        </w:rPr>
        <w:t xml:space="preserve"> </w:t>
      </w:r>
      <w:r w:rsidRPr="00471F8F">
        <w:rPr>
          <w:rFonts w:cs="Times New Roman"/>
          <w:rtl/>
        </w:rPr>
        <w:t>الذى</w:t>
      </w:r>
      <w:r w:rsidRPr="00471F8F">
        <w:rPr>
          <w:rFonts w:cs="Calibri"/>
          <w:rtl/>
        </w:rPr>
        <w:t xml:space="preserve"> </w:t>
      </w:r>
      <w:r w:rsidRPr="00471F8F">
        <w:rPr>
          <w:rFonts w:cs="Times New Roman"/>
          <w:rtl/>
        </w:rPr>
        <w:t>اتفق</w:t>
      </w:r>
      <w:r w:rsidRPr="00471F8F">
        <w:rPr>
          <w:rFonts w:cs="Calibri"/>
          <w:rtl/>
        </w:rPr>
        <w:t xml:space="preserve"> </w:t>
      </w:r>
      <w:r w:rsidRPr="00471F8F">
        <w:rPr>
          <w:rFonts w:cs="Times New Roman"/>
          <w:rtl/>
        </w:rPr>
        <w:t>عليه</w:t>
      </w:r>
      <w:r w:rsidRPr="00471F8F">
        <w:rPr>
          <w:rFonts w:cs="Calibri"/>
          <w:rtl/>
        </w:rPr>
        <w:t xml:space="preserve"> </w:t>
      </w:r>
      <w:r w:rsidRPr="00471F8F">
        <w:rPr>
          <w:rFonts w:cs="Times New Roman"/>
          <w:rtl/>
        </w:rPr>
        <w:t>الأكثر</w:t>
      </w:r>
      <w:r w:rsidRPr="00471F8F">
        <w:rPr>
          <w:rFonts w:cs="Calibri"/>
          <w:rtl/>
        </w:rPr>
        <w:t xml:space="preserve"> </w:t>
      </w:r>
      <w:r w:rsidRPr="00471F8F">
        <w:rPr>
          <w:rFonts w:cs="Times New Roman"/>
          <w:rtl/>
        </w:rPr>
        <w:t>بدعة</w:t>
      </w:r>
      <w:r w:rsidRPr="00471F8F">
        <w:rPr>
          <w:rFonts w:cs="Calibri"/>
        </w:rPr>
        <w:t>.</w:t>
      </w:r>
    </w:p>
  </w:footnote>
  <w:footnote w:id="65">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Tanya Jawab Agama 1 Tim PP Muhammadiyah Majlis Tarjih, ( Suara Muhammadiyah, 1997 ),h. 106. Lihat juga : Musthafa Kamal Pasha, </w:t>
      </w:r>
      <w:r w:rsidRPr="00471F8F">
        <w:rPr>
          <w:rFonts w:cs="Calibri"/>
          <w:i/>
          <w:iCs/>
        </w:rPr>
        <w:t xml:space="preserve">et.al. Fikih Islam; Sesuai Dengan Putusan Majelis Tarjih </w:t>
      </w:r>
      <w:r w:rsidRPr="00471F8F">
        <w:rPr>
          <w:rFonts w:cs="Calibri"/>
        </w:rPr>
        <w:t>(Jogjakarta: Citra Karsa Mandiri [ Pasha Copr ], 2009 ), h.149.</w:t>
      </w:r>
    </w:p>
  </w:footnote>
  <w:footnote w:id="66">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i/>
          <w:iCs/>
        </w:rPr>
        <w:t>Ibid.</w:t>
      </w:r>
    </w:p>
  </w:footnote>
  <w:footnote w:id="67">
    <w:p w:rsidR="006775A4" w:rsidRDefault="006775A4" w:rsidP="006775A4">
      <w:pPr>
        <w:pStyle w:val="FootnoteText"/>
        <w:ind w:firstLine="567"/>
        <w:jc w:val="both"/>
      </w:pPr>
      <w:r>
        <w:rPr>
          <w:rStyle w:val="FootnoteReference"/>
        </w:rPr>
        <w:footnoteRef/>
      </w:r>
      <w:r>
        <w:t xml:space="preserve">Muhammad bin Ismail al Bukhari, </w:t>
      </w:r>
      <w:r>
        <w:rPr>
          <w:i/>
          <w:iCs/>
        </w:rPr>
        <w:t xml:space="preserve"> Al Jami’ Ash Shahihi Al Musnad min Hadisi Rasulillah </w:t>
      </w:r>
      <w:r>
        <w:rPr>
          <w:rFonts w:ascii="Transliterasi" w:hAnsi="Transliterasi"/>
          <w:i/>
          <w:iCs/>
        </w:rPr>
        <w:t>¡</w:t>
      </w:r>
      <w:r>
        <w:rPr>
          <w:i/>
          <w:iCs/>
        </w:rPr>
        <w:t>allallahu ‘alaihi Wasallam Wa sunanihi Wa Ayyamihi,</w:t>
      </w:r>
      <w:r>
        <w:t xml:space="preserve"> Juz VII, Bab : Fa</w:t>
      </w:r>
      <w:r>
        <w:rPr>
          <w:rFonts w:ascii="Transliterasi" w:hAnsi="Transliterasi"/>
        </w:rPr>
        <w:t>«</w:t>
      </w:r>
      <w:r>
        <w:t>lu Man Q</w:t>
      </w:r>
      <w:r>
        <w:rPr>
          <w:rFonts w:ascii="Transliterasi" w:hAnsi="Transliterasi"/>
        </w:rPr>
        <w:t>±</w:t>
      </w:r>
      <w:r>
        <w:t>ma Rama</w:t>
      </w:r>
      <w:r>
        <w:rPr>
          <w:rFonts w:ascii="Transliterasi" w:hAnsi="Transliterasi"/>
        </w:rPr>
        <w:t>«±</w:t>
      </w:r>
      <w:r>
        <w:t xml:space="preserve">n, h. 135, No. 1871 </w:t>
      </w:r>
    </w:p>
  </w:footnote>
  <w:footnote w:id="6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Muhammad Arsyad Thalib Lubis</w:t>
      </w:r>
      <w:r w:rsidRPr="00471F8F">
        <w:rPr>
          <w:rFonts w:cs="Calibri"/>
          <w:i/>
          <w:iCs/>
        </w:rPr>
        <w:t>,</w:t>
      </w:r>
      <w:r w:rsidRPr="00471F8F">
        <w:rPr>
          <w:rFonts w:cs="Calibri"/>
        </w:rPr>
        <w:t xml:space="preserve"> h.23-23.</w:t>
      </w:r>
    </w:p>
  </w:footnote>
  <w:footnote w:id="69">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i/>
          <w:iCs/>
        </w:rPr>
        <w:t>Ibid</w:t>
      </w:r>
      <w:r w:rsidRPr="00471F8F">
        <w:rPr>
          <w:rFonts w:cs="Calibri"/>
        </w:rPr>
        <w:t>. h.24.</w:t>
      </w:r>
    </w:p>
  </w:footnote>
  <w:footnote w:id="70">
    <w:p w:rsidR="006775A4" w:rsidRDefault="006775A4" w:rsidP="006775A4">
      <w:pPr>
        <w:pStyle w:val="FootnoteText"/>
        <w:ind w:firstLine="567"/>
        <w:jc w:val="both"/>
      </w:pPr>
      <w:r>
        <w:rPr>
          <w:rStyle w:val="FootnoteReference"/>
        </w:rPr>
        <w:footnoteRef/>
      </w:r>
      <w:r>
        <w:t xml:space="preserve">Abu Bakar Ahmad al Husain bin Ali al-Baihaqi, </w:t>
      </w:r>
      <w:r w:rsidRPr="00295BAE">
        <w:rPr>
          <w:i/>
          <w:iCs/>
        </w:rPr>
        <w:t>Al Sunan Al Kibri wa fi zilihi al ajauhari al naqi</w:t>
      </w:r>
      <w:r>
        <w:t>, (t.tp: Majlis D</w:t>
      </w:r>
      <w:r>
        <w:rPr>
          <w:rFonts w:ascii="Transliterasi" w:hAnsi="Transliterasi"/>
        </w:rPr>
        <w:t>±</w:t>
      </w:r>
      <w:r>
        <w:t>iratu al Ma’</w:t>
      </w:r>
      <w:r>
        <w:rPr>
          <w:rFonts w:ascii="Transliterasi" w:hAnsi="Transliterasi"/>
        </w:rPr>
        <w:t>±</w:t>
      </w:r>
      <w:r>
        <w:t>rif al Nia</w:t>
      </w:r>
      <w:r>
        <w:rPr>
          <w:rFonts w:ascii="Transliterasi" w:hAnsi="Transliterasi"/>
        </w:rPr>
        <w:t>§</w:t>
      </w:r>
      <w:r>
        <w:t>amiyati al k</w:t>
      </w:r>
      <w:r>
        <w:rPr>
          <w:rFonts w:ascii="Transliterasi" w:hAnsi="Transliterasi"/>
        </w:rPr>
        <w:t>±</w:t>
      </w:r>
      <w:r>
        <w:t>inati, 1344H), Juz, 2, Bab: Qiy</w:t>
      </w:r>
      <w:r>
        <w:rPr>
          <w:rFonts w:ascii="Transliterasi" w:hAnsi="Transliterasi"/>
        </w:rPr>
        <w:t>±</w:t>
      </w:r>
      <w:r>
        <w:t xml:space="preserve">mu Syahru Ramadan, h. 493, No. 4788. </w:t>
      </w:r>
    </w:p>
  </w:footnote>
  <w:footnote w:id="71">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i/>
          <w:iCs/>
        </w:rPr>
        <w:t>Ibid.</w:t>
      </w:r>
    </w:p>
  </w:footnote>
  <w:footnote w:id="72">
    <w:p w:rsidR="006775A4" w:rsidRDefault="006775A4" w:rsidP="006775A4">
      <w:pPr>
        <w:pStyle w:val="FootnoteText"/>
        <w:ind w:firstLine="567"/>
        <w:jc w:val="both"/>
      </w:pPr>
      <w:r>
        <w:rPr>
          <w:rStyle w:val="FootnoteReference"/>
        </w:rPr>
        <w:footnoteRef/>
      </w:r>
      <w:r>
        <w:t xml:space="preserve">Abu Bakar Ahmad al Husain bin Ali al-Baihaqi, </w:t>
      </w:r>
      <w:r w:rsidRPr="00295BAE">
        <w:rPr>
          <w:i/>
          <w:iCs/>
        </w:rPr>
        <w:t>Al Sunan Al Kibri wa fi zilihi al ajauhari al naqi</w:t>
      </w:r>
      <w:r>
        <w:t>, (t.tp: Majlis D</w:t>
      </w:r>
      <w:r>
        <w:rPr>
          <w:rFonts w:ascii="Transliterasi" w:hAnsi="Transliterasi"/>
        </w:rPr>
        <w:t>±</w:t>
      </w:r>
      <w:r>
        <w:t>iratu al Ma’</w:t>
      </w:r>
      <w:r>
        <w:rPr>
          <w:rFonts w:ascii="Transliterasi" w:hAnsi="Transliterasi"/>
        </w:rPr>
        <w:t>±</w:t>
      </w:r>
      <w:r>
        <w:t>rif al Nia</w:t>
      </w:r>
      <w:r>
        <w:rPr>
          <w:rFonts w:ascii="Transliterasi" w:hAnsi="Transliterasi"/>
        </w:rPr>
        <w:t>§</w:t>
      </w:r>
      <w:r>
        <w:t>amiyati al k</w:t>
      </w:r>
      <w:r>
        <w:rPr>
          <w:rFonts w:ascii="Transliterasi" w:hAnsi="Transliterasi"/>
        </w:rPr>
        <w:t>±</w:t>
      </w:r>
      <w:r>
        <w:t>inati, 1344H), Juz, 2, Bab: M</w:t>
      </w:r>
      <w:r>
        <w:rPr>
          <w:rFonts w:ascii="Transliterasi" w:hAnsi="Transliterasi"/>
        </w:rPr>
        <w:t>±</w:t>
      </w:r>
      <w:r>
        <w:t xml:space="preserve"> Ruwiya F</w:t>
      </w:r>
      <w:r>
        <w:rPr>
          <w:rFonts w:ascii="Transliterasi" w:hAnsi="Transliterasi"/>
        </w:rPr>
        <w:t>³</w:t>
      </w:r>
      <w:r>
        <w:t xml:space="preserve"> ‘Adadi Raka’</w:t>
      </w:r>
      <w:r>
        <w:rPr>
          <w:rFonts w:ascii="Transliterasi" w:hAnsi="Transliterasi"/>
        </w:rPr>
        <w:t>±</w:t>
      </w:r>
      <w:r>
        <w:t>ti al Qiy</w:t>
      </w:r>
      <w:r>
        <w:rPr>
          <w:rFonts w:ascii="Transliterasi" w:hAnsi="Transliterasi"/>
        </w:rPr>
        <w:t>±</w:t>
      </w:r>
      <w:r>
        <w:t>mi. 496, No. 4799.</w:t>
      </w:r>
    </w:p>
  </w:footnote>
  <w:footnote w:id="73">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i/>
          <w:iCs/>
        </w:rPr>
        <w:t>Ibid.,</w:t>
      </w:r>
      <w:r w:rsidRPr="00471F8F">
        <w:rPr>
          <w:rFonts w:cs="Calibri"/>
        </w:rPr>
        <w:t xml:space="preserve"> h.25.</w:t>
      </w:r>
    </w:p>
  </w:footnote>
  <w:footnote w:id="74">
    <w:p w:rsidR="006775A4" w:rsidRDefault="006775A4" w:rsidP="006775A4">
      <w:pPr>
        <w:pStyle w:val="FootnoteText"/>
        <w:ind w:firstLine="567"/>
        <w:jc w:val="both"/>
      </w:pPr>
      <w:r>
        <w:rPr>
          <w:rStyle w:val="FootnoteReference"/>
        </w:rPr>
        <w:footnoteRef/>
      </w:r>
      <w:r>
        <w:t xml:space="preserve">Abu Bakar Ahmad al Husain bin Ali al-Baihaqi, </w:t>
      </w:r>
      <w:r w:rsidRPr="00295BAE">
        <w:rPr>
          <w:i/>
          <w:iCs/>
        </w:rPr>
        <w:t>Al Sunan Al Kibri wa fi zilihi al ajauhari al naqi</w:t>
      </w:r>
      <w:r>
        <w:t>, (t.tp: Majlis D</w:t>
      </w:r>
      <w:r>
        <w:rPr>
          <w:rFonts w:ascii="Transliterasi" w:hAnsi="Transliterasi"/>
        </w:rPr>
        <w:t>±</w:t>
      </w:r>
      <w:r>
        <w:t>iratu al Ma’</w:t>
      </w:r>
      <w:r>
        <w:rPr>
          <w:rFonts w:ascii="Transliterasi" w:hAnsi="Transliterasi"/>
        </w:rPr>
        <w:t>±</w:t>
      </w:r>
      <w:r>
        <w:t>rif al Nia</w:t>
      </w:r>
      <w:r>
        <w:rPr>
          <w:rFonts w:ascii="Transliterasi" w:hAnsi="Transliterasi"/>
        </w:rPr>
        <w:t>§</w:t>
      </w:r>
      <w:r>
        <w:t>amiyati al k</w:t>
      </w:r>
      <w:r>
        <w:rPr>
          <w:rFonts w:ascii="Transliterasi" w:hAnsi="Transliterasi"/>
        </w:rPr>
        <w:t>±</w:t>
      </w:r>
      <w:r>
        <w:t>inati, 1344H), Juz, 2, Bab: M</w:t>
      </w:r>
      <w:r>
        <w:rPr>
          <w:rFonts w:ascii="Transliterasi" w:hAnsi="Transliterasi"/>
        </w:rPr>
        <w:t>±</w:t>
      </w:r>
      <w:r>
        <w:t xml:space="preserve"> Ruwiya F</w:t>
      </w:r>
      <w:r>
        <w:rPr>
          <w:rFonts w:ascii="Transliterasi" w:hAnsi="Transliterasi"/>
        </w:rPr>
        <w:t>³</w:t>
      </w:r>
      <w:r>
        <w:t xml:space="preserve"> ‘Adadi Raka’</w:t>
      </w:r>
      <w:r>
        <w:rPr>
          <w:rFonts w:ascii="Transliterasi" w:hAnsi="Transliterasi"/>
        </w:rPr>
        <w:t>±</w:t>
      </w:r>
      <w:r>
        <w:t>ti al Qiy</w:t>
      </w:r>
      <w:r>
        <w:rPr>
          <w:rFonts w:ascii="Transliterasi" w:hAnsi="Transliterasi"/>
        </w:rPr>
        <w:t>±</w:t>
      </w:r>
      <w:r>
        <w:t>mi. h, 496 No. 4801.</w:t>
      </w:r>
    </w:p>
  </w:footnote>
  <w:footnote w:id="75">
    <w:p w:rsidR="006775A4" w:rsidRPr="00480610" w:rsidRDefault="006775A4" w:rsidP="006775A4">
      <w:pPr>
        <w:pStyle w:val="FootnoteText"/>
        <w:ind w:firstLine="567"/>
        <w:rPr>
          <w:rtl/>
        </w:rPr>
      </w:pPr>
      <w:r>
        <w:rPr>
          <w:rStyle w:val="FootnoteReference"/>
        </w:rPr>
        <w:footnoteRef/>
      </w:r>
      <w:r w:rsidRPr="00471F8F">
        <w:rPr>
          <w:rFonts w:cs="Calibri"/>
        </w:rPr>
        <w:t xml:space="preserve">Malik bin Anas, </w:t>
      </w:r>
      <w:r w:rsidRPr="00471F8F">
        <w:rPr>
          <w:rFonts w:cs="Calibri"/>
          <w:i/>
          <w:iCs/>
        </w:rPr>
        <w:t xml:space="preserve"> Al-Muwattha’</w:t>
      </w:r>
      <w:r w:rsidRPr="00471F8F">
        <w:rPr>
          <w:rFonts w:cs="Calibri"/>
        </w:rPr>
        <w:t xml:space="preserve"> ( Beirut : Dar al-Kutub a</w:t>
      </w:r>
      <w:r>
        <w:rPr>
          <w:rFonts w:cs="Calibri"/>
        </w:rPr>
        <w:t>l-Ilmiyah, t.t. ), Juz II, Bab: M</w:t>
      </w:r>
      <w:r>
        <w:rPr>
          <w:rFonts w:ascii="Transliterasi" w:hAnsi="Transliterasi" w:cs="Calibri"/>
        </w:rPr>
        <w:t>±</w:t>
      </w:r>
      <w:r>
        <w:rPr>
          <w:rFonts w:cs="Calibri"/>
        </w:rPr>
        <w:t xml:space="preserve"> J</w:t>
      </w:r>
      <w:r>
        <w:rPr>
          <w:rFonts w:ascii="Transliterasi" w:hAnsi="Transliterasi" w:cs="Calibri"/>
        </w:rPr>
        <w:t>±</w:t>
      </w:r>
      <w:r>
        <w:rPr>
          <w:rFonts w:cs="Calibri"/>
        </w:rPr>
        <w:t>a F</w:t>
      </w:r>
      <w:r>
        <w:rPr>
          <w:rFonts w:ascii="Transliterasi" w:hAnsi="Transliterasi" w:cs="Calibri"/>
        </w:rPr>
        <w:t>³</w:t>
      </w:r>
      <w:r>
        <w:rPr>
          <w:rFonts w:cs="Calibri"/>
        </w:rPr>
        <w:t xml:space="preserve"> Qiy</w:t>
      </w:r>
      <w:r>
        <w:rPr>
          <w:rFonts w:ascii="Transliterasi" w:hAnsi="Transliterasi" w:cs="Calibri"/>
        </w:rPr>
        <w:t>±</w:t>
      </w:r>
      <w:r>
        <w:rPr>
          <w:rFonts w:cs="Calibri"/>
        </w:rPr>
        <w:t>mi Rama</w:t>
      </w:r>
      <w:r>
        <w:rPr>
          <w:rFonts w:ascii="Transliterasi" w:hAnsi="Transliterasi" w:cs="Calibri"/>
        </w:rPr>
        <w:t>«±</w:t>
      </w:r>
      <w:r>
        <w:rPr>
          <w:rFonts w:cs="Calibri"/>
        </w:rPr>
        <w:t>n, h. 159, No. 380.</w:t>
      </w:r>
      <w:r>
        <w:t xml:space="preserve"> </w:t>
      </w:r>
    </w:p>
  </w:footnote>
  <w:footnote w:id="76">
    <w:p w:rsidR="006775A4" w:rsidRDefault="006775A4" w:rsidP="006775A4">
      <w:pPr>
        <w:pStyle w:val="FootnoteText"/>
        <w:ind w:firstLine="567"/>
        <w:jc w:val="both"/>
      </w:pPr>
      <w:r>
        <w:rPr>
          <w:rStyle w:val="FootnoteReference"/>
        </w:rPr>
        <w:footnoteRef/>
      </w:r>
      <w:r>
        <w:t xml:space="preserve">Muhammad ibn Idris al-Syafi’I, </w:t>
      </w:r>
      <w:r>
        <w:rPr>
          <w:i/>
          <w:iCs/>
        </w:rPr>
        <w:t>Al-Umm,</w:t>
      </w:r>
      <w:r>
        <w:t xml:space="preserve"> (Beirut: Dar al-Ma’rifah, 1393 H), Juz I, Bab: Fi al-Witr, h. 142 </w:t>
      </w:r>
    </w:p>
  </w:footnote>
  <w:footnote w:id="77">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i/>
          <w:iCs/>
        </w:rPr>
        <w:t>Ibid.</w:t>
      </w:r>
      <w:r w:rsidRPr="00471F8F">
        <w:rPr>
          <w:rFonts w:cs="Calibri"/>
        </w:rPr>
        <w:t xml:space="preserve"> h.26.</w:t>
      </w:r>
    </w:p>
  </w:footnote>
  <w:footnote w:id="7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sidRPr="00471F8F">
        <w:rPr>
          <w:rFonts w:cs="Calibri"/>
        </w:rPr>
        <w:t>, h. 26.</w:t>
      </w:r>
    </w:p>
  </w:footnote>
  <w:footnote w:id="79">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i/>
          <w:iCs/>
        </w:rPr>
        <w:t xml:space="preserve">Ibid., </w:t>
      </w:r>
      <w:r w:rsidRPr="00471F8F">
        <w:rPr>
          <w:rFonts w:cs="Calibri"/>
        </w:rPr>
        <w:t>h.26-27</w:t>
      </w:r>
    </w:p>
  </w:footnote>
  <w:footnote w:id="80">
    <w:p w:rsidR="006775A4" w:rsidRPr="00472CE2" w:rsidRDefault="006775A4" w:rsidP="006775A4">
      <w:pPr>
        <w:pStyle w:val="FootnoteText"/>
        <w:ind w:firstLine="567"/>
        <w:jc w:val="both"/>
      </w:pPr>
      <w:r>
        <w:rPr>
          <w:rStyle w:val="FootnoteReference"/>
        </w:rPr>
        <w:footnoteRef/>
      </w:r>
      <w:r>
        <w:t xml:space="preserve">Muhammad ibn ‘Isa al-Tirmizi, </w:t>
      </w:r>
      <w:r>
        <w:rPr>
          <w:i/>
          <w:iCs/>
        </w:rPr>
        <w:t>Sunan al Tirmizi</w:t>
      </w:r>
      <w:r>
        <w:t>, Juz IX, Bab: M</w:t>
      </w:r>
      <w:r>
        <w:rPr>
          <w:rFonts w:ascii="Transliterasi" w:hAnsi="Transliterasi"/>
        </w:rPr>
        <w:t>±</w:t>
      </w:r>
      <w:r>
        <w:t xml:space="preserve"> J</w:t>
      </w:r>
      <w:r>
        <w:rPr>
          <w:rFonts w:ascii="Transliterasi" w:hAnsi="Transliterasi"/>
        </w:rPr>
        <w:t>±</w:t>
      </w:r>
      <w:r>
        <w:t>a F</w:t>
      </w:r>
      <w:r>
        <w:rPr>
          <w:rFonts w:ascii="Transliterasi" w:hAnsi="Transliterasi"/>
        </w:rPr>
        <w:t>³</w:t>
      </w:r>
      <w:r>
        <w:t xml:space="preserve"> al-Ukh</w:t>
      </w:r>
      <w:r>
        <w:rPr>
          <w:rFonts w:ascii="Transliterasi" w:hAnsi="Transliterasi"/>
        </w:rPr>
        <w:t>©</w:t>
      </w:r>
      <w:r>
        <w:t>I Bi al-Sunnati Wa Ijtin</w:t>
      </w:r>
      <w:r>
        <w:rPr>
          <w:rFonts w:ascii="Transliterasi" w:hAnsi="Transliterasi"/>
        </w:rPr>
        <w:t>±</w:t>
      </w:r>
      <w:r>
        <w:t xml:space="preserve">bi al-Bud’I, No.2600. </w:t>
      </w:r>
    </w:p>
  </w:footnote>
  <w:footnote w:id="81">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xml:space="preserve">, </w:t>
      </w:r>
      <w:r w:rsidRPr="00471F8F">
        <w:rPr>
          <w:rFonts w:cs="Calibri"/>
        </w:rPr>
        <w:t>h. 27.</w:t>
      </w:r>
    </w:p>
  </w:footnote>
  <w:footnote w:id="82">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xml:space="preserve">, </w:t>
      </w:r>
      <w:r w:rsidRPr="00471F8F">
        <w:rPr>
          <w:rFonts w:cs="Calibri"/>
        </w:rPr>
        <w:t>h.28.</w:t>
      </w:r>
    </w:p>
  </w:footnote>
  <w:footnote w:id="83">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i/>
          <w:iCs/>
        </w:rPr>
        <w:t>Ibid.</w:t>
      </w:r>
    </w:p>
  </w:footnote>
  <w:footnote w:id="84">
    <w:p w:rsidR="006775A4" w:rsidRDefault="006775A4" w:rsidP="006775A4">
      <w:pPr>
        <w:pStyle w:val="FootnoteText"/>
        <w:ind w:firstLine="567"/>
      </w:pPr>
      <w:r>
        <w:rPr>
          <w:rStyle w:val="FootnoteReference"/>
        </w:rPr>
        <w:footnoteRef/>
      </w:r>
      <w:r>
        <w:t xml:space="preserve">Abu Daud, </w:t>
      </w:r>
      <w:r>
        <w:rPr>
          <w:i/>
          <w:iCs/>
        </w:rPr>
        <w:t>Sunan Abi Daud</w:t>
      </w:r>
      <w:r>
        <w:t xml:space="preserve">, Juz IV, Bab : Shalat al-Lail masna –masna, h. 96 </w:t>
      </w:r>
    </w:p>
  </w:footnote>
  <w:footnote w:id="85">
    <w:p w:rsidR="006775A4" w:rsidRDefault="006775A4" w:rsidP="006775A4">
      <w:pPr>
        <w:pStyle w:val="FootnoteText"/>
        <w:ind w:firstLine="567"/>
        <w:jc w:val="both"/>
      </w:pPr>
      <w:r>
        <w:rPr>
          <w:rStyle w:val="FootnoteReference"/>
        </w:rPr>
        <w:footnoteRef/>
      </w:r>
      <w:r>
        <w:t xml:space="preserve">Ahmad ibn Hanbal, </w:t>
      </w:r>
      <w:r>
        <w:rPr>
          <w:i/>
          <w:iCs/>
        </w:rPr>
        <w:t xml:space="preserve">Musnad Ahmad, </w:t>
      </w:r>
      <w:r>
        <w:t xml:space="preserve">Juz X, Bab: Musnad Abdullah ibn Umar ibn al-Khattab, h. 393. </w:t>
      </w:r>
    </w:p>
  </w:footnote>
  <w:footnote w:id="86">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xml:space="preserve">, </w:t>
      </w:r>
      <w:r w:rsidRPr="00471F8F">
        <w:rPr>
          <w:rFonts w:cs="Calibri"/>
        </w:rPr>
        <w:t>h 29.</w:t>
      </w:r>
    </w:p>
  </w:footnote>
  <w:footnote w:id="87">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h. 29</w:t>
      </w:r>
    </w:p>
  </w:footnote>
  <w:footnote w:id="8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Abdullah bin Abdul Aziz At-Tuwaijiry, </w:t>
      </w:r>
      <w:r w:rsidRPr="00471F8F">
        <w:rPr>
          <w:rFonts w:cs="Calibri"/>
          <w:i/>
          <w:iCs/>
        </w:rPr>
        <w:t xml:space="preserve"> Al-Bida’ al-Hauliyyah.</w:t>
      </w:r>
      <w:r w:rsidRPr="00471F8F">
        <w:rPr>
          <w:rFonts w:cs="Calibri"/>
        </w:rPr>
        <w:t xml:space="preserve">Terj: Munirul Abidin, </w:t>
      </w:r>
      <w:r w:rsidRPr="00471F8F">
        <w:rPr>
          <w:rFonts w:cs="Calibri"/>
          <w:i/>
          <w:iCs/>
        </w:rPr>
        <w:t>Ritual Bid’ah Dalam Setahun</w:t>
      </w:r>
      <w:r w:rsidRPr="00471F8F">
        <w:rPr>
          <w:rFonts w:cs="Calibri"/>
        </w:rPr>
        <w:t xml:space="preserve"> ( Jakarta: Darul Falah, 2000),h. 343.</w:t>
      </w:r>
    </w:p>
  </w:footnote>
  <w:footnote w:id="89">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h.34</w:t>
      </w:r>
      <w:r w:rsidRPr="00471F8F">
        <w:rPr>
          <w:rFonts w:cs="Calibri"/>
        </w:rPr>
        <w:t>.</w:t>
      </w:r>
    </w:p>
  </w:footnote>
  <w:footnote w:id="90">
    <w:p w:rsidR="006775A4" w:rsidRPr="00471F8F" w:rsidRDefault="006775A4" w:rsidP="006775A4">
      <w:pPr>
        <w:pStyle w:val="FootnoteText"/>
        <w:ind w:firstLine="567"/>
        <w:jc w:val="both"/>
        <w:rPr>
          <w:rFonts w:cs="Calibri"/>
        </w:rPr>
      </w:pPr>
      <w:r w:rsidRPr="00471F8F">
        <w:rPr>
          <w:rStyle w:val="FootnoteReference"/>
          <w:rFonts w:cs="Calibri"/>
        </w:rPr>
        <w:footnoteRef/>
      </w:r>
      <w:r>
        <w:rPr>
          <w:rFonts w:cs="Calibri"/>
        </w:rPr>
        <w:t>M. Arsyad</w:t>
      </w:r>
      <w:r w:rsidRPr="00471F8F">
        <w:rPr>
          <w:rFonts w:cs="Calibri"/>
        </w:rPr>
        <w:t xml:space="preserve">, </w:t>
      </w:r>
      <w:r>
        <w:rPr>
          <w:rFonts w:cs="Calibri"/>
          <w:i/>
          <w:iCs/>
        </w:rPr>
        <w:t>Fatwa</w:t>
      </w:r>
      <w:r>
        <w:rPr>
          <w:rFonts w:cs="Calibri"/>
        </w:rPr>
        <w:t>, h.40</w:t>
      </w:r>
      <w:r w:rsidRPr="00471F8F">
        <w:rPr>
          <w:rFonts w:cs="Calibri"/>
        </w:rPr>
        <w:t>.</w:t>
      </w:r>
    </w:p>
  </w:footnote>
  <w:footnote w:id="91">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h.41</w:t>
      </w:r>
      <w:r w:rsidRPr="00471F8F">
        <w:rPr>
          <w:rFonts w:cs="Calibri"/>
          <w:i/>
          <w:iCs/>
        </w:rPr>
        <w:t>.</w:t>
      </w:r>
    </w:p>
  </w:footnote>
  <w:footnote w:id="92">
    <w:p w:rsidR="006775A4" w:rsidRDefault="006775A4" w:rsidP="006775A4">
      <w:pPr>
        <w:pStyle w:val="FootnoteText"/>
        <w:ind w:firstLine="567"/>
        <w:jc w:val="both"/>
      </w:pPr>
      <w:r>
        <w:rPr>
          <w:rStyle w:val="FootnoteReference"/>
        </w:rPr>
        <w:footnoteRef/>
      </w:r>
      <w:r>
        <w:t xml:space="preserve">Muhammad bin Ismail al Bukhari, </w:t>
      </w:r>
      <w:r>
        <w:rPr>
          <w:i/>
          <w:iCs/>
        </w:rPr>
        <w:t xml:space="preserve"> Al Jami’ Ash Shahihi Al Musnad min Hadisi Rasulillah </w:t>
      </w:r>
      <w:r>
        <w:rPr>
          <w:rFonts w:ascii="Transliterasi" w:hAnsi="Transliterasi"/>
          <w:i/>
          <w:iCs/>
        </w:rPr>
        <w:t>¡</w:t>
      </w:r>
      <w:r>
        <w:rPr>
          <w:i/>
          <w:iCs/>
        </w:rPr>
        <w:t>allallahu ‘alaihi Wasallam Wa sunanihi Wa Ayyamihi,</w:t>
      </w:r>
      <w:r>
        <w:t xml:space="preserve"> Juz XI, Bab : Fa</w:t>
      </w:r>
      <w:r>
        <w:rPr>
          <w:rFonts w:ascii="Transliterasi" w:hAnsi="Transliterasi"/>
        </w:rPr>
        <w:t>«</w:t>
      </w:r>
      <w:r>
        <w:t>lu Man Q</w:t>
      </w:r>
      <w:r>
        <w:rPr>
          <w:rFonts w:ascii="Transliterasi" w:hAnsi="Transliterasi"/>
        </w:rPr>
        <w:t>±</w:t>
      </w:r>
      <w:r>
        <w:t>ma Rama</w:t>
      </w:r>
      <w:r>
        <w:rPr>
          <w:rFonts w:ascii="Transliterasi" w:hAnsi="Transliterasi"/>
        </w:rPr>
        <w:t>«±</w:t>
      </w:r>
      <w:r>
        <w:t xml:space="preserve">n, h. 404, No. 3304 </w:t>
      </w:r>
    </w:p>
  </w:footnote>
  <w:footnote w:id="93">
    <w:p w:rsidR="006775A4" w:rsidRPr="00471F8F" w:rsidRDefault="006775A4" w:rsidP="006775A4">
      <w:pPr>
        <w:pStyle w:val="FootnoteText"/>
        <w:ind w:firstLine="567"/>
        <w:jc w:val="both"/>
        <w:rPr>
          <w:rFonts w:cs="Calibri"/>
          <w:u w:val="single"/>
        </w:rPr>
      </w:pPr>
      <w:r w:rsidRPr="00471F8F">
        <w:rPr>
          <w:rStyle w:val="FootnoteReference"/>
          <w:rFonts w:cs="Calibri"/>
        </w:rPr>
        <w:footnoteRef/>
      </w:r>
      <w:r w:rsidRPr="00471F8F">
        <w:rPr>
          <w:rFonts w:cs="Calibri"/>
        </w:rPr>
        <w:t>Hamka,</w:t>
      </w:r>
      <w:r w:rsidRPr="00471F8F">
        <w:rPr>
          <w:rFonts w:cs="Calibri"/>
          <w:i/>
          <w:iCs/>
        </w:rPr>
        <w:t xml:space="preserve"> Tuntunan Puasa, Tarawih Dan Iedul Fitri,</w:t>
      </w:r>
      <w:r w:rsidRPr="00471F8F">
        <w:rPr>
          <w:rFonts w:cs="Calibri"/>
        </w:rPr>
        <w:t xml:space="preserve"> h. 85.</w:t>
      </w:r>
    </w:p>
  </w:footnote>
  <w:footnote w:id="94">
    <w:p w:rsidR="006775A4" w:rsidRPr="00471F8F" w:rsidRDefault="006775A4" w:rsidP="006775A4">
      <w:pPr>
        <w:pStyle w:val="FootnoteText"/>
        <w:ind w:firstLine="567"/>
        <w:jc w:val="both"/>
        <w:rPr>
          <w:rFonts w:cs="Calibri"/>
        </w:rPr>
      </w:pPr>
      <w:r w:rsidRPr="00471F8F">
        <w:rPr>
          <w:rStyle w:val="FootnoteReference"/>
          <w:rFonts w:cs="Calibri"/>
        </w:rPr>
        <w:footnoteRef/>
      </w:r>
      <w:r>
        <w:rPr>
          <w:rFonts w:cs="Calibri"/>
        </w:rPr>
        <w:t>M. Arsyad</w:t>
      </w:r>
      <w:r w:rsidRPr="00471F8F">
        <w:rPr>
          <w:rFonts w:cs="Calibri"/>
        </w:rPr>
        <w:t>,</w:t>
      </w:r>
      <w:r w:rsidRPr="00471F8F">
        <w:rPr>
          <w:rFonts w:cs="Calibri"/>
          <w:i/>
          <w:iCs/>
        </w:rPr>
        <w:t xml:space="preserve"> Fatwa</w:t>
      </w:r>
      <w:r w:rsidRPr="00471F8F">
        <w:rPr>
          <w:rFonts w:cs="Calibri"/>
        </w:rPr>
        <w:t>. h. 41-42</w:t>
      </w:r>
    </w:p>
  </w:footnote>
  <w:footnote w:id="95">
    <w:p w:rsidR="006775A4" w:rsidRPr="002458D4" w:rsidRDefault="006775A4" w:rsidP="006775A4">
      <w:pPr>
        <w:pStyle w:val="FootnoteText"/>
        <w:ind w:firstLine="567"/>
        <w:jc w:val="both"/>
        <w:rPr>
          <w:i/>
          <w:iCs/>
        </w:rPr>
      </w:pPr>
      <w:r>
        <w:rPr>
          <w:rStyle w:val="FootnoteReference"/>
        </w:rPr>
        <w:footnoteRef/>
      </w:r>
      <w:r>
        <w:t xml:space="preserve">Muslim ibn al-Hajjaj al-Naisaburi, </w:t>
      </w:r>
      <w:r>
        <w:rPr>
          <w:i/>
          <w:iCs/>
        </w:rPr>
        <w:t>Al Jami’ al-Shahih</w:t>
      </w:r>
      <w:r>
        <w:t>, (Beirut: Dar al-Af</w:t>
      </w:r>
      <w:r>
        <w:rPr>
          <w:rFonts w:ascii="Transliterasi" w:hAnsi="Transliterasi"/>
        </w:rPr>
        <w:t>±</w:t>
      </w:r>
      <w:r>
        <w:t>q al-Jad</w:t>
      </w:r>
      <w:r>
        <w:rPr>
          <w:rFonts w:ascii="Transliterasi" w:hAnsi="Transliterasi"/>
        </w:rPr>
        <w:t>³</w:t>
      </w:r>
      <w:r>
        <w:t>dah, tt.). Juz. VIII, Bab: M</w:t>
      </w:r>
      <w:r>
        <w:rPr>
          <w:rFonts w:ascii="Transliterasi" w:hAnsi="Transliterasi"/>
        </w:rPr>
        <w:t>±</w:t>
      </w:r>
      <w:r>
        <w:t xml:space="preserve"> Yal</w:t>
      </w:r>
      <w:r>
        <w:rPr>
          <w:rFonts w:ascii="Transliterasi" w:hAnsi="Transliterasi"/>
        </w:rPr>
        <w:t>¥</w:t>
      </w:r>
      <w:r>
        <w:t>aqu al-Ins</w:t>
      </w:r>
      <w:r>
        <w:rPr>
          <w:rFonts w:ascii="Transliterasi" w:hAnsi="Transliterasi"/>
        </w:rPr>
        <w:t>±</w:t>
      </w:r>
      <w:r>
        <w:t>n Min al-</w:t>
      </w:r>
      <w:r>
        <w:rPr>
          <w:rFonts w:ascii="Transliterasi" w:hAnsi="Transliterasi"/>
        </w:rPr>
        <w:t>£</w:t>
      </w:r>
      <w:r>
        <w:t>aw</w:t>
      </w:r>
      <w:r>
        <w:rPr>
          <w:rFonts w:ascii="Transliterasi" w:hAnsi="Transliterasi"/>
        </w:rPr>
        <w:t>±</w:t>
      </w:r>
      <w:r>
        <w:t>bi Ba’da Waf</w:t>
      </w:r>
      <w:r>
        <w:rPr>
          <w:rFonts w:ascii="Transliterasi" w:hAnsi="Transliterasi"/>
        </w:rPr>
        <w:t>±</w:t>
      </w:r>
      <w:r>
        <w:t>tihi, h. 405, No. 3084</w:t>
      </w:r>
    </w:p>
  </w:footnote>
  <w:footnote w:id="96">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M</w:t>
      </w:r>
      <w:r>
        <w:rPr>
          <w:rFonts w:cs="Calibri"/>
        </w:rPr>
        <w:t xml:space="preserve">. </w:t>
      </w:r>
      <w:r w:rsidRPr="00471F8F">
        <w:rPr>
          <w:rFonts w:cs="Calibri"/>
        </w:rPr>
        <w:t>Arsyad,</w:t>
      </w:r>
      <w:r>
        <w:rPr>
          <w:rFonts w:cs="Calibri"/>
          <w:i/>
          <w:iCs/>
        </w:rPr>
        <w:t xml:space="preserve">Fatwa, </w:t>
      </w:r>
      <w:r w:rsidRPr="00471F8F">
        <w:rPr>
          <w:rFonts w:cs="Calibri"/>
        </w:rPr>
        <w:t>h. 68-69.</w:t>
      </w:r>
    </w:p>
  </w:footnote>
  <w:footnote w:id="97">
    <w:p w:rsidR="006775A4" w:rsidRDefault="006775A4" w:rsidP="006775A4">
      <w:pPr>
        <w:pStyle w:val="FootnoteText"/>
        <w:ind w:firstLine="567"/>
      </w:pPr>
      <w:r>
        <w:rPr>
          <w:rStyle w:val="FootnoteReference"/>
        </w:rPr>
        <w:footnoteRef/>
      </w:r>
      <w:r>
        <w:t>Muhammad ibn Is</w:t>
      </w:r>
      <w:r>
        <w:rPr>
          <w:rFonts w:ascii="Transliterasi" w:hAnsi="Transliterasi"/>
        </w:rPr>
        <w:t>¥±</w:t>
      </w:r>
      <w:r>
        <w:t xml:space="preserve">q ibn Khuzaimah,  </w:t>
      </w:r>
      <w:r>
        <w:rPr>
          <w:rFonts w:ascii="Transliterasi" w:hAnsi="Transliterasi"/>
          <w:i/>
          <w:iCs/>
        </w:rPr>
        <w:t>¢</w:t>
      </w:r>
      <w:r>
        <w:rPr>
          <w:i/>
          <w:iCs/>
        </w:rPr>
        <w:t>a</w:t>
      </w:r>
      <w:r>
        <w:rPr>
          <w:rFonts w:ascii="Transliterasi" w:hAnsi="Transliterasi"/>
          <w:i/>
          <w:iCs/>
        </w:rPr>
        <w:t>¥</w:t>
      </w:r>
      <w:r>
        <w:rPr>
          <w:i/>
          <w:iCs/>
        </w:rPr>
        <w:t>i</w:t>
      </w:r>
      <w:r>
        <w:rPr>
          <w:rFonts w:ascii="Transliterasi" w:hAnsi="Transliterasi"/>
          <w:i/>
          <w:iCs/>
        </w:rPr>
        <w:t>¥</w:t>
      </w:r>
      <w:r>
        <w:rPr>
          <w:i/>
          <w:iCs/>
        </w:rPr>
        <w:t xml:space="preserve"> Ibn Khuzaimah</w:t>
      </w:r>
      <w:r>
        <w:t>, (Beirut: Maktab al-Islami, 1970), Juz IV, Bab: Fa</w:t>
      </w:r>
      <w:r>
        <w:rPr>
          <w:rFonts w:ascii="Transliterasi" w:hAnsi="Transliterasi"/>
        </w:rPr>
        <w:t>«±</w:t>
      </w:r>
      <w:r>
        <w:t>il Bin</w:t>
      </w:r>
      <w:r>
        <w:rPr>
          <w:rFonts w:ascii="Transliterasi" w:hAnsi="Transliterasi"/>
        </w:rPr>
        <w:t>±</w:t>
      </w:r>
      <w:r>
        <w:t>I al-S</w:t>
      </w:r>
      <w:r>
        <w:rPr>
          <w:rFonts w:ascii="Transliterasi" w:hAnsi="Transliterasi"/>
        </w:rPr>
        <w:t>­</w:t>
      </w:r>
      <w:r>
        <w:t>qi Liabn</w:t>
      </w:r>
      <w:r>
        <w:rPr>
          <w:rFonts w:ascii="Transliterasi" w:hAnsi="Transliterasi"/>
        </w:rPr>
        <w:t>±</w:t>
      </w:r>
      <w:r>
        <w:t>I al-S</w:t>
      </w:r>
      <w:r>
        <w:rPr>
          <w:rFonts w:ascii="Transliterasi" w:hAnsi="Transliterasi"/>
        </w:rPr>
        <w:t>±</w:t>
      </w:r>
      <w:r>
        <w:t>bilati Wa</w:t>
      </w:r>
      <w:r>
        <w:rPr>
          <w:rFonts w:ascii="Transliterasi" w:hAnsi="Transliterasi"/>
        </w:rPr>
        <w:t>¥</w:t>
      </w:r>
      <w:r>
        <w:t xml:space="preserve">ufri, h. 121 </w:t>
      </w:r>
    </w:p>
  </w:footnote>
  <w:footnote w:id="9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h. 69</w:t>
      </w:r>
      <w:r w:rsidRPr="00471F8F">
        <w:rPr>
          <w:rFonts w:cs="Calibri"/>
          <w:i/>
          <w:iCs/>
        </w:rPr>
        <w:t>.</w:t>
      </w:r>
    </w:p>
  </w:footnote>
  <w:footnote w:id="99">
    <w:p w:rsidR="006775A4" w:rsidRDefault="006775A4" w:rsidP="006775A4">
      <w:pPr>
        <w:pStyle w:val="FootnoteText"/>
        <w:ind w:firstLine="567"/>
        <w:jc w:val="both"/>
      </w:pPr>
      <w:r>
        <w:rPr>
          <w:rStyle w:val="FootnoteReference"/>
        </w:rPr>
        <w:footnoteRef/>
      </w:r>
      <w:r>
        <w:t xml:space="preserve">Muslim ibn al-Hajjaj al-Naisaburi, </w:t>
      </w:r>
      <w:r>
        <w:rPr>
          <w:i/>
          <w:iCs/>
        </w:rPr>
        <w:t>Al Jami’ al-Shahih</w:t>
      </w:r>
      <w:r>
        <w:t>, (Beirut: Dar al-Af</w:t>
      </w:r>
      <w:r>
        <w:rPr>
          <w:rFonts w:ascii="Transliterasi" w:hAnsi="Transliterasi"/>
        </w:rPr>
        <w:t>±</w:t>
      </w:r>
      <w:r>
        <w:t>q al-Jad</w:t>
      </w:r>
      <w:r>
        <w:rPr>
          <w:rFonts w:ascii="Transliterasi" w:hAnsi="Transliterasi"/>
        </w:rPr>
        <w:t>³</w:t>
      </w:r>
      <w:r>
        <w:t xml:space="preserve">dah, tt.). Juz. V, Bab: Al </w:t>
      </w:r>
      <w:r>
        <w:rPr>
          <w:rFonts w:ascii="Transliterasi" w:hAnsi="Transliterasi"/>
        </w:rPr>
        <w:t>¦</w:t>
      </w:r>
      <w:r>
        <w:t>a</w:t>
      </w:r>
      <w:r>
        <w:rPr>
          <w:rFonts w:ascii="Transliterasi" w:hAnsi="Transliterasi"/>
        </w:rPr>
        <w:t>££</w:t>
      </w:r>
      <w:r>
        <w:t>u ‘ala al-</w:t>
      </w:r>
      <w:r>
        <w:rPr>
          <w:rFonts w:ascii="Transliterasi" w:hAnsi="Transliterasi"/>
        </w:rPr>
        <w:t>¢</w:t>
      </w:r>
      <w:r>
        <w:t xml:space="preserve">adaqati Walau Bisyaqqi Tamratin Aw Kalimatin </w:t>
      </w:r>
      <w:r>
        <w:rPr>
          <w:rFonts w:ascii="Transliterasi" w:hAnsi="Transliterasi"/>
        </w:rPr>
        <w:t>°</w:t>
      </w:r>
      <w:r>
        <w:t xml:space="preserve">ayyibatin, h. 198, No. 1691 </w:t>
      </w:r>
    </w:p>
  </w:footnote>
  <w:footnote w:id="100">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xml:space="preserve">, </w:t>
      </w:r>
      <w:r w:rsidRPr="00471F8F">
        <w:rPr>
          <w:rFonts w:cs="Calibri"/>
        </w:rPr>
        <w:t>h.71.</w:t>
      </w:r>
    </w:p>
  </w:footnote>
  <w:footnote w:id="101">
    <w:p w:rsidR="006775A4" w:rsidRDefault="006775A4" w:rsidP="006775A4">
      <w:pPr>
        <w:pStyle w:val="FootnoteText"/>
        <w:ind w:firstLine="567"/>
        <w:jc w:val="both"/>
      </w:pPr>
      <w:r>
        <w:rPr>
          <w:rStyle w:val="FootnoteReference"/>
        </w:rPr>
        <w:footnoteRef/>
      </w:r>
      <w:r>
        <w:t xml:space="preserve">Ahmad ibn Hanbal, </w:t>
      </w:r>
      <w:r>
        <w:rPr>
          <w:i/>
          <w:iCs/>
        </w:rPr>
        <w:t xml:space="preserve">Musnad Ahmad, </w:t>
      </w:r>
      <w:r>
        <w:t>Juz XIII, Bab: Musnad ‘Abdullah ibn Umar ibn al-‘Ash, h. 455. No. 6417.</w:t>
      </w:r>
    </w:p>
  </w:footnote>
  <w:footnote w:id="102">
    <w:p w:rsidR="006775A4" w:rsidRPr="005E4036" w:rsidRDefault="006775A4" w:rsidP="006775A4">
      <w:pPr>
        <w:pStyle w:val="FootnoteText"/>
        <w:ind w:firstLine="567"/>
        <w:jc w:val="both"/>
      </w:pPr>
      <w:r>
        <w:rPr>
          <w:rStyle w:val="FootnoteReference"/>
        </w:rPr>
        <w:footnoteRef/>
      </w:r>
      <w:r>
        <w:t xml:space="preserve">Muslim ibn al-Hajjaj al-Naisaburi, </w:t>
      </w:r>
      <w:r>
        <w:rPr>
          <w:i/>
          <w:iCs/>
        </w:rPr>
        <w:t>Al Jami’ al-Shahih</w:t>
      </w:r>
      <w:r>
        <w:t>, (Beirut: Dar al-Af</w:t>
      </w:r>
      <w:r>
        <w:rPr>
          <w:rFonts w:ascii="Transliterasi" w:hAnsi="Transliterasi"/>
        </w:rPr>
        <w:t>±</w:t>
      </w:r>
      <w:r>
        <w:t>q al-Jad</w:t>
      </w:r>
      <w:r>
        <w:rPr>
          <w:rFonts w:ascii="Transliterasi" w:hAnsi="Transliterasi"/>
        </w:rPr>
        <w:t>³</w:t>
      </w:r>
      <w:r>
        <w:t>dah, tt.). Juz. V, Bab: Wu</w:t>
      </w:r>
      <w:r>
        <w:rPr>
          <w:rFonts w:ascii="Transliterasi" w:hAnsi="Transliterasi"/>
        </w:rPr>
        <w:t>¡­</w:t>
      </w:r>
      <w:r>
        <w:t xml:space="preserve">l </w:t>
      </w:r>
      <w:r>
        <w:rPr>
          <w:rFonts w:ascii="Transliterasi" w:hAnsi="Transliterasi"/>
        </w:rPr>
        <w:t>£</w:t>
      </w:r>
      <w:r>
        <w:t>aw</w:t>
      </w:r>
      <w:r>
        <w:rPr>
          <w:rFonts w:ascii="Transliterasi" w:hAnsi="Transliterasi"/>
        </w:rPr>
        <w:t>±</w:t>
      </w:r>
      <w:r>
        <w:t>b al-</w:t>
      </w:r>
      <w:r>
        <w:rPr>
          <w:rFonts w:ascii="Transliterasi" w:hAnsi="Transliterasi"/>
        </w:rPr>
        <w:t>¢</w:t>
      </w:r>
      <w:r>
        <w:t>adaq</w:t>
      </w:r>
      <w:r>
        <w:rPr>
          <w:rFonts w:ascii="Transliterasi" w:hAnsi="Transliterasi"/>
        </w:rPr>
        <w:t>±</w:t>
      </w:r>
      <w:r>
        <w:t>t il</w:t>
      </w:r>
      <w:r>
        <w:rPr>
          <w:rFonts w:ascii="Transliterasi" w:hAnsi="Transliterasi"/>
        </w:rPr>
        <w:t>±</w:t>
      </w:r>
      <w:r>
        <w:t xml:space="preserve"> al-Mayit, h. 401, No. 3081 </w:t>
      </w:r>
    </w:p>
  </w:footnote>
  <w:footnote w:id="103">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w:t>
      </w:r>
      <w:r w:rsidRPr="00471F8F">
        <w:rPr>
          <w:rFonts w:cs="Calibri"/>
        </w:rPr>
        <w:t xml:space="preserve"> h. 80</w:t>
      </w:r>
    </w:p>
  </w:footnote>
  <w:footnote w:id="104">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Mahyaruddin Salim, </w:t>
      </w:r>
      <w:r w:rsidRPr="00471F8F">
        <w:rPr>
          <w:rFonts w:cs="Calibri"/>
          <w:i/>
          <w:iCs/>
        </w:rPr>
        <w:t xml:space="preserve"> Risalah Diseberang Kematian </w:t>
      </w:r>
      <w:r w:rsidRPr="00471F8F">
        <w:rPr>
          <w:rFonts w:cs="Calibri"/>
        </w:rPr>
        <w:t xml:space="preserve"> (Medan: Firma Rimbow, t.t ), Jilid 2, h. 37.</w:t>
      </w:r>
    </w:p>
  </w:footnote>
  <w:footnote w:id="105">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M. Arsyad, </w:t>
      </w:r>
      <w:r w:rsidRPr="00471F8F">
        <w:rPr>
          <w:rFonts w:cs="Calibri"/>
          <w:i/>
          <w:iCs/>
        </w:rPr>
        <w:t>Fatwa</w:t>
      </w:r>
      <w:r>
        <w:rPr>
          <w:rFonts w:cs="Calibri"/>
        </w:rPr>
        <w:t xml:space="preserve">,, h. </w:t>
      </w:r>
      <w:r w:rsidRPr="00471F8F">
        <w:rPr>
          <w:rFonts w:cs="Calibri"/>
        </w:rPr>
        <w:t>8</w:t>
      </w:r>
      <w:r>
        <w:rPr>
          <w:rFonts w:cs="Calibri"/>
        </w:rPr>
        <w:t>2</w:t>
      </w:r>
      <w:r w:rsidRPr="00471F8F">
        <w:rPr>
          <w:rFonts w:cs="Calibri"/>
        </w:rPr>
        <w:t>.</w:t>
      </w:r>
    </w:p>
  </w:footnote>
  <w:footnote w:id="106">
    <w:p w:rsidR="006775A4" w:rsidRDefault="006775A4" w:rsidP="006775A4">
      <w:pPr>
        <w:pStyle w:val="FootnoteText"/>
        <w:ind w:firstLine="567"/>
        <w:jc w:val="both"/>
      </w:pPr>
      <w:r>
        <w:rPr>
          <w:rStyle w:val="FootnoteReference"/>
        </w:rPr>
        <w:footnoteRef/>
      </w:r>
      <w:r>
        <w:t xml:space="preserve">Muslim ibn al-Hajjaj al-Naisaburi, </w:t>
      </w:r>
      <w:r>
        <w:rPr>
          <w:i/>
          <w:iCs/>
        </w:rPr>
        <w:t>Al Jami’ al-Shahih</w:t>
      </w:r>
      <w:r>
        <w:t>, (Beirut: Dar al-Af</w:t>
      </w:r>
      <w:r>
        <w:rPr>
          <w:rFonts w:ascii="Transliterasi" w:hAnsi="Transliterasi"/>
        </w:rPr>
        <w:t>±</w:t>
      </w:r>
      <w:r>
        <w:t>q al-Jad</w:t>
      </w:r>
      <w:r>
        <w:rPr>
          <w:rFonts w:ascii="Transliterasi" w:hAnsi="Transliterasi"/>
        </w:rPr>
        <w:t>³</w:t>
      </w:r>
      <w:r>
        <w:t>dah, tt.). Juz. VIII, Bab:M</w:t>
      </w:r>
      <w:r>
        <w:rPr>
          <w:rFonts w:ascii="Transliterasi" w:hAnsi="Transliterasi"/>
        </w:rPr>
        <w:t>±</w:t>
      </w:r>
      <w:r>
        <w:t xml:space="preserve"> Yal</w:t>
      </w:r>
      <w:r>
        <w:rPr>
          <w:rFonts w:ascii="Transliterasi" w:hAnsi="Transliterasi"/>
        </w:rPr>
        <w:t>¥</w:t>
      </w:r>
      <w:r>
        <w:t>aq al-Ins</w:t>
      </w:r>
      <w:r>
        <w:rPr>
          <w:rFonts w:ascii="Transliterasi" w:hAnsi="Transliterasi"/>
        </w:rPr>
        <w:t>±</w:t>
      </w:r>
      <w:r>
        <w:t>n Min al-</w:t>
      </w:r>
      <w:r>
        <w:rPr>
          <w:rFonts w:ascii="Transliterasi" w:hAnsi="Transliterasi"/>
        </w:rPr>
        <w:t>£</w:t>
      </w:r>
      <w:r>
        <w:t>aw</w:t>
      </w:r>
      <w:r>
        <w:rPr>
          <w:rFonts w:ascii="Transliterasi" w:hAnsi="Transliterasi"/>
        </w:rPr>
        <w:t>±</w:t>
      </w:r>
      <w:r>
        <w:t>bi Ba’da Waf</w:t>
      </w:r>
      <w:r>
        <w:rPr>
          <w:rFonts w:ascii="Transliterasi" w:hAnsi="Transliterasi"/>
        </w:rPr>
        <w:t>±</w:t>
      </w:r>
      <w:r>
        <w:t xml:space="preserve">tihi, h. 405, No. 3084 </w:t>
      </w:r>
    </w:p>
  </w:footnote>
  <w:footnote w:id="107">
    <w:p w:rsidR="006775A4" w:rsidRPr="00471F8F" w:rsidRDefault="006775A4" w:rsidP="006775A4">
      <w:pPr>
        <w:pStyle w:val="FootnoteText"/>
        <w:ind w:firstLine="567"/>
        <w:jc w:val="both"/>
        <w:rPr>
          <w:rFonts w:cs="Calibri"/>
          <w:i/>
          <w:iCs/>
        </w:rPr>
      </w:pPr>
      <w:r w:rsidRPr="00471F8F">
        <w:rPr>
          <w:rStyle w:val="FootnoteReference"/>
          <w:rFonts w:cs="Calibri"/>
        </w:rPr>
        <w:footnoteRef/>
      </w:r>
      <w:r w:rsidRPr="00471F8F">
        <w:rPr>
          <w:rFonts w:cs="Calibri"/>
        </w:rPr>
        <w:t>Ahmad Hassan,</w:t>
      </w:r>
      <w:r w:rsidRPr="00471F8F">
        <w:rPr>
          <w:rFonts w:cs="Calibri"/>
          <w:i/>
          <w:iCs/>
        </w:rPr>
        <w:t xml:space="preserve"> Soal-Jawab Tentang masalah Agama</w:t>
      </w:r>
      <w:r w:rsidRPr="00471F8F">
        <w:rPr>
          <w:rFonts w:cs="Calibri"/>
        </w:rPr>
        <w:t xml:space="preserve"> 1-2 (Bandung: Diponegoro, 1996), h. 217-218.</w:t>
      </w:r>
    </w:p>
  </w:footnote>
  <w:footnote w:id="10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 Ahmad Hassan,</w:t>
      </w:r>
      <w:r w:rsidRPr="00471F8F">
        <w:rPr>
          <w:rFonts w:cs="Calibri"/>
          <w:i/>
          <w:iCs/>
        </w:rPr>
        <w:t xml:space="preserve"> Soal-Jawab Tentang masalah Agama</w:t>
      </w:r>
      <w:r w:rsidRPr="00471F8F">
        <w:rPr>
          <w:rFonts w:cs="Calibri"/>
        </w:rPr>
        <w:t xml:space="preserve"> 1-2, h. 218.</w:t>
      </w:r>
    </w:p>
  </w:footnote>
  <w:footnote w:id="109">
    <w:p w:rsidR="006775A4" w:rsidRPr="00471F8F" w:rsidRDefault="006775A4" w:rsidP="006775A4">
      <w:pPr>
        <w:spacing w:line="240" w:lineRule="auto"/>
        <w:ind w:firstLine="567"/>
        <w:rPr>
          <w:rFonts w:ascii="Calibri" w:hAnsi="Calibri" w:cs="Calibri"/>
          <w:sz w:val="20"/>
          <w:szCs w:val="20"/>
        </w:rPr>
      </w:pPr>
      <w:r w:rsidRPr="00471F8F">
        <w:rPr>
          <w:rStyle w:val="FootnoteReference"/>
          <w:rFonts w:ascii="Calibri" w:hAnsi="Calibri" w:cs="Calibri"/>
          <w:sz w:val="20"/>
          <w:szCs w:val="20"/>
        </w:rPr>
        <w:footnoteRef/>
      </w:r>
      <w:r w:rsidRPr="00471F8F">
        <w:rPr>
          <w:rFonts w:ascii="Calibri" w:hAnsi="Calibri" w:cs="Calibri"/>
          <w:sz w:val="20"/>
          <w:szCs w:val="20"/>
        </w:rPr>
        <w:t xml:space="preserve"> Pendapat ini memang sering sekali dibenturkan dengan dalil Hadis: </w:t>
      </w:r>
    </w:p>
    <w:p w:rsidR="006775A4" w:rsidRPr="00471F8F" w:rsidRDefault="006775A4" w:rsidP="006775A4">
      <w:pPr>
        <w:autoSpaceDE w:val="0"/>
        <w:autoSpaceDN w:val="0"/>
        <w:bidi/>
        <w:adjustRightInd w:val="0"/>
        <w:spacing w:line="240" w:lineRule="auto"/>
        <w:rPr>
          <w:rFonts w:ascii="Calibri" w:hAnsi="Calibri" w:cs="Calibri"/>
          <w:sz w:val="20"/>
          <w:szCs w:val="20"/>
          <w:rtl/>
        </w:rPr>
      </w:pPr>
      <w:r w:rsidRPr="00471F8F">
        <w:rPr>
          <w:rFonts w:ascii="Calibri" w:hAnsi="Calibri" w:cs="Times New Roman"/>
          <w:sz w:val="20"/>
          <w:szCs w:val="20"/>
          <w:rtl/>
        </w:rPr>
        <w:t>عَنْ</w:t>
      </w:r>
      <w:r w:rsidRPr="00471F8F">
        <w:rPr>
          <w:rFonts w:ascii="Calibri" w:hAnsi="Calibri" w:cs="Calibri"/>
          <w:sz w:val="20"/>
          <w:szCs w:val="20"/>
          <w:rtl/>
        </w:rPr>
        <w:t xml:space="preserve"> </w:t>
      </w:r>
      <w:r w:rsidRPr="00471F8F">
        <w:rPr>
          <w:rFonts w:ascii="Calibri" w:hAnsi="Calibri" w:cs="Times New Roman"/>
          <w:sz w:val="20"/>
          <w:szCs w:val="20"/>
          <w:rtl/>
        </w:rPr>
        <w:t>أَبِي</w:t>
      </w:r>
      <w:r w:rsidRPr="00471F8F">
        <w:rPr>
          <w:rFonts w:ascii="Calibri" w:hAnsi="Calibri" w:cs="Calibri"/>
          <w:sz w:val="20"/>
          <w:szCs w:val="20"/>
          <w:rtl/>
        </w:rPr>
        <w:t xml:space="preserve"> </w:t>
      </w:r>
      <w:r w:rsidRPr="00471F8F">
        <w:rPr>
          <w:rFonts w:ascii="Calibri" w:hAnsi="Calibri" w:cs="Times New Roman"/>
          <w:sz w:val="20"/>
          <w:szCs w:val="20"/>
          <w:rtl/>
        </w:rPr>
        <w:t>هُرَيْرَةَأَنَّ</w:t>
      </w:r>
      <w:r w:rsidRPr="00471F8F">
        <w:rPr>
          <w:rFonts w:ascii="Calibri" w:hAnsi="Calibri" w:cs="Calibri"/>
          <w:sz w:val="20"/>
          <w:szCs w:val="20"/>
          <w:rtl/>
        </w:rPr>
        <w:t xml:space="preserve"> </w:t>
      </w:r>
      <w:r w:rsidRPr="00471F8F">
        <w:rPr>
          <w:rFonts w:ascii="Calibri" w:hAnsi="Calibri" w:cs="Times New Roman"/>
          <w:sz w:val="20"/>
          <w:szCs w:val="20"/>
          <w:rtl/>
        </w:rPr>
        <w:t>رَسُولَ</w:t>
      </w:r>
      <w:r w:rsidRPr="00471F8F">
        <w:rPr>
          <w:rFonts w:ascii="Calibri" w:hAnsi="Calibri" w:cs="Calibri"/>
          <w:sz w:val="20"/>
          <w:szCs w:val="20"/>
          <w:rtl/>
        </w:rPr>
        <w:t xml:space="preserve"> </w:t>
      </w:r>
      <w:r w:rsidRPr="00471F8F">
        <w:rPr>
          <w:rFonts w:ascii="Calibri" w:hAnsi="Calibri" w:cs="Times New Roman"/>
          <w:sz w:val="20"/>
          <w:szCs w:val="20"/>
          <w:rtl/>
        </w:rPr>
        <w:t>اللَّهِ</w:t>
      </w:r>
      <w:r w:rsidRPr="00471F8F">
        <w:rPr>
          <w:rFonts w:ascii="Calibri" w:hAnsi="Calibri" w:cs="Calibri"/>
          <w:sz w:val="20"/>
          <w:szCs w:val="20"/>
          <w:rtl/>
        </w:rPr>
        <w:t xml:space="preserve"> </w:t>
      </w:r>
      <w:r w:rsidRPr="00471F8F">
        <w:rPr>
          <w:rFonts w:ascii="Calibri" w:hAnsi="Calibri" w:cs="Times New Roman"/>
          <w:sz w:val="20"/>
          <w:szCs w:val="20"/>
          <w:rtl/>
        </w:rPr>
        <w:t>صَلَّى</w:t>
      </w:r>
      <w:r w:rsidRPr="00471F8F">
        <w:rPr>
          <w:rFonts w:ascii="Calibri" w:hAnsi="Calibri" w:cs="Calibri"/>
          <w:sz w:val="20"/>
          <w:szCs w:val="20"/>
          <w:rtl/>
        </w:rPr>
        <w:t xml:space="preserve"> </w:t>
      </w:r>
      <w:r w:rsidRPr="00471F8F">
        <w:rPr>
          <w:rFonts w:ascii="Calibri" w:hAnsi="Calibri" w:cs="Times New Roman"/>
          <w:sz w:val="20"/>
          <w:szCs w:val="20"/>
          <w:rtl/>
        </w:rPr>
        <w:t>اللَّهُ</w:t>
      </w:r>
      <w:r w:rsidRPr="00471F8F">
        <w:rPr>
          <w:rFonts w:ascii="Calibri" w:hAnsi="Calibri" w:cs="Calibri"/>
          <w:sz w:val="20"/>
          <w:szCs w:val="20"/>
          <w:rtl/>
        </w:rPr>
        <w:t xml:space="preserve"> </w:t>
      </w:r>
      <w:r w:rsidRPr="00471F8F">
        <w:rPr>
          <w:rFonts w:ascii="Calibri" w:hAnsi="Calibri" w:cs="Times New Roman"/>
          <w:sz w:val="20"/>
          <w:szCs w:val="20"/>
          <w:rtl/>
        </w:rPr>
        <w:t>عَلَيْهِ</w:t>
      </w:r>
      <w:r w:rsidRPr="00471F8F">
        <w:rPr>
          <w:rFonts w:ascii="Calibri" w:hAnsi="Calibri" w:cs="Calibri"/>
          <w:sz w:val="20"/>
          <w:szCs w:val="20"/>
          <w:rtl/>
        </w:rPr>
        <w:t xml:space="preserve"> </w:t>
      </w:r>
      <w:r w:rsidRPr="00471F8F">
        <w:rPr>
          <w:rFonts w:ascii="Calibri" w:hAnsi="Calibri" w:cs="Times New Roman"/>
          <w:sz w:val="20"/>
          <w:szCs w:val="20"/>
          <w:rtl/>
        </w:rPr>
        <w:t>وَسَلَّمَ</w:t>
      </w:r>
      <w:r w:rsidRPr="00471F8F">
        <w:rPr>
          <w:rFonts w:ascii="Calibri" w:hAnsi="Calibri" w:cs="Calibri"/>
          <w:sz w:val="20"/>
          <w:szCs w:val="20"/>
          <w:rtl/>
        </w:rPr>
        <w:t xml:space="preserve"> </w:t>
      </w:r>
      <w:r w:rsidRPr="00471F8F">
        <w:rPr>
          <w:rFonts w:ascii="Calibri" w:hAnsi="Calibri" w:cs="Times New Roman"/>
          <w:sz w:val="20"/>
          <w:szCs w:val="20"/>
          <w:rtl/>
        </w:rPr>
        <w:t>قَالَ</w:t>
      </w:r>
      <w:r w:rsidRPr="00471F8F">
        <w:rPr>
          <w:rFonts w:ascii="Calibri" w:hAnsi="Calibri" w:cs="Calibri"/>
          <w:sz w:val="20"/>
          <w:szCs w:val="20"/>
          <w:rtl/>
        </w:rPr>
        <w:t xml:space="preserve"> </w:t>
      </w:r>
      <w:r w:rsidRPr="00471F8F">
        <w:rPr>
          <w:rFonts w:ascii="Calibri" w:hAnsi="Calibri" w:cs="Times New Roman"/>
          <w:sz w:val="20"/>
          <w:szCs w:val="20"/>
          <w:rtl/>
        </w:rPr>
        <w:t>إِذَا</w:t>
      </w:r>
      <w:r w:rsidRPr="00471F8F">
        <w:rPr>
          <w:rFonts w:ascii="Calibri" w:hAnsi="Calibri" w:cs="Calibri"/>
          <w:sz w:val="20"/>
          <w:szCs w:val="20"/>
          <w:rtl/>
        </w:rPr>
        <w:t xml:space="preserve"> </w:t>
      </w:r>
      <w:r w:rsidRPr="00471F8F">
        <w:rPr>
          <w:rFonts w:ascii="Calibri" w:hAnsi="Calibri" w:cs="Times New Roman"/>
          <w:sz w:val="20"/>
          <w:szCs w:val="20"/>
          <w:rtl/>
        </w:rPr>
        <w:t>مَاتَ</w:t>
      </w:r>
      <w:r w:rsidRPr="00471F8F">
        <w:rPr>
          <w:rFonts w:ascii="Calibri" w:hAnsi="Calibri" w:cs="Calibri"/>
          <w:sz w:val="20"/>
          <w:szCs w:val="20"/>
          <w:rtl/>
        </w:rPr>
        <w:t xml:space="preserve"> </w:t>
      </w:r>
      <w:r w:rsidRPr="00471F8F">
        <w:rPr>
          <w:rFonts w:ascii="Calibri" w:hAnsi="Calibri" w:cs="Times New Roman"/>
          <w:sz w:val="20"/>
          <w:szCs w:val="20"/>
          <w:rtl/>
        </w:rPr>
        <w:t>الْإِنْسَانُ</w:t>
      </w:r>
      <w:r w:rsidRPr="00471F8F">
        <w:rPr>
          <w:rFonts w:ascii="Calibri" w:hAnsi="Calibri" w:cs="Calibri"/>
          <w:sz w:val="20"/>
          <w:szCs w:val="20"/>
          <w:rtl/>
        </w:rPr>
        <w:t xml:space="preserve"> </w:t>
      </w:r>
      <w:r w:rsidRPr="00471F8F">
        <w:rPr>
          <w:rFonts w:ascii="Calibri" w:hAnsi="Calibri" w:cs="Times New Roman"/>
          <w:sz w:val="20"/>
          <w:szCs w:val="20"/>
          <w:rtl/>
        </w:rPr>
        <w:t>انْقَطَعَ</w:t>
      </w:r>
      <w:r w:rsidRPr="00471F8F">
        <w:rPr>
          <w:rFonts w:ascii="Calibri" w:hAnsi="Calibri" w:cs="Calibri"/>
          <w:sz w:val="20"/>
          <w:szCs w:val="20"/>
          <w:rtl/>
        </w:rPr>
        <w:t xml:space="preserve"> </w:t>
      </w:r>
      <w:r w:rsidRPr="00471F8F">
        <w:rPr>
          <w:rFonts w:ascii="Calibri" w:hAnsi="Calibri" w:cs="Times New Roman"/>
          <w:sz w:val="20"/>
          <w:szCs w:val="20"/>
          <w:rtl/>
        </w:rPr>
        <w:t>عَنْهُ</w:t>
      </w:r>
      <w:r w:rsidRPr="00471F8F">
        <w:rPr>
          <w:rFonts w:ascii="Calibri" w:hAnsi="Calibri" w:cs="Calibri"/>
          <w:sz w:val="20"/>
          <w:szCs w:val="20"/>
          <w:rtl/>
        </w:rPr>
        <w:t xml:space="preserve"> </w:t>
      </w:r>
      <w:r w:rsidRPr="00471F8F">
        <w:rPr>
          <w:rFonts w:ascii="Calibri" w:hAnsi="Calibri" w:cs="Times New Roman"/>
          <w:sz w:val="20"/>
          <w:szCs w:val="20"/>
          <w:rtl/>
        </w:rPr>
        <w:t>عَمَلُهُ</w:t>
      </w:r>
      <w:r w:rsidRPr="00471F8F">
        <w:rPr>
          <w:rFonts w:ascii="Calibri" w:hAnsi="Calibri" w:cs="Calibri"/>
          <w:sz w:val="20"/>
          <w:szCs w:val="20"/>
          <w:rtl/>
        </w:rPr>
        <w:t xml:space="preserve"> </w:t>
      </w:r>
      <w:r w:rsidRPr="00471F8F">
        <w:rPr>
          <w:rFonts w:ascii="Calibri" w:hAnsi="Calibri" w:cs="Times New Roman"/>
          <w:sz w:val="20"/>
          <w:szCs w:val="20"/>
          <w:rtl/>
        </w:rPr>
        <w:t>إِلَّا</w:t>
      </w:r>
      <w:r w:rsidRPr="00471F8F">
        <w:rPr>
          <w:rFonts w:ascii="Calibri" w:hAnsi="Calibri" w:cs="Calibri"/>
          <w:sz w:val="20"/>
          <w:szCs w:val="20"/>
          <w:rtl/>
        </w:rPr>
        <w:t xml:space="preserve"> </w:t>
      </w:r>
      <w:r w:rsidRPr="00471F8F">
        <w:rPr>
          <w:rFonts w:ascii="Calibri" w:hAnsi="Calibri" w:cs="Times New Roman"/>
          <w:sz w:val="20"/>
          <w:szCs w:val="20"/>
          <w:rtl/>
        </w:rPr>
        <w:t>مِنْ</w:t>
      </w:r>
      <w:r w:rsidRPr="00471F8F">
        <w:rPr>
          <w:rFonts w:ascii="Calibri" w:hAnsi="Calibri" w:cs="Calibri"/>
          <w:sz w:val="20"/>
          <w:szCs w:val="20"/>
          <w:rtl/>
        </w:rPr>
        <w:t xml:space="preserve"> </w:t>
      </w:r>
      <w:r w:rsidRPr="00471F8F">
        <w:rPr>
          <w:rFonts w:ascii="Calibri" w:hAnsi="Calibri" w:cs="Times New Roman"/>
          <w:sz w:val="20"/>
          <w:szCs w:val="20"/>
          <w:rtl/>
        </w:rPr>
        <w:t>ثَلَاثَةٍ</w:t>
      </w:r>
      <w:r w:rsidRPr="00471F8F">
        <w:rPr>
          <w:rFonts w:ascii="Calibri" w:hAnsi="Calibri" w:cs="Calibri"/>
          <w:sz w:val="20"/>
          <w:szCs w:val="20"/>
          <w:rtl/>
        </w:rPr>
        <w:t xml:space="preserve"> </w:t>
      </w:r>
      <w:r w:rsidRPr="00471F8F">
        <w:rPr>
          <w:rFonts w:ascii="Calibri" w:hAnsi="Calibri" w:cs="Times New Roman"/>
          <w:sz w:val="20"/>
          <w:szCs w:val="20"/>
          <w:rtl/>
        </w:rPr>
        <w:t>إِلَّا</w:t>
      </w:r>
      <w:r w:rsidRPr="00471F8F">
        <w:rPr>
          <w:rFonts w:ascii="Calibri" w:hAnsi="Calibri" w:cs="Calibri"/>
          <w:sz w:val="20"/>
          <w:szCs w:val="20"/>
          <w:rtl/>
        </w:rPr>
        <w:t xml:space="preserve"> </w:t>
      </w:r>
      <w:r w:rsidRPr="00471F8F">
        <w:rPr>
          <w:rFonts w:ascii="Calibri" w:hAnsi="Calibri" w:cs="Times New Roman"/>
          <w:sz w:val="20"/>
          <w:szCs w:val="20"/>
          <w:rtl/>
        </w:rPr>
        <w:t>مِنْ</w:t>
      </w:r>
      <w:r w:rsidRPr="00471F8F">
        <w:rPr>
          <w:rFonts w:ascii="Calibri" w:hAnsi="Calibri" w:cs="Calibri"/>
          <w:sz w:val="20"/>
          <w:szCs w:val="20"/>
          <w:rtl/>
        </w:rPr>
        <w:t xml:space="preserve"> </w:t>
      </w:r>
      <w:r w:rsidRPr="00471F8F">
        <w:rPr>
          <w:rFonts w:ascii="Calibri" w:hAnsi="Calibri" w:cs="Times New Roman"/>
          <w:sz w:val="20"/>
          <w:szCs w:val="20"/>
          <w:rtl/>
        </w:rPr>
        <w:t>صَدَقَةٍ</w:t>
      </w:r>
      <w:r w:rsidRPr="00471F8F">
        <w:rPr>
          <w:rFonts w:ascii="Calibri" w:hAnsi="Calibri" w:cs="Calibri"/>
          <w:sz w:val="20"/>
          <w:szCs w:val="20"/>
          <w:rtl/>
        </w:rPr>
        <w:t xml:space="preserve"> </w:t>
      </w:r>
      <w:r w:rsidRPr="00471F8F">
        <w:rPr>
          <w:rFonts w:ascii="Calibri" w:hAnsi="Calibri" w:cs="Times New Roman"/>
          <w:sz w:val="20"/>
          <w:szCs w:val="20"/>
          <w:rtl/>
        </w:rPr>
        <w:t>جَارِيَةٍ</w:t>
      </w:r>
      <w:r w:rsidRPr="00471F8F">
        <w:rPr>
          <w:rFonts w:ascii="Calibri" w:hAnsi="Calibri" w:cs="Calibri"/>
          <w:sz w:val="20"/>
          <w:szCs w:val="20"/>
          <w:rtl/>
        </w:rPr>
        <w:t xml:space="preserve"> </w:t>
      </w:r>
      <w:r w:rsidRPr="00471F8F">
        <w:rPr>
          <w:rFonts w:ascii="Calibri" w:hAnsi="Calibri" w:cs="Times New Roman"/>
          <w:sz w:val="20"/>
          <w:szCs w:val="20"/>
          <w:rtl/>
        </w:rPr>
        <w:t>أَوْ</w:t>
      </w:r>
      <w:r w:rsidRPr="00471F8F">
        <w:rPr>
          <w:rFonts w:ascii="Calibri" w:hAnsi="Calibri" w:cs="Calibri"/>
          <w:sz w:val="20"/>
          <w:szCs w:val="20"/>
          <w:rtl/>
        </w:rPr>
        <w:t xml:space="preserve"> </w:t>
      </w:r>
      <w:r w:rsidRPr="00471F8F">
        <w:rPr>
          <w:rFonts w:ascii="Calibri" w:hAnsi="Calibri" w:cs="Times New Roman"/>
          <w:sz w:val="20"/>
          <w:szCs w:val="20"/>
          <w:rtl/>
        </w:rPr>
        <w:t>عِلْمٍ</w:t>
      </w:r>
      <w:r w:rsidRPr="00471F8F">
        <w:rPr>
          <w:rFonts w:ascii="Calibri" w:hAnsi="Calibri" w:cs="Calibri"/>
          <w:sz w:val="20"/>
          <w:szCs w:val="20"/>
          <w:rtl/>
        </w:rPr>
        <w:t xml:space="preserve"> </w:t>
      </w:r>
      <w:r w:rsidRPr="00471F8F">
        <w:rPr>
          <w:rFonts w:ascii="Calibri" w:hAnsi="Calibri" w:cs="Times New Roman"/>
          <w:sz w:val="20"/>
          <w:szCs w:val="20"/>
          <w:rtl/>
        </w:rPr>
        <w:t>يُنْتَفَعُ</w:t>
      </w:r>
      <w:r w:rsidRPr="00471F8F">
        <w:rPr>
          <w:rFonts w:ascii="Calibri" w:hAnsi="Calibri" w:cs="Calibri"/>
          <w:sz w:val="20"/>
          <w:szCs w:val="20"/>
          <w:rtl/>
        </w:rPr>
        <w:t xml:space="preserve"> </w:t>
      </w:r>
      <w:r w:rsidRPr="00471F8F">
        <w:rPr>
          <w:rFonts w:ascii="Calibri" w:hAnsi="Calibri" w:cs="Times New Roman"/>
          <w:sz w:val="20"/>
          <w:szCs w:val="20"/>
          <w:rtl/>
        </w:rPr>
        <w:t>بِهِ</w:t>
      </w:r>
      <w:r w:rsidRPr="00471F8F">
        <w:rPr>
          <w:rFonts w:ascii="Calibri" w:hAnsi="Calibri" w:cs="Calibri"/>
          <w:sz w:val="20"/>
          <w:szCs w:val="20"/>
          <w:rtl/>
        </w:rPr>
        <w:t xml:space="preserve"> </w:t>
      </w:r>
      <w:r w:rsidRPr="00471F8F">
        <w:rPr>
          <w:rFonts w:ascii="Calibri" w:hAnsi="Calibri" w:cs="Times New Roman"/>
          <w:sz w:val="20"/>
          <w:szCs w:val="20"/>
          <w:rtl/>
        </w:rPr>
        <w:t>أَوْ</w:t>
      </w:r>
      <w:r w:rsidRPr="00471F8F">
        <w:rPr>
          <w:rFonts w:ascii="Calibri" w:hAnsi="Calibri" w:cs="Calibri"/>
          <w:sz w:val="20"/>
          <w:szCs w:val="20"/>
          <w:rtl/>
        </w:rPr>
        <w:t xml:space="preserve"> </w:t>
      </w:r>
      <w:r w:rsidRPr="00471F8F">
        <w:rPr>
          <w:rFonts w:ascii="Calibri" w:hAnsi="Calibri" w:cs="Times New Roman"/>
          <w:sz w:val="20"/>
          <w:szCs w:val="20"/>
          <w:rtl/>
        </w:rPr>
        <w:t>وَلَدٍ</w:t>
      </w:r>
      <w:r w:rsidRPr="00471F8F">
        <w:rPr>
          <w:rFonts w:ascii="Calibri" w:hAnsi="Calibri" w:cs="Calibri"/>
          <w:sz w:val="20"/>
          <w:szCs w:val="20"/>
          <w:rtl/>
        </w:rPr>
        <w:t xml:space="preserve"> </w:t>
      </w:r>
      <w:r w:rsidRPr="00471F8F">
        <w:rPr>
          <w:rFonts w:ascii="Calibri" w:hAnsi="Calibri" w:cs="Times New Roman"/>
          <w:sz w:val="20"/>
          <w:szCs w:val="20"/>
          <w:rtl/>
        </w:rPr>
        <w:t>صَالِحٍ</w:t>
      </w:r>
      <w:r w:rsidRPr="00471F8F">
        <w:rPr>
          <w:rFonts w:ascii="Calibri" w:hAnsi="Calibri" w:cs="Calibri"/>
          <w:sz w:val="20"/>
          <w:szCs w:val="20"/>
          <w:rtl/>
        </w:rPr>
        <w:t xml:space="preserve"> </w:t>
      </w:r>
      <w:r w:rsidRPr="00471F8F">
        <w:rPr>
          <w:rFonts w:ascii="Calibri" w:hAnsi="Calibri" w:cs="Times New Roman"/>
          <w:sz w:val="20"/>
          <w:szCs w:val="20"/>
          <w:rtl/>
        </w:rPr>
        <w:t>يَدْعُو</w:t>
      </w:r>
      <w:r w:rsidRPr="00471F8F">
        <w:rPr>
          <w:rFonts w:ascii="Calibri" w:hAnsi="Calibri" w:cs="Calibri"/>
          <w:sz w:val="20"/>
          <w:szCs w:val="20"/>
          <w:rtl/>
        </w:rPr>
        <w:t xml:space="preserve"> </w:t>
      </w:r>
      <w:r w:rsidRPr="00471F8F">
        <w:rPr>
          <w:rFonts w:ascii="Calibri" w:hAnsi="Calibri" w:cs="Times New Roman"/>
          <w:sz w:val="20"/>
          <w:szCs w:val="20"/>
          <w:rtl/>
        </w:rPr>
        <w:t>لَه</w:t>
      </w:r>
      <w:r w:rsidRPr="00471F8F">
        <w:rPr>
          <w:rFonts w:ascii="Calibri" w:hAnsi="Calibri" w:cs="Calibri"/>
          <w:sz w:val="20"/>
          <w:szCs w:val="20"/>
          <w:rtl/>
        </w:rPr>
        <w:t>.</w:t>
      </w:r>
    </w:p>
    <w:p w:rsidR="006775A4" w:rsidRPr="00471F8F" w:rsidRDefault="006775A4" w:rsidP="006775A4">
      <w:pPr>
        <w:spacing w:line="240" w:lineRule="auto"/>
        <w:ind w:firstLine="567"/>
        <w:rPr>
          <w:rFonts w:ascii="Calibri" w:hAnsi="Calibri" w:cs="Calibri"/>
          <w:sz w:val="20"/>
          <w:szCs w:val="20"/>
        </w:rPr>
      </w:pPr>
      <w:r w:rsidRPr="00471F8F">
        <w:rPr>
          <w:rFonts w:ascii="Calibri" w:hAnsi="Calibri" w:cs="Calibri"/>
          <w:sz w:val="20"/>
          <w:szCs w:val="20"/>
        </w:rPr>
        <w:t xml:space="preserve">  Artinya: Dari Abu Hurairah r.a. katanya: Sabda Rasul Allah Saw. Apabila mati manusia terputuslah amalnya kecuali dari pada tiga: sedekah jariah, ilmu yang bermanfaat, dan anak yang saleh yang mendoakannya. (HR. Muslim). Hadis ini menyatakan bahwa orang yang mati telah terputus amalnya kecuali dari pada tiga macam yang tersebut. Dengan demikian diketahui bahwa amal dan pahala amal orang yang mati tidak dapat ditambah lagi karena telah terputus. Menurut M. Arsyad Thalib Lubis hadis yang dikemukakan di atas menyatakan bahwa amal orang yang mati telah terputus. Hal itu adalah suatu kenyataan yang sebenar-benarnya. Orang yang mati telah nyata amalnya terputus. Ia tidak dapat beramal lagi sebagai mukallaf, mulai dari saat ia mati itu. Akan tetapi yang menjadi pembicaraan di sini bukan mengenai amal orang yang sudah mati, tetapi mengenai amal orang yang masih hidup yang diperbuatnya dari pada orang yang telah mati atau yang didoakannya kiranya pahalanya atau seumpama pahalanya disampaikan Tuhan kepada orang yang telah mati. Hendaklah diketahui bahwa di sini terdapat dua masalah. Pertama, mengenai amal orang yang telah mati dan kedua mengenai amal orang yang masih hidup. Nabi Saw. dengan hadisnya tadi, hanya membicarakan hal yang mengenai amal orang-orang yang telah mati, yaitu amal mereka telah terputus. Sedang yang menjadi pembicaraan adalah mengenai amal orang-orang yang masih hidup, yang dengan nyata-nyata nampak amalnya tidak terputus. Adakah amal-amal mereka yang tidak terputus itu dapat memberi manfaat bagi orang-orang yang telah mati? menurut keterangan Hadis-hadis yang telah dikemukakan dalam bagian-bagian yang lalu, amal orang-orang yang hidup massih memberi manfaat bagi orang-orang yang telah mati. Dengan penjelasan ini nyatalah bahwa Hadis tersebut tidaklah menolak bahwa orang-orang mukmin yang mati boleh mendapat manfaat dan pahala dari pada amal orang yang hidup. Ibid. h.103-104.</w:t>
      </w:r>
    </w:p>
  </w:footnote>
  <w:footnote w:id="110">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Ibnu Taimiyah,</w:t>
      </w:r>
      <w:r w:rsidRPr="00471F8F">
        <w:rPr>
          <w:rFonts w:cs="Calibri"/>
          <w:i/>
          <w:iCs/>
        </w:rPr>
        <w:t xml:space="preserve">  Majmu’ Fatawa</w:t>
      </w:r>
      <w:r>
        <w:rPr>
          <w:rFonts w:cs="Calibri"/>
          <w:i/>
          <w:iCs/>
        </w:rPr>
        <w:t>,</w:t>
      </w:r>
      <w:r w:rsidRPr="00471F8F">
        <w:rPr>
          <w:rFonts w:cs="Calibri"/>
        </w:rPr>
        <w:t xml:space="preserve">  (Makkah:  Maktabah al-Nahdah al-hadisah), Jilid  XXIV, h. 314-315.</w:t>
      </w:r>
    </w:p>
  </w:footnote>
  <w:footnote w:id="111">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i/>
          <w:iCs/>
        </w:rPr>
        <w:t>Ibid.</w:t>
      </w:r>
      <w:r w:rsidRPr="00471F8F">
        <w:rPr>
          <w:rFonts w:cs="Calibri"/>
        </w:rPr>
        <w:t xml:space="preserve"> h. 323.</w:t>
      </w:r>
    </w:p>
  </w:footnote>
  <w:footnote w:id="112">
    <w:p w:rsidR="006775A4" w:rsidRPr="00471F8F" w:rsidRDefault="006775A4" w:rsidP="006775A4">
      <w:pPr>
        <w:pStyle w:val="FootnoteText"/>
        <w:ind w:firstLine="720"/>
        <w:jc w:val="both"/>
        <w:rPr>
          <w:rFonts w:cs="Calibri"/>
        </w:rPr>
      </w:pPr>
      <w:r w:rsidRPr="00471F8F">
        <w:rPr>
          <w:rStyle w:val="FootnoteReference"/>
          <w:rFonts w:cs="Calibri"/>
        </w:rPr>
        <w:footnoteRef/>
      </w:r>
      <w:r>
        <w:rPr>
          <w:rFonts w:cs="Calibri"/>
        </w:rPr>
        <w:t>Muhammad bin Idr</w:t>
      </w:r>
      <w:r>
        <w:rPr>
          <w:rFonts w:ascii="Transliterasi" w:hAnsi="Transliterasi" w:cs="Calibri"/>
        </w:rPr>
        <w:t>³</w:t>
      </w:r>
      <w:r>
        <w:rPr>
          <w:rFonts w:cs="Calibri"/>
        </w:rPr>
        <w:t>s Asy-Sy</w:t>
      </w:r>
      <w:r>
        <w:rPr>
          <w:rFonts w:ascii="Transliterasi" w:hAnsi="Transliterasi" w:cs="Calibri"/>
        </w:rPr>
        <w:t>±</w:t>
      </w:r>
      <w:r>
        <w:rPr>
          <w:rFonts w:cs="Calibri"/>
        </w:rPr>
        <w:t>fi’</w:t>
      </w:r>
      <w:r>
        <w:rPr>
          <w:rFonts w:ascii="Transliterasi" w:hAnsi="Transliterasi" w:cs="Calibri"/>
        </w:rPr>
        <w:t>³</w:t>
      </w:r>
      <w:r w:rsidRPr="00471F8F">
        <w:rPr>
          <w:rFonts w:cs="Calibri"/>
        </w:rPr>
        <w:t xml:space="preserve">, </w:t>
      </w:r>
      <w:r w:rsidRPr="00471F8F">
        <w:rPr>
          <w:rFonts w:cs="Calibri"/>
          <w:i/>
          <w:iCs/>
        </w:rPr>
        <w:t>Al-‘Um</w:t>
      </w:r>
      <w:r>
        <w:rPr>
          <w:rFonts w:cs="Calibri"/>
          <w:i/>
          <w:iCs/>
        </w:rPr>
        <w:t>m,</w:t>
      </w:r>
      <w:r w:rsidRPr="00471F8F">
        <w:rPr>
          <w:rFonts w:cs="Calibri"/>
        </w:rPr>
        <w:t xml:space="preserve"> (t.t.p.:  t.p., t.t. ), Jilid IV, h. 46.</w:t>
      </w:r>
    </w:p>
  </w:footnote>
  <w:footnote w:id="113">
    <w:p w:rsidR="006775A4" w:rsidRPr="00471F8F" w:rsidRDefault="006775A4" w:rsidP="006775A4">
      <w:pPr>
        <w:spacing w:line="240" w:lineRule="auto"/>
        <w:ind w:firstLine="720"/>
        <w:rPr>
          <w:rFonts w:ascii="Calibri" w:hAnsi="Calibri" w:cs="Calibri"/>
          <w:sz w:val="20"/>
          <w:szCs w:val="20"/>
        </w:rPr>
      </w:pPr>
      <w:r w:rsidRPr="00471F8F">
        <w:rPr>
          <w:rStyle w:val="FootnoteReference"/>
          <w:rFonts w:ascii="Calibri" w:hAnsi="Calibri" w:cs="Calibri"/>
          <w:sz w:val="20"/>
          <w:szCs w:val="20"/>
        </w:rPr>
        <w:footnoteRef/>
      </w:r>
      <w:r w:rsidRPr="00471F8F">
        <w:rPr>
          <w:rFonts w:ascii="Calibri" w:hAnsi="Calibri" w:cs="Calibri"/>
          <w:sz w:val="20"/>
          <w:szCs w:val="20"/>
        </w:rPr>
        <w:t xml:space="preserve">Lihat, M. Arsyad Thalib Lubis, </w:t>
      </w:r>
      <w:r w:rsidRPr="00471F8F">
        <w:rPr>
          <w:rFonts w:ascii="Calibri" w:hAnsi="Calibri" w:cs="Calibri"/>
          <w:i/>
          <w:iCs/>
          <w:sz w:val="20"/>
          <w:szCs w:val="20"/>
        </w:rPr>
        <w:t xml:space="preserve">Fatwa Beberapa Masalah, </w:t>
      </w:r>
      <w:r w:rsidRPr="00471F8F">
        <w:rPr>
          <w:rFonts w:ascii="Calibri" w:hAnsi="Calibri" w:cs="Calibri"/>
          <w:sz w:val="20"/>
          <w:szCs w:val="20"/>
        </w:rPr>
        <w:t>h. 104.</w:t>
      </w:r>
    </w:p>
  </w:footnote>
  <w:footnote w:id="114">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H.M. Arsyad Thalib Lubis,</w:t>
      </w:r>
      <w:r w:rsidRPr="00471F8F">
        <w:rPr>
          <w:rFonts w:cs="Calibri"/>
          <w:i/>
          <w:iCs/>
        </w:rPr>
        <w:t xml:space="preserve"> Fatwa, </w:t>
      </w:r>
      <w:r w:rsidRPr="00471F8F">
        <w:rPr>
          <w:rFonts w:cs="Calibri"/>
        </w:rPr>
        <w:t xml:space="preserve"> h. 84-85.</w:t>
      </w:r>
    </w:p>
  </w:footnote>
  <w:footnote w:id="115">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rPr>
        <w:t xml:space="preserve">T. A. Latief Rousydiy , </w:t>
      </w:r>
      <w:r w:rsidRPr="00471F8F">
        <w:rPr>
          <w:rFonts w:cs="Calibri"/>
          <w:i/>
          <w:iCs/>
        </w:rPr>
        <w:t>Haji Dan Umrah Menurut Sunnah Rasulullah Saw</w:t>
      </w:r>
      <w:r w:rsidRPr="00471F8F">
        <w:rPr>
          <w:rFonts w:cs="Calibri"/>
        </w:rPr>
        <w:t xml:space="preserve"> (Medan : Pendidikan Kader Da’wah Islam, 1984),h. 47-49.</w:t>
      </w:r>
    </w:p>
  </w:footnote>
  <w:footnote w:id="116">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H. M. Arsyad Thalib</w:t>
      </w:r>
      <w:r w:rsidRPr="00471F8F">
        <w:rPr>
          <w:rFonts w:cs="Calibri"/>
          <w:i/>
          <w:iCs/>
        </w:rPr>
        <w:t>, Fatwa…,</w:t>
      </w:r>
      <w:r w:rsidRPr="00471F8F">
        <w:rPr>
          <w:rFonts w:cs="Calibri"/>
        </w:rPr>
        <w:t xml:space="preserve"> h. 86-87.</w:t>
      </w:r>
    </w:p>
  </w:footnote>
  <w:footnote w:id="117">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T. A. Latief Rousydiy, </w:t>
      </w:r>
      <w:r w:rsidRPr="00471F8F">
        <w:rPr>
          <w:rFonts w:cs="Calibri"/>
          <w:i/>
          <w:iCs/>
        </w:rPr>
        <w:t xml:space="preserve"> Puasa ; Hukum Dan Hikmahnya Berdasarkan Kitab Allah Dan Rasulullah Saw.</w:t>
      </w:r>
      <w:r w:rsidRPr="00471F8F">
        <w:rPr>
          <w:rFonts w:cs="Calibri"/>
        </w:rPr>
        <w:t xml:space="preserve">( Medan: Rimbow, t.t ),h. 244. </w:t>
      </w:r>
    </w:p>
  </w:footnote>
  <w:footnote w:id="118">
    <w:p w:rsidR="006775A4" w:rsidRPr="00471F8F" w:rsidRDefault="006775A4" w:rsidP="006775A4">
      <w:pPr>
        <w:pStyle w:val="FootnoteText"/>
        <w:ind w:firstLine="567"/>
        <w:jc w:val="both"/>
        <w:rPr>
          <w:rFonts w:cs="Calibri"/>
        </w:rPr>
      </w:pPr>
      <w:r w:rsidRPr="00471F8F">
        <w:rPr>
          <w:rStyle w:val="FootnoteReference"/>
          <w:rFonts w:cs="Calibri"/>
        </w:rPr>
        <w:footnoteRef/>
      </w:r>
      <w:r w:rsidRPr="00471F8F">
        <w:rPr>
          <w:rFonts w:cs="Calibri"/>
        </w:rPr>
        <w:t xml:space="preserve">T. A. Latief Rousydiy, </w:t>
      </w:r>
      <w:r w:rsidRPr="00471F8F">
        <w:rPr>
          <w:rFonts w:cs="Calibri"/>
          <w:i/>
          <w:iCs/>
        </w:rPr>
        <w:t xml:space="preserve"> Puasa ; Hukum Dan Hikmahnya Berdasarkan Kitab Allah Dan Rasulullah SAW, </w:t>
      </w:r>
      <w:r w:rsidRPr="00471F8F">
        <w:rPr>
          <w:rFonts w:cs="Calibri"/>
        </w:rPr>
        <w:t xml:space="preserve"> h. 245.</w:t>
      </w:r>
    </w:p>
  </w:footnote>
  <w:footnote w:id="119">
    <w:p w:rsidR="006775A4" w:rsidRPr="00471F8F" w:rsidRDefault="006775A4" w:rsidP="006775A4">
      <w:pPr>
        <w:pStyle w:val="FootnoteText"/>
        <w:ind w:firstLine="720"/>
        <w:jc w:val="both"/>
        <w:rPr>
          <w:rFonts w:cs="Calibri"/>
        </w:rPr>
      </w:pPr>
      <w:r w:rsidRPr="00471F8F">
        <w:rPr>
          <w:rStyle w:val="FootnoteReference"/>
          <w:rFonts w:cs="Calibri"/>
        </w:rPr>
        <w:footnoteRef/>
      </w:r>
      <w:r w:rsidRPr="00471F8F">
        <w:rPr>
          <w:rFonts w:cs="Calibri"/>
          <w:i/>
          <w:iCs/>
        </w:rPr>
        <w:t xml:space="preserve">H.M.Arsyad Thalib, Fatwa, </w:t>
      </w:r>
      <w:r w:rsidRPr="00471F8F">
        <w:rPr>
          <w:rFonts w:cs="Calibri"/>
        </w:rPr>
        <w:t xml:space="preserve"> h. 88-89.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451"/>
    <w:multiLevelType w:val="hybridMultilevel"/>
    <w:tmpl w:val="B3EE32B4"/>
    <w:lvl w:ilvl="0" w:tplc="7D500096">
      <w:start w:val="1"/>
      <w:numFmt w:val="lowerLetter"/>
      <w:lvlText w:val="%1."/>
      <w:lvlJc w:val="left"/>
      <w:pPr>
        <w:ind w:left="898" w:hanging="360"/>
      </w:pPr>
      <w:rPr>
        <w:rFonts w:ascii="Times New Roman" w:eastAsia="Times New Roman" w:hAnsi="Times New Roman" w:cs="Times New Roman"/>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
    <w:nsid w:val="023E41D4"/>
    <w:multiLevelType w:val="hybridMultilevel"/>
    <w:tmpl w:val="28E437A0"/>
    <w:lvl w:ilvl="0" w:tplc="6EFA0D6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D7198"/>
    <w:multiLevelType w:val="hybridMultilevel"/>
    <w:tmpl w:val="0E6CA4B8"/>
    <w:lvl w:ilvl="0" w:tplc="D3D0792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016D1"/>
    <w:multiLevelType w:val="hybridMultilevel"/>
    <w:tmpl w:val="72A4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A2321"/>
    <w:multiLevelType w:val="hybridMultilevel"/>
    <w:tmpl w:val="481E2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75FCE"/>
    <w:multiLevelType w:val="hybridMultilevel"/>
    <w:tmpl w:val="E2800180"/>
    <w:lvl w:ilvl="0" w:tplc="FFFFFFFF">
      <w:start w:val="1"/>
      <w:numFmt w:val="upperRoman"/>
      <w:pStyle w:val="Heading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231CA9"/>
    <w:multiLevelType w:val="hybridMultilevel"/>
    <w:tmpl w:val="530AF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07A2E"/>
    <w:multiLevelType w:val="hybridMultilevel"/>
    <w:tmpl w:val="B7C6D570"/>
    <w:lvl w:ilvl="0" w:tplc="A4C6DFA8">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E3E4A75"/>
    <w:multiLevelType w:val="hybridMultilevel"/>
    <w:tmpl w:val="2F369AFC"/>
    <w:lvl w:ilvl="0" w:tplc="5C0C9D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60DC0"/>
    <w:multiLevelType w:val="hybridMultilevel"/>
    <w:tmpl w:val="71CABB04"/>
    <w:lvl w:ilvl="0" w:tplc="173479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3403C"/>
    <w:multiLevelType w:val="hybridMultilevel"/>
    <w:tmpl w:val="4AFE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21FD4"/>
    <w:multiLevelType w:val="hybridMultilevel"/>
    <w:tmpl w:val="ABFE9B1A"/>
    <w:lvl w:ilvl="0" w:tplc="CA9C5B20">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7076E"/>
    <w:multiLevelType w:val="hybridMultilevel"/>
    <w:tmpl w:val="63DEB86A"/>
    <w:lvl w:ilvl="0" w:tplc="4CFAAB4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922DB"/>
    <w:multiLevelType w:val="hybridMultilevel"/>
    <w:tmpl w:val="39A85298"/>
    <w:lvl w:ilvl="0" w:tplc="AB8EE7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541361C"/>
    <w:multiLevelType w:val="hybridMultilevel"/>
    <w:tmpl w:val="6324ED56"/>
    <w:lvl w:ilvl="0" w:tplc="13E45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1E7797"/>
    <w:multiLevelType w:val="hybridMultilevel"/>
    <w:tmpl w:val="C130DBEA"/>
    <w:lvl w:ilvl="0" w:tplc="4CAA753A">
      <w:start w:val="1"/>
      <w:numFmt w:val="upperLetter"/>
      <w:lvlText w:val="%1."/>
      <w:lvlJc w:val="left"/>
      <w:pPr>
        <w:ind w:left="720" w:hanging="360"/>
      </w:pPr>
      <w:rPr>
        <w:rFonts w:ascii="Transliterasi" w:eastAsiaTheme="minorHAnsi" w:hAnsi="Transliterasi"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C767C9"/>
    <w:multiLevelType w:val="hybridMultilevel"/>
    <w:tmpl w:val="DEDC2CF6"/>
    <w:lvl w:ilvl="0" w:tplc="36AE20E0">
      <w:start w:val="1"/>
      <w:numFmt w:val="decimal"/>
      <w:lvlText w:val="%1."/>
      <w:lvlJc w:val="left"/>
      <w:pPr>
        <w:ind w:left="1800" w:hanging="360"/>
      </w:pPr>
      <w:rPr>
        <w:rFonts w:ascii="Transliterasi" w:eastAsia="Times New Roman" w:hAnsi="Transliterasi"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5"/>
  </w:num>
  <w:num w:numId="3">
    <w:abstractNumId w:val="0"/>
  </w:num>
  <w:num w:numId="4">
    <w:abstractNumId w:val="8"/>
  </w:num>
  <w:num w:numId="5">
    <w:abstractNumId w:val="3"/>
  </w:num>
  <w:num w:numId="6">
    <w:abstractNumId w:val="1"/>
  </w:num>
  <w:num w:numId="7">
    <w:abstractNumId w:val="2"/>
  </w:num>
  <w:num w:numId="8">
    <w:abstractNumId w:val="9"/>
  </w:num>
  <w:num w:numId="9">
    <w:abstractNumId w:val="6"/>
  </w:num>
  <w:num w:numId="10">
    <w:abstractNumId w:val="12"/>
  </w:num>
  <w:num w:numId="11">
    <w:abstractNumId w:val="11"/>
  </w:num>
  <w:num w:numId="12">
    <w:abstractNumId w:val="7"/>
  </w:num>
  <w:num w:numId="13">
    <w:abstractNumId w:val="10"/>
  </w:num>
  <w:num w:numId="14">
    <w:abstractNumId w:val="4"/>
  </w:num>
  <w:num w:numId="15">
    <w:abstractNumId w:val="14"/>
  </w:num>
  <w:num w:numId="16">
    <w:abstractNumId w:val="1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A4"/>
    <w:rsid w:val="000234C4"/>
    <w:rsid w:val="0037753C"/>
    <w:rsid w:val="006775A4"/>
    <w:rsid w:val="00B62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5A4"/>
    <w:pPr>
      <w:spacing w:line="360" w:lineRule="auto"/>
      <w:ind w:left="425"/>
      <w:jc w:val="both"/>
    </w:pPr>
    <w:rPr>
      <w:rFonts w:ascii="Times New Roman" w:hAnsi="Times New Roman" w:cs="Traditional Arabic"/>
      <w:sz w:val="24"/>
      <w:szCs w:val="36"/>
      <w:lang w:val="id-ID"/>
    </w:rPr>
  </w:style>
  <w:style w:type="paragraph" w:styleId="Heading1">
    <w:name w:val="heading 1"/>
    <w:basedOn w:val="Normal"/>
    <w:next w:val="Normal"/>
    <w:link w:val="Heading1Char"/>
    <w:qFormat/>
    <w:rsid w:val="006775A4"/>
    <w:pPr>
      <w:keepNext/>
      <w:numPr>
        <w:numId w:val="2"/>
      </w:numPr>
      <w:spacing w:after="0"/>
      <w:outlineLvl w:val="0"/>
    </w:pPr>
    <w:rPr>
      <w:rFonts w:eastAsia="Times New Roman"/>
      <w:b/>
      <w:bCs/>
      <w:szCs w:val="28"/>
      <w:lang w:val="en-US"/>
    </w:rPr>
  </w:style>
  <w:style w:type="paragraph" w:styleId="Heading2">
    <w:name w:val="heading 2"/>
    <w:basedOn w:val="Normal"/>
    <w:next w:val="Normal"/>
    <w:link w:val="Heading2Char"/>
    <w:uiPriority w:val="9"/>
    <w:qFormat/>
    <w:rsid w:val="006775A4"/>
    <w:pPr>
      <w:keepNext/>
      <w:spacing w:after="0"/>
      <w:ind w:left="0" w:firstLine="935"/>
      <w:outlineLvl w:val="1"/>
    </w:pPr>
    <w:rPr>
      <w:rFonts w:eastAsia="Times New Roman"/>
      <w:b/>
      <w:bCs/>
      <w:szCs w:val="28"/>
      <w:lang w:val="en-US"/>
    </w:rPr>
  </w:style>
  <w:style w:type="paragraph" w:styleId="Heading3">
    <w:name w:val="heading 3"/>
    <w:basedOn w:val="Normal"/>
    <w:next w:val="Normal"/>
    <w:link w:val="Heading3Char"/>
    <w:uiPriority w:val="9"/>
    <w:qFormat/>
    <w:rsid w:val="006775A4"/>
    <w:pPr>
      <w:keepNext/>
      <w:spacing w:after="0" w:line="340" w:lineRule="exact"/>
      <w:ind w:left="0"/>
      <w:jc w:val="center"/>
      <w:outlineLvl w:val="2"/>
    </w:pPr>
    <w:rPr>
      <w:rFonts w:ascii="Arial" w:eastAsia="Times New Roman" w:hAnsi="Arial" w:cs="DTP Naskh"/>
      <w:sz w:val="44"/>
      <w:lang w:val="en-US"/>
    </w:rPr>
  </w:style>
  <w:style w:type="paragraph" w:styleId="Heading4">
    <w:name w:val="heading 4"/>
    <w:basedOn w:val="Normal"/>
    <w:next w:val="Normal"/>
    <w:link w:val="Heading4Char"/>
    <w:uiPriority w:val="9"/>
    <w:qFormat/>
    <w:rsid w:val="006775A4"/>
    <w:pPr>
      <w:keepNext/>
      <w:spacing w:after="0" w:line="460" w:lineRule="exact"/>
      <w:ind w:left="0"/>
      <w:jc w:val="center"/>
      <w:outlineLvl w:val="3"/>
    </w:pPr>
    <w:rPr>
      <w:rFonts w:eastAsia="Times New Roman" w:cs="DTP Naskh"/>
      <w:szCs w:val="44"/>
      <w:lang w:val="en-US"/>
    </w:rPr>
  </w:style>
  <w:style w:type="paragraph" w:styleId="Heading5">
    <w:name w:val="heading 5"/>
    <w:basedOn w:val="Normal"/>
    <w:next w:val="Normal"/>
    <w:link w:val="Heading5Char"/>
    <w:uiPriority w:val="9"/>
    <w:qFormat/>
    <w:rsid w:val="006775A4"/>
    <w:pPr>
      <w:keepNext/>
      <w:spacing w:after="0" w:line="540" w:lineRule="exact"/>
      <w:ind w:left="0"/>
      <w:jc w:val="center"/>
      <w:outlineLvl w:val="4"/>
    </w:pPr>
    <w:rPr>
      <w:rFonts w:ascii="Arial" w:eastAsia="Times New Roman" w:hAnsi="Arial" w:cs="Times New Roman"/>
      <w:sz w:val="28"/>
      <w:szCs w:val="28"/>
      <w:lang w:val="en-US"/>
    </w:rPr>
  </w:style>
  <w:style w:type="paragraph" w:styleId="Heading6">
    <w:name w:val="heading 6"/>
    <w:basedOn w:val="Normal"/>
    <w:next w:val="Normal"/>
    <w:link w:val="Heading6Char"/>
    <w:uiPriority w:val="9"/>
    <w:qFormat/>
    <w:rsid w:val="006775A4"/>
    <w:pPr>
      <w:keepNext/>
      <w:bidi/>
      <w:spacing w:after="0" w:line="240" w:lineRule="auto"/>
      <w:ind w:left="0"/>
      <w:jc w:val="center"/>
      <w:outlineLvl w:val="5"/>
    </w:pPr>
    <w:rPr>
      <w:rFonts w:ascii="Arial" w:eastAsia="Times New Roman" w:hAnsi="Arial" w:cs="DTP Naskh"/>
      <w:sz w:val="44"/>
      <w:szCs w:val="44"/>
      <w:lang w:val="en-US"/>
    </w:rPr>
  </w:style>
  <w:style w:type="paragraph" w:styleId="Heading7">
    <w:name w:val="heading 7"/>
    <w:basedOn w:val="Normal"/>
    <w:next w:val="Normal"/>
    <w:link w:val="Heading7Char"/>
    <w:uiPriority w:val="9"/>
    <w:qFormat/>
    <w:rsid w:val="006775A4"/>
    <w:pPr>
      <w:keepNext/>
      <w:spacing w:after="0" w:line="240" w:lineRule="auto"/>
      <w:ind w:left="0"/>
      <w:jc w:val="center"/>
      <w:outlineLvl w:val="6"/>
    </w:pPr>
    <w:rPr>
      <w:rFonts w:ascii="Arial" w:eastAsia="Times New Roman" w:hAnsi="Arial" w:cs="Times New Roman"/>
      <w:szCs w:val="24"/>
      <w:lang w:val="en-US"/>
    </w:rPr>
  </w:style>
  <w:style w:type="paragraph" w:styleId="Heading8">
    <w:name w:val="heading 8"/>
    <w:basedOn w:val="Normal"/>
    <w:next w:val="Normal"/>
    <w:link w:val="Heading8Char"/>
    <w:uiPriority w:val="9"/>
    <w:qFormat/>
    <w:rsid w:val="006775A4"/>
    <w:pPr>
      <w:keepNext/>
      <w:spacing w:after="0" w:line="240" w:lineRule="auto"/>
      <w:ind w:left="0"/>
      <w:jc w:val="center"/>
      <w:outlineLvl w:val="7"/>
    </w:pPr>
    <w:rPr>
      <w:rFonts w:eastAsia="Times New Roman" w:cs="DTP Naskh"/>
      <w:lang w:val="en-US"/>
    </w:rPr>
  </w:style>
  <w:style w:type="paragraph" w:styleId="Heading9">
    <w:name w:val="heading 9"/>
    <w:basedOn w:val="Normal"/>
    <w:next w:val="Normal"/>
    <w:link w:val="Heading9Char"/>
    <w:uiPriority w:val="9"/>
    <w:qFormat/>
    <w:rsid w:val="006775A4"/>
    <w:pPr>
      <w:keepNext/>
      <w:spacing w:after="0" w:line="240" w:lineRule="auto"/>
      <w:ind w:left="0"/>
      <w:jc w:val="center"/>
      <w:outlineLvl w:val="8"/>
    </w:pPr>
    <w:rPr>
      <w:rFonts w:ascii="Arial" w:eastAsia="Times New Roman" w:hAnsi="Arial" w:cs="DecoType Naskh Extensions"/>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5A4"/>
    <w:rPr>
      <w:rFonts w:ascii="Times New Roman" w:eastAsia="Times New Roman" w:hAnsi="Times New Roman" w:cs="Traditional Arabic"/>
      <w:b/>
      <w:bCs/>
      <w:sz w:val="24"/>
      <w:szCs w:val="28"/>
    </w:rPr>
  </w:style>
  <w:style w:type="character" w:customStyle="1" w:styleId="Heading2Char">
    <w:name w:val="Heading 2 Char"/>
    <w:basedOn w:val="DefaultParagraphFont"/>
    <w:link w:val="Heading2"/>
    <w:uiPriority w:val="9"/>
    <w:rsid w:val="006775A4"/>
    <w:rPr>
      <w:rFonts w:ascii="Times New Roman" w:eastAsia="Times New Roman" w:hAnsi="Times New Roman" w:cs="Traditional Arabic"/>
      <w:b/>
      <w:bCs/>
      <w:sz w:val="24"/>
      <w:szCs w:val="28"/>
    </w:rPr>
  </w:style>
  <w:style w:type="character" w:customStyle="1" w:styleId="Heading3Char">
    <w:name w:val="Heading 3 Char"/>
    <w:basedOn w:val="DefaultParagraphFont"/>
    <w:link w:val="Heading3"/>
    <w:uiPriority w:val="9"/>
    <w:rsid w:val="006775A4"/>
    <w:rPr>
      <w:rFonts w:ascii="Arial" w:eastAsia="Times New Roman" w:hAnsi="Arial" w:cs="DTP Naskh"/>
      <w:sz w:val="44"/>
      <w:szCs w:val="36"/>
    </w:rPr>
  </w:style>
  <w:style w:type="character" w:customStyle="1" w:styleId="Heading4Char">
    <w:name w:val="Heading 4 Char"/>
    <w:basedOn w:val="DefaultParagraphFont"/>
    <w:link w:val="Heading4"/>
    <w:uiPriority w:val="9"/>
    <w:rsid w:val="006775A4"/>
    <w:rPr>
      <w:rFonts w:ascii="Times New Roman" w:eastAsia="Times New Roman" w:hAnsi="Times New Roman" w:cs="DTP Naskh"/>
      <w:sz w:val="24"/>
      <w:szCs w:val="44"/>
    </w:rPr>
  </w:style>
  <w:style w:type="character" w:customStyle="1" w:styleId="Heading5Char">
    <w:name w:val="Heading 5 Char"/>
    <w:basedOn w:val="DefaultParagraphFont"/>
    <w:link w:val="Heading5"/>
    <w:uiPriority w:val="9"/>
    <w:rsid w:val="006775A4"/>
    <w:rPr>
      <w:rFonts w:ascii="Arial" w:eastAsia="Times New Roman" w:hAnsi="Arial" w:cs="Times New Roman"/>
      <w:sz w:val="28"/>
      <w:szCs w:val="28"/>
    </w:rPr>
  </w:style>
  <w:style w:type="character" w:customStyle="1" w:styleId="Heading6Char">
    <w:name w:val="Heading 6 Char"/>
    <w:basedOn w:val="DefaultParagraphFont"/>
    <w:link w:val="Heading6"/>
    <w:uiPriority w:val="9"/>
    <w:rsid w:val="006775A4"/>
    <w:rPr>
      <w:rFonts w:ascii="Arial" w:eastAsia="Times New Roman" w:hAnsi="Arial" w:cs="DTP Naskh"/>
      <w:sz w:val="44"/>
      <w:szCs w:val="44"/>
    </w:rPr>
  </w:style>
  <w:style w:type="character" w:customStyle="1" w:styleId="Heading7Char">
    <w:name w:val="Heading 7 Char"/>
    <w:basedOn w:val="DefaultParagraphFont"/>
    <w:link w:val="Heading7"/>
    <w:uiPriority w:val="9"/>
    <w:rsid w:val="006775A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6775A4"/>
    <w:rPr>
      <w:rFonts w:ascii="Times New Roman" w:eastAsia="Times New Roman" w:hAnsi="Times New Roman" w:cs="DTP Naskh"/>
      <w:sz w:val="24"/>
      <w:szCs w:val="36"/>
    </w:rPr>
  </w:style>
  <w:style w:type="character" w:customStyle="1" w:styleId="Heading9Char">
    <w:name w:val="Heading 9 Char"/>
    <w:basedOn w:val="DefaultParagraphFont"/>
    <w:link w:val="Heading9"/>
    <w:uiPriority w:val="9"/>
    <w:rsid w:val="006775A4"/>
    <w:rPr>
      <w:rFonts w:ascii="Arial" w:eastAsia="Times New Roman" w:hAnsi="Arial" w:cs="DecoType Naskh Extensions"/>
      <w:szCs w:val="32"/>
    </w:rPr>
  </w:style>
  <w:style w:type="paragraph" w:styleId="ListParagraph">
    <w:name w:val="List Paragraph"/>
    <w:basedOn w:val="Normal"/>
    <w:uiPriority w:val="34"/>
    <w:qFormat/>
    <w:rsid w:val="006775A4"/>
    <w:pPr>
      <w:ind w:left="720"/>
      <w:contextualSpacing/>
    </w:pPr>
  </w:style>
  <w:style w:type="paragraph" w:styleId="Footer">
    <w:name w:val="footer"/>
    <w:basedOn w:val="Normal"/>
    <w:link w:val="FooterChar"/>
    <w:uiPriority w:val="99"/>
    <w:unhideWhenUsed/>
    <w:rsid w:val="006775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5A4"/>
    <w:rPr>
      <w:rFonts w:ascii="Times New Roman" w:hAnsi="Times New Roman" w:cs="Traditional Arabic"/>
      <w:sz w:val="24"/>
      <w:szCs w:val="36"/>
      <w:lang w:val="id-ID"/>
    </w:rPr>
  </w:style>
  <w:style w:type="paragraph" w:styleId="Title">
    <w:name w:val="Title"/>
    <w:basedOn w:val="Normal"/>
    <w:link w:val="TitleChar"/>
    <w:qFormat/>
    <w:rsid w:val="006775A4"/>
    <w:pPr>
      <w:spacing w:after="0" w:line="240" w:lineRule="auto"/>
      <w:ind w:left="0"/>
      <w:jc w:val="center"/>
    </w:pPr>
    <w:rPr>
      <w:rFonts w:ascii="Book Antiqua" w:eastAsia="Times New Roman" w:hAnsi="Book Antiqua"/>
      <w:b/>
      <w:bCs/>
      <w:szCs w:val="28"/>
      <w:lang w:val="en-US"/>
    </w:rPr>
  </w:style>
  <w:style w:type="character" w:customStyle="1" w:styleId="TitleChar">
    <w:name w:val="Title Char"/>
    <w:basedOn w:val="DefaultParagraphFont"/>
    <w:link w:val="Title"/>
    <w:rsid w:val="006775A4"/>
    <w:rPr>
      <w:rFonts w:ascii="Book Antiqua" w:eastAsia="Times New Roman" w:hAnsi="Book Antiqua" w:cs="Traditional Arabic"/>
      <w:b/>
      <w:bCs/>
      <w:sz w:val="24"/>
      <w:szCs w:val="28"/>
    </w:rPr>
  </w:style>
  <w:style w:type="paragraph" w:styleId="BodyTextIndent2">
    <w:name w:val="Body Text Indent 2"/>
    <w:basedOn w:val="Normal"/>
    <w:link w:val="BodyTextIndent2Char"/>
    <w:uiPriority w:val="99"/>
    <w:rsid w:val="006775A4"/>
    <w:pPr>
      <w:spacing w:after="0" w:line="540" w:lineRule="exact"/>
      <w:ind w:left="748" w:firstLine="561"/>
      <w:jc w:val="lowKashida"/>
    </w:pPr>
    <w:rPr>
      <w:rFonts w:ascii="Arial" w:eastAsia="Times New Roman" w:hAnsi="Arial"/>
      <w:sz w:val="22"/>
      <w:szCs w:val="28"/>
      <w:lang w:val="en-US"/>
    </w:rPr>
  </w:style>
  <w:style w:type="character" w:customStyle="1" w:styleId="BodyTextIndent2Char">
    <w:name w:val="Body Text Indent 2 Char"/>
    <w:basedOn w:val="DefaultParagraphFont"/>
    <w:link w:val="BodyTextIndent2"/>
    <w:uiPriority w:val="99"/>
    <w:rsid w:val="006775A4"/>
    <w:rPr>
      <w:rFonts w:ascii="Arial" w:eastAsia="Times New Roman" w:hAnsi="Arial" w:cs="Traditional Arabic"/>
      <w:szCs w:val="28"/>
    </w:rPr>
  </w:style>
  <w:style w:type="paragraph" w:styleId="BodyTextIndent3">
    <w:name w:val="Body Text Indent 3"/>
    <w:basedOn w:val="Normal"/>
    <w:link w:val="BodyTextIndent3Char"/>
    <w:uiPriority w:val="99"/>
    <w:rsid w:val="006775A4"/>
    <w:pPr>
      <w:spacing w:after="0" w:line="540" w:lineRule="exact"/>
      <w:ind w:left="935" w:firstLine="561"/>
      <w:jc w:val="lowKashida"/>
    </w:pPr>
    <w:rPr>
      <w:rFonts w:ascii="Arial" w:eastAsia="Times New Roman" w:hAnsi="Arial"/>
      <w:sz w:val="22"/>
      <w:szCs w:val="28"/>
      <w:lang w:val="en-US"/>
    </w:rPr>
  </w:style>
  <w:style w:type="character" w:customStyle="1" w:styleId="BodyTextIndent3Char">
    <w:name w:val="Body Text Indent 3 Char"/>
    <w:basedOn w:val="DefaultParagraphFont"/>
    <w:link w:val="BodyTextIndent3"/>
    <w:uiPriority w:val="99"/>
    <w:rsid w:val="006775A4"/>
    <w:rPr>
      <w:rFonts w:ascii="Arial" w:eastAsia="Times New Roman" w:hAnsi="Arial" w:cs="Traditional Arabic"/>
      <w:szCs w:val="28"/>
    </w:rPr>
  </w:style>
  <w:style w:type="paragraph" w:styleId="BodyTextIndent">
    <w:name w:val="Body Text Indent"/>
    <w:basedOn w:val="Normal"/>
    <w:link w:val="BodyTextIndentChar"/>
    <w:uiPriority w:val="99"/>
    <w:rsid w:val="006775A4"/>
    <w:pPr>
      <w:spacing w:after="0"/>
      <w:ind w:left="720"/>
    </w:pPr>
    <w:rPr>
      <w:rFonts w:eastAsia="Times New Roman"/>
      <w:szCs w:val="28"/>
      <w:lang w:val="en-US"/>
    </w:rPr>
  </w:style>
  <w:style w:type="character" w:customStyle="1" w:styleId="BodyTextIndentChar">
    <w:name w:val="Body Text Indent Char"/>
    <w:basedOn w:val="DefaultParagraphFont"/>
    <w:link w:val="BodyTextIndent"/>
    <w:uiPriority w:val="99"/>
    <w:rsid w:val="006775A4"/>
    <w:rPr>
      <w:rFonts w:ascii="Times New Roman" w:eastAsia="Times New Roman" w:hAnsi="Times New Roman" w:cs="Traditional Arabic"/>
      <w:sz w:val="24"/>
      <w:szCs w:val="28"/>
    </w:rPr>
  </w:style>
  <w:style w:type="paragraph" w:styleId="FootnoteText">
    <w:name w:val="footnote text"/>
    <w:basedOn w:val="Normal"/>
    <w:link w:val="FootnoteTextChar"/>
    <w:unhideWhenUsed/>
    <w:rsid w:val="006775A4"/>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6775A4"/>
    <w:rPr>
      <w:rFonts w:ascii="Times New Roman" w:eastAsia="Calibri" w:hAnsi="Times New Roman" w:cs="Traditional Arabic"/>
      <w:sz w:val="20"/>
      <w:szCs w:val="20"/>
    </w:rPr>
  </w:style>
  <w:style w:type="character" w:styleId="FootnoteReference">
    <w:name w:val="footnote reference"/>
    <w:basedOn w:val="DefaultParagraphFont"/>
    <w:unhideWhenUsed/>
    <w:rsid w:val="006775A4"/>
    <w:rPr>
      <w:vertAlign w:val="superscript"/>
    </w:rPr>
  </w:style>
  <w:style w:type="character" w:customStyle="1" w:styleId="gen">
    <w:name w:val="gen"/>
    <w:basedOn w:val="DefaultParagraphFont"/>
    <w:rsid w:val="006775A4"/>
  </w:style>
  <w:style w:type="paragraph" w:styleId="NormalWeb">
    <w:name w:val="Normal (Web)"/>
    <w:basedOn w:val="Normal"/>
    <w:uiPriority w:val="99"/>
    <w:semiHidden/>
    <w:unhideWhenUsed/>
    <w:rsid w:val="006775A4"/>
    <w:pPr>
      <w:spacing w:before="100" w:beforeAutospacing="1" w:after="100" w:afterAutospacing="1" w:line="240" w:lineRule="auto"/>
      <w:ind w:left="0"/>
      <w:jc w:val="left"/>
    </w:pPr>
    <w:rPr>
      <w:rFonts w:eastAsia="Times New Roman" w:cs="Times New Roman"/>
      <w:szCs w:val="24"/>
      <w:lang w:val="en-US"/>
    </w:rPr>
  </w:style>
  <w:style w:type="character" w:styleId="Hyperlink">
    <w:name w:val="Hyperlink"/>
    <w:basedOn w:val="DefaultParagraphFont"/>
    <w:uiPriority w:val="99"/>
    <w:unhideWhenUsed/>
    <w:rsid w:val="006775A4"/>
    <w:rPr>
      <w:color w:val="0000FF"/>
      <w:u w:val="single"/>
    </w:rPr>
  </w:style>
  <w:style w:type="paragraph" w:styleId="Header">
    <w:name w:val="header"/>
    <w:basedOn w:val="Normal"/>
    <w:link w:val="HeaderChar"/>
    <w:uiPriority w:val="99"/>
    <w:unhideWhenUsed/>
    <w:rsid w:val="006775A4"/>
    <w:pPr>
      <w:tabs>
        <w:tab w:val="center" w:pos="4320"/>
        <w:tab w:val="right" w:pos="8640"/>
      </w:tabs>
      <w:spacing w:after="0"/>
      <w:ind w:left="0"/>
      <w:jc w:val="left"/>
    </w:pPr>
    <w:rPr>
      <w:rFonts w:eastAsia="Calibri"/>
      <w:lang w:val="en-US"/>
    </w:rPr>
  </w:style>
  <w:style w:type="character" w:customStyle="1" w:styleId="HeaderChar">
    <w:name w:val="Header Char"/>
    <w:basedOn w:val="DefaultParagraphFont"/>
    <w:link w:val="Header"/>
    <w:uiPriority w:val="99"/>
    <w:rsid w:val="006775A4"/>
    <w:rPr>
      <w:rFonts w:ascii="Times New Roman" w:eastAsia="Calibri" w:hAnsi="Times New Roman" w:cs="Traditional Arabic"/>
      <w:sz w:val="24"/>
      <w:szCs w:val="36"/>
    </w:rPr>
  </w:style>
  <w:style w:type="paragraph" w:styleId="NoSpacing">
    <w:name w:val="No Spacing"/>
    <w:uiPriority w:val="1"/>
    <w:qFormat/>
    <w:rsid w:val="006775A4"/>
    <w:pPr>
      <w:spacing w:after="0" w:line="240" w:lineRule="auto"/>
    </w:pPr>
    <w:rPr>
      <w:rFonts w:ascii="Calibri" w:eastAsia="Calibri" w:hAnsi="Calibri" w:cs="Arial"/>
    </w:rPr>
  </w:style>
  <w:style w:type="paragraph" w:styleId="BodyText">
    <w:name w:val="Body Text"/>
    <w:basedOn w:val="Normal"/>
    <w:link w:val="BodyTextChar"/>
    <w:uiPriority w:val="99"/>
    <w:unhideWhenUsed/>
    <w:rsid w:val="006775A4"/>
    <w:pPr>
      <w:spacing w:after="120" w:line="276" w:lineRule="auto"/>
      <w:ind w:left="0"/>
      <w:jc w:val="left"/>
    </w:pPr>
    <w:rPr>
      <w:rFonts w:ascii="Calibri" w:eastAsia="Calibri" w:hAnsi="Calibri" w:cs="Arial"/>
      <w:sz w:val="22"/>
      <w:szCs w:val="22"/>
      <w:lang w:val="en-US"/>
    </w:rPr>
  </w:style>
  <w:style w:type="character" w:customStyle="1" w:styleId="BodyTextChar">
    <w:name w:val="Body Text Char"/>
    <w:basedOn w:val="DefaultParagraphFont"/>
    <w:link w:val="BodyText"/>
    <w:uiPriority w:val="99"/>
    <w:rsid w:val="006775A4"/>
    <w:rPr>
      <w:rFonts w:ascii="Calibri" w:eastAsia="Calibri" w:hAnsi="Calibri" w:cs="Arial"/>
    </w:rPr>
  </w:style>
  <w:style w:type="paragraph" w:styleId="BalloonText">
    <w:name w:val="Balloon Text"/>
    <w:basedOn w:val="Normal"/>
    <w:link w:val="BalloonTextChar"/>
    <w:uiPriority w:val="99"/>
    <w:semiHidden/>
    <w:unhideWhenUsed/>
    <w:rsid w:val="006775A4"/>
    <w:pPr>
      <w:spacing w:after="0" w:line="240" w:lineRule="auto"/>
      <w:ind w:left="0"/>
      <w:jc w:val="left"/>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775A4"/>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67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775A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5A4"/>
    <w:pPr>
      <w:spacing w:line="360" w:lineRule="auto"/>
      <w:ind w:left="425"/>
      <w:jc w:val="both"/>
    </w:pPr>
    <w:rPr>
      <w:rFonts w:ascii="Times New Roman" w:hAnsi="Times New Roman" w:cs="Traditional Arabic"/>
      <w:sz w:val="24"/>
      <w:szCs w:val="36"/>
      <w:lang w:val="id-ID"/>
    </w:rPr>
  </w:style>
  <w:style w:type="paragraph" w:styleId="Heading1">
    <w:name w:val="heading 1"/>
    <w:basedOn w:val="Normal"/>
    <w:next w:val="Normal"/>
    <w:link w:val="Heading1Char"/>
    <w:qFormat/>
    <w:rsid w:val="006775A4"/>
    <w:pPr>
      <w:keepNext/>
      <w:numPr>
        <w:numId w:val="2"/>
      </w:numPr>
      <w:spacing w:after="0"/>
      <w:outlineLvl w:val="0"/>
    </w:pPr>
    <w:rPr>
      <w:rFonts w:eastAsia="Times New Roman"/>
      <w:b/>
      <w:bCs/>
      <w:szCs w:val="28"/>
      <w:lang w:val="en-US"/>
    </w:rPr>
  </w:style>
  <w:style w:type="paragraph" w:styleId="Heading2">
    <w:name w:val="heading 2"/>
    <w:basedOn w:val="Normal"/>
    <w:next w:val="Normal"/>
    <w:link w:val="Heading2Char"/>
    <w:uiPriority w:val="9"/>
    <w:qFormat/>
    <w:rsid w:val="006775A4"/>
    <w:pPr>
      <w:keepNext/>
      <w:spacing w:after="0"/>
      <w:ind w:left="0" w:firstLine="935"/>
      <w:outlineLvl w:val="1"/>
    </w:pPr>
    <w:rPr>
      <w:rFonts w:eastAsia="Times New Roman"/>
      <w:b/>
      <w:bCs/>
      <w:szCs w:val="28"/>
      <w:lang w:val="en-US"/>
    </w:rPr>
  </w:style>
  <w:style w:type="paragraph" w:styleId="Heading3">
    <w:name w:val="heading 3"/>
    <w:basedOn w:val="Normal"/>
    <w:next w:val="Normal"/>
    <w:link w:val="Heading3Char"/>
    <w:uiPriority w:val="9"/>
    <w:qFormat/>
    <w:rsid w:val="006775A4"/>
    <w:pPr>
      <w:keepNext/>
      <w:spacing w:after="0" w:line="340" w:lineRule="exact"/>
      <w:ind w:left="0"/>
      <w:jc w:val="center"/>
      <w:outlineLvl w:val="2"/>
    </w:pPr>
    <w:rPr>
      <w:rFonts w:ascii="Arial" w:eastAsia="Times New Roman" w:hAnsi="Arial" w:cs="DTP Naskh"/>
      <w:sz w:val="44"/>
      <w:lang w:val="en-US"/>
    </w:rPr>
  </w:style>
  <w:style w:type="paragraph" w:styleId="Heading4">
    <w:name w:val="heading 4"/>
    <w:basedOn w:val="Normal"/>
    <w:next w:val="Normal"/>
    <w:link w:val="Heading4Char"/>
    <w:uiPriority w:val="9"/>
    <w:qFormat/>
    <w:rsid w:val="006775A4"/>
    <w:pPr>
      <w:keepNext/>
      <w:spacing w:after="0" w:line="460" w:lineRule="exact"/>
      <w:ind w:left="0"/>
      <w:jc w:val="center"/>
      <w:outlineLvl w:val="3"/>
    </w:pPr>
    <w:rPr>
      <w:rFonts w:eastAsia="Times New Roman" w:cs="DTP Naskh"/>
      <w:szCs w:val="44"/>
      <w:lang w:val="en-US"/>
    </w:rPr>
  </w:style>
  <w:style w:type="paragraph" w:styleId="Heading5">
    <w:name w:val="heading 5"/>
    <w:basedOn w:val="Normal"/>
    <w:next w:val="Normal"/>
    <w:link w:val="Heading5Char"/>
    <w:uiPriority w:val="9"/>
    <w:qFormat/>
    <w:rsid w:val="006775A4"/>
    <w:pPr>
      <w:keepNext/>
      <w:spacing w:after="0" w:line="540" w:lineRule="exact"/>
      <w:ind w:left="0"/>
      <w:jc w:val="center"/>
      <w:outlineLvl w:val="4"/>
    </w:pPr>
    <w:rPr>
      <w:rFonts w:ascii="Arial" w:eastAsia="Times New Roman" w:hAnsi="Arial" w:cs="Times New Roman"/>
      <w:sz w:val="28"/>
      <w:szCs w:val="28"/>
      <w:lang w:val="en-US"/>
    </w:rPr>
  </w:style>
  <w:style w:type="paragraph" w:styleId="Heading6">
    <w:name w:val="heading 6"/>
    <w:basedOn w:val="Normal"/>
    <w:next w:val="Normal"/>
    <w:link w:val="Heading6Char"/>
    <w:uiPriority w:val="9"/>
    <w:qFormat/>
    <w:rsid w:val="006775A4"/>
    <w:pPr>
      <w:keepNext/>
      <w:bidi/>
      <w:spacing w:after="0" w:line="240" w:lineRule="auto"/>
      <w:ind w:left="0"/>
      <w:jc w:val="center"/>
      <w:outlineLvl w:val="5"/>
    </w:pPr>
    <w:rPr>
      <w:rFonts w:ascii="Arial" w:eastAsia="Times New Roman" w:hAnsi="Arial" w:cs="DTP Naskh"/>
      <w:sz w:val="44"/>
      <w:szCs w:val="44"/>
      <w:lang w:val="en-US"/>
    </w:rPr>
  </w:style>
  <w:style w:type="paragraph" w:styleId="Heading7">
    <w:name w:val="heading 7"/>
    <w:basedOn w:val="Normal"/>
    <w:next w:val="Normal"/>
    <w:link w:val="Heading7Char"/>
    <w:uiPriority w:val="9"/>
    <w:qFormat/>
    <w:rsid w:val="006775A4"/>
    <w:pPr>
      <w:keepNext/>
      <w:spacing w:after="0" w:line="240" w:lineRule="auto"/>
      <w:ind w:left="0"/>
      <w:jc w:val="center"/>
      <w:outlineLvl w:val="6"/>
    </w:pPr>
    <w:rPr>
      <w:rFonts w:ascii="Arial" w:eastAsia="Times New Roman" w:hAnsi="Arial" w:cs="Times New Roman"/>
      <w:szCs w:val="24"/>
      <w:lang w:val="en-US"/>
    </w:rPr>
  </w:style>
  <w:style w:type="paragraph" w:styleId="Heading8">
    <w:name w:val="heading 8"/>
    <w:basedOn w:val="Normal"/>
    <w:next w:val="Normal"/>
    <w:link w:val="Heading8Char"/>
    <w:uiPriority w:val="9"/>
    <w:qFormat/>
    <w:rsid w:val="006775A4"/>
    <w:pPr>
      <w:keepNext/>
      <w:spacing w:after="0" w:line="240" w:lineRule="auto"/>
      <w:ind w:left="0"/>
      <w:jc w:val="center"/>
      <w:outlineLvl w:val="7"/>
    </w:pPr>
    <w:rPr>
      <w:rFonts w:eastAsia="Times New Roman" w:cs="DTP Naskh"/>
      <w:lang w:val="en-US"/>
    </w:rPr>
  </w:style>
  <w:style w:type="paragraph" w:styleId="Heading9">
    <w:name w:val="heading 9"/>
    <w:basedOn w:val="Normal"/>
    <w:next w:val="Normal"/>
    <w:link w:val="Heading9Char"/>
    <w:uiPriority w:val="9"/>
    <w:qFormat/>
    <w:rsid w:val="006775A4"/>
    <w:pPr>
      <w:keepNext/>
      <w:spacing w:after="0" w:line="240" w:lineRule="auto"/>
      <w:ind w:left="0"/>
      <w:jc w:val="center"/>
      <w:outlineLvl w:val="8"/>
    </w:pPr>
    <w:rPr>
      <w:rFonts w:ascii="Arial" w:eastAsia="Times New Roman" w:hAnsi="Arial" w:cs="DecoType Naskh Extensions"/>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5A4"/>
    <w:rPr>
      <w:rFonts w:ascii="Times New Roman" w:eastAsia="Times New Roman" w:hAnsi="Times New Roman" w:cs="Traditional Arabic"/>
      <w:b/>
      <w:bCs/>
      <w:sz w:val="24"/>
      <w:szCs w:val="28"/>
    </w:rPr>
  </w:style>
  <w:style w:type="character" w:customStyle="1" w:styleId="Heading2Char">
    <w:name w:val="Heading 2 Char"/>
    <w:basedOn w:val="DefaultParagraphFont"/>
    <w:link w:val="Heading2"/>
    <w:uiPriority w:val="9"/>
    <w:rsid w:val="006775A4"/>
    <w:rPr>
      <w:rFonts w:ascii="Times New Roman" w:eastAsia="Times New Roman" w:hAnsi="Times New Roman" w:cs="Traditional Arabic"/>
      <w:b/>
      <w:bCs/>
      <w:sz w:val="24"/>
      <w:szCs w:val="28"/>
    </w:rPr>
  </w:style>
  <w:style w:type="character" w:customStyle="1" w:styleId="Heading3Char">
    <w:name w:val="Heading 3 Char"/>
    <w:basedOn w:val="DefaultParagraphFont"/>
    <w:link w:val="Heading3"/>
    <w:uiPriority w:val="9"/>
    <w:rsid w:val="006775A4"/>
    <w:rPr>
      <w:rFonts w:ascii="Arial" w:eastAsia="Times New Roman" w:hAnsi="Arial" w:cs="DTP Naskh"/>
      <w:sz w:val="44"/>
      <w:szCs w:val="36"/>
    </w:rPr>
  </w:style>
  <w:style w:type="character" w:customStyle="1" w:styleId="Heading4Char">
    <w:name w:val="Heading 4 Char"/>
    <w:basedOn w:val="DefaultParagraphFont"/>
    <w:link w:val="Heading4"/>
    <w:uiPriority w:val="9"/>
    <w:rsid w:val="006775A4"/>
    <w:rPr>
      <w:rFonts w:ascii="Times New Roman" w:eastAsia="Times New Roman" w:hAnsi="Times New Roman" w:cs="DTP Naskh"/>
      <w:sz w:val="24"/>
      <w:szCs w:val="44"/>
    </w:rPr>
  </w:style>
  <w:style w:type="character" w:customStyle="1" w:styleId="Heading5Char">
    <w:name w:val="Heading 5 Char"/>
    <w:basedOn w:val="DefaultParagraphFont"/>
    <w:link w:val="Heading5"/>
    <w:uiPriority w:val="9"/>
    <w:rsid w:val="006775A4"/>
    <w:rPr>
      <w:rFonts w:ascii="Arial" w:eastAsia="Times New Roman" w:hAnsi="Arial" w:cs="Times New Roman"/>
      <w:sz w:val="28"/>
      <w:szCs w:val="28"/>
    </w:rPr>
  </w:style>
  <w:style w:type="character" w:customStyle="1" w:styleId="Heading6Char">
    <w:name w:val="Heading 6 Char"/>
    <w:basedOn w:val="DefaultParagraphFont"/>
    <w:link w:val="Heading6"/>
    <w:uiPriority w:val="9"/>
    <w:rsid w:val="006775A4"/>
    <w:rPr>
      <w:rFonts w:ascii="Arial" w:eastAsia="Times New Roman" w:hAnsi="Arial" w:cs="DTP Naskh"/>
      <w:sz w:val="44"/>
      <w:szCs w:val="44"/>
    </w:rPr>
  </w:style>
  <w:style w:type="character" w:customStyle="1" w:styleId="Heading7Char">
    <w:name w:val="Heading 7 Char"/>
    <w:basedOn w:val="DefaultParagraphFont"/>
    <w:link w:val="Heading7"/>
    <w:uiPriority w:val="9"/>
    <w:rsid w:val="006775A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6775A4"/>
    <w:rPr>
      <w:rFonts w:ascii="Times New Roman" w:eastAsia="Times New Roman" w:hAnsi="Times New Roman" w:cs="DTP Naskh"/>
      <w:sz w:val="24"/>
      <w:szCs w:val="36"/>
    </w:rPr>
  </w:style>
  <w:style w:type="character" w:customStyle="1" w:styleId="Heading9Char">
    <w:name w:val="Heading 9 Char"/>
    <w:basedOn w:val="DefaultParagraphFont"/>
    <w:link w:val="Heading9"/>
    <w:uiPriority w:val="9"/>
    <w:rsid w:val="006775A4"/>
    <w:rPr>
      <w:rFonts w:ascii="Arial" w:eastAsia="Times New Roman" w:hAnsi="Arial" w:cs="DecoType Naskh Extensions"/>
      <w:szCs w:val="32"/>
    </w:rPr>
  </w:style>
  <w:style w:type="paragraph" w:styleId="ListParagraph">
    <w:name w:val="List Paragraph"/>
    <w:basedOn w:val="Normal"/>
    <w:uiPriority w:val="34"/>
    <w:qFormat/>
    <w:rsid w:val="006775A4"/>
    <w:pPr>
      <w:ind w:left="720"/>
      <w:contextualSpacing/>
    </w:pPr>
  </w:style>
  <w:style w:type="paragraph" w:styleId="Footer">
    <w:name w:val="footer"/>
    <w:basedOn w:val="Normal"/>
    <w:link w:val="FooterChar"/>
    <w:uiPriority w:val="99"/>
    <w:unhideWhenUsed/>
    <w:rsid w:val="006775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5A4"/>
    <w:rPr>
      <w:rFonts w:ascii="Times New Roman" w:hAnsi="Times New Roman" w:cs="Traditional Arabic"/>
      <w:sz w:val="24"/>
      <w:szCs w:val="36"/>
      <w:lang w:val="id-ID"/>
    </w:rPr>
  </w:style>
  <w:style w:type="paragraph" w:styleId="Title">
    <w:name w:val="Title"/>
    <w:basedOn w:val="Normal"/>
    <w:link w:val="TitleChar"/>
    <w:qFormat/>
    <w:rsid w:val="006775A4"/>
    <w:pPr>
      <w:spacing w:after="0" w:line="240" w:lineRule="auto"/>
      <w:ind w:left="0"/>
      <w:jc w:val="center"/>
    </w:pPr>
    <w:rPr>
      <w:rFonts w:ascii="Book Antiqua" w:eastAsia="Times New Roman" w:hAnsi="Book Antiqua"/>
      <w:b/>
      <w:bCs/>
      <w:szCs w:val="28"/>
      <w:lang w:val="en-US"/>
    </w:rPr>
  </w:style>
  <w:style w:type="character" w:customStyle="1" w:styleId="TitleChar">
    <w:name w:val="Title Char"/>
    <w:basedOn w:val="DefaultParagraphFont"/>
    <w:link w:val="Title"/>
    <w:rsid w:val="006775A4"/>
    <w:rPr>
      <w:rFonts w:ascii="Book Antiqua" w:eastAsia="Times New Roman" w:hAnsi="Book Antiqua" w:cs="Traditional Arabic"/>
      <w:b/>
      <w:bCs/>
      <w:sz w:val="24"/>
      <w:szCs w:val="28"/>
    </w:rPr>
  </w:style>
  <w:style w:type="paragraph" w:styleId="BodyTextIndent2">
    <w:name w:val="Body Text Indent 2"/>
    <w:basedOn w:val="Normal"/>
    <w:link w:val="BodyTextIndent2Char"/>
    <w:uiPriority w:val="99"/>
    <w:rsid w:val="006775A4"/>
    <w:pPr>
      <w:spacing w:after="0" w:line="540" w:lineRule="exact"/>
      <w:ind w:left="748" w:firstLine="561"/>
      <w:jc w:val="lowKashida"/>
    </w:pPr>
    <w:rPr>
      <w:rFonts w:ascii="Arial" w:eastAsia="Times New Roman" w:hAnsi="Arial"/>
      <w:sz w:val="22"/>
      <w:szCs w:val="28"/>
      <w:lang w:val="en-US"/>
    </w:rPr>
  </w:style>
  <w:style w:type="character" w:customStyle="1" w:styleId="BodyTextIndent2Char">
    <w:name w:val="Body Text Indent 2 Char"/>
    <w:basedOn w:val="DefaultParagraphFont"/>
    <w:link w:val="BodyTextIndent2"/>
    <w:uiPriority w:val="99"/>
    <w:rsid w:val="006775A4"/>
    <w:rPr>
      <w:rFonts w:ascii="Arial" w:eastAsia="Times New Roman" w:hAnsi="Arial" w:cs="Traditional Arabic"/>
      <w:szCs w:val="28"/>
    </w:rPr>
  </w:style>
  <w:style w:type="paragraph" w:styleId="BodyTextIndent3">
    <w:name w:val="Body Text Indent 3"/>
    <w:basedOn w:val="Normal"/>
    <w:link w:val="BodyTextIndent3Char"/>
    <w:uiPriority w:val="99"/>
    <w:rsid w:val="006775A4"/>
    <w:pPr>
      <w:spacing w:after="0" w:line="540" w:lineRule="exact"/>
      <w:ind w:left="935" w:firstLine="561"/>
      <w:jc w:val="lowKashida"/>
    </w:pPr>
    <w:rPr>
      <w:rFonts w:ascii="Arial" w:eastAsia="Times New Roman" w:hAnsi="Arial"/>
      <w:sz w:val="22"/>
      <w:szCs w:val="28"/>
      <w:lang w:val="en-US"/>
    </w:rPr>
  </w:style>
  <w:style w:type="character" w:customStyle="1" w:styleId="BodyTextIndent3Char">
    <w:name w:val="Body Text Indent 3 Char"/>
    <w:basedOn w:val="DefaultParagraphFont"/>
    <w:link w:val="BodyTextIndent3"/>
    <w:uiPriority w:val="99"/>
    <w:rsid w:val="006775A4"/>
    <w:rPr>
      <w:rFonts w:ascii="Arial" w:eastAsia="Times New Roman" w:hAnsi="Arial" w:cs="Traditional Arabic"/>
      <w:szCs w:val="28"/>
    </w:rPr>
  </w:style>
  <w:style w:type="paragraph" w:styleId="BodyTextIndent">
    <w:name w:val="Body Text Indent"/>
    <w:basedOn w:val="Normal"/>
    <w:link w:val="BodyTextIndentChar"/>
    <w:uiPriority w:val="99"/>
    <w:rsid w:val="006775A4"/>
    <w:pPr>
      <w:spacing w:after="0"/>
      <w:ind w:left="720"/>
    </w:pPr>
    <w:rPr>
      <w:rFonts w:eastAsia="Times New Roman"/>
      <w:szCs w:val="28"/>
      <w:lang w:val="en-US"/>
    </w:rPr>
  </w:style>
  <w:style w:type="character" w:customStyle="1" w:styleId="BodyTextIndentChar">
    <w:name w:val="Body Text Indent Char"/>
    <w:basedOn w:val="DefaultParagraphFont"/>
    <w:link w:val="BodyTextIndent"/>
    <w:uiPriority w:val="99"/>
    <w:rsid w:val="006775A4"/>
    <w:rPr>
      <w:rFonts w:ascii="Times New Roman" w:eastAsia="Times New Roman" w:hAnsi="Times New Roman" w:cs="Traditional Arabic"/>
      <w:sz w:val="24"/>
      <w:szCs w:val="28"/>
    </w:rPr>
  </w:style>
  <w:style w:type="paragraph" w:styleId="FootnoteText">
    <w:name w:val="footnote text"/>
    <w:basedOn w:val="Normal"/>
    <w:link w:val="FootnoteTextChar"/>
    <w:unhideWhenUsed/>
    <w:rsid w:val="006775A4"/>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6775A4"/>
    <w:rPr>
      <w:rFonts w:ascii="Times New Roman" w:eastAsia="Calibri" w:hAnsi="Times New Roman" w:cs="Traditional Arabic"/>
      <w:sz w:val="20"/>
      <w:szCs w:val="20"/>
    </w:rPr>
  </w:style>
  <w:style w:type="character" w:styleId="FootnoteReference">
    <w:name w:val="footnote reference"/>
    <w:basedOn w:val="DefaultParagraphFont"/>
    <w:unhideWhenUsed/>
    <w:rsid w:val="006775A4"/>
    <w:rPr>
      <w:vertAlign w:val="superscript"/>
    </w:rPr>
  </w:style>
  <w:style w:type="character" w:customStyle="1" w:styleId="gen">
    <w:name w:val="gen"/>
    <w:basedOn w:val="DefaultParagraphFont"/>
    <w:rsid w:val="006775A4"/>
  </w:style>
  <w:style w:type="paragraph" w:styleId="NormalWeb">
    <w:name w:val="Normal (Web)"/>
    <w:basedOn w:val="Normal"/>
    <w:uiPriority w:val="99"/>
    <w:semiHidden/>
    <w:unhideWhenUsed/>
    <w:rsid w:val="006775A4"/>
    <w:pPr>
      <w:spacing w:before="100" w:beforeAutospacing="1" w:after="100" w:afterAutospacing="1" w:line="240" w:lineRule="auto"/>
      <w:ind w:left="0"/>
      <w:jc w:val="left"/>
    </w:pPr>
    <w:rPr>
      <w:rFonts w:eastAsia="Times New Roman" w:cs="Times New Roman"/>
      <w:szCs w:val="24"/>
      <w:lang w:val="en-US"/>
    </w:rPr>
  </w:style>
  <w:style w:type="character" w:styleId="Hyperlink">
    <w:name w:val="Hyperlink"/>
    <w:basedOn w:val="DefaultParagraphFont"/>
    <w:uiPriority w:val="99"/>
    <w:unhideWhenUsed/>
    <w:rsid w:val="006775A4"/>
    <w:rPr>
      <w:color w:val="0000FF"/>
      <w:u w:val="single"/>
    </w:rPr>
  </w:style>
  <w:style w:type="paragraph" w:styleId="Header">
    <w:name w:val="header"/>
    <w:basedOn w:val="Normal"/>
    <w:link w:val="HeaderChar"/>
    <w:uiPriority w:val="99"/>
    <w:unhideWhenUsed/>
    <w:rsid w:val="006775A4"/>
    <w:pPr>
      <w:tabs>
        <w:tab w:val="center" w:pos="4320"/>
        <w:tab w:val="right" w:pos="8640"/>
      </w:tabs>
      <w:spacing w:after="0"/>
      <w:ind w:left="0"/>
      <w:jc w:val="left"/>
    </w:pPr>
    <w:rPr>
      <w:rFonts w:eastAsia="Calibri"/>
      <w:lang w:val="en-US"/>
    </w:rPr>
  </w:style>
  <w:style w:type="character" w:customStyle="1" w:styleId="HeaderChar">
    <w:name w:val="Header Char"/>
    <w:basedOn w:val="DefaultParagraphFont"/>
    <w:link w:val="Header"/>
    <w:uiPriority w:val="99"/>
    <w:rsid w:val="006775A4"/>
    <w:rPr>
      <w:rFonts w:ascii="Times New Roman" w:eastAsia="Calibri" w:hAnsi="Times New Roman" w:cs="Traditional Arabic"/>
      <w:sz w:val="24"/>
      <w:szCs w:val="36"/>
    </w:rPr>
  </w:style>
  <w:style w:type="paragraph" w:styleId="NoSpacing">
    <w:name w:val="No Spacing"/>
    <w:uiPriority w:val="1"/>
    <w:qFormat/>
    <w:rsid w:val="006775A4"/>
    <w:pPr>
      <w:spacing w:after="0" w:line="240" w:lineRule="auto"/>
    </w:pPr>
    <w:rPr>
      <w:rFonts w:ascii="Calibri" w:eastAsia="Calibri" w:hAnsi="Calibri" w:cs="Arial"/>
    </w:rPr>
  </w:style>
  <w:style w:type="paragraph" w:styleId="BodyText">
    <w:name w:val="Body Text"/>
    <w:basedOn w:val="Normal"/>
    <w:link w:val="BodyTextChar"/>
    <w:uiPriority w:val="99"/>
    <w:unhideWhenUsed/>
    <w:rsid w:val="006775A4"/>
    <w:pPr>
      <w:spacing w:after="120" w:line="276" w:lineRule="auto"/>
      <w:ind w:left="0"/>
      <w:jc w:val="left"/>
    </w:pPr>
    <w:rPr>
      <w:rFonts w:ascii="Calibri" w:eastAsia="Calibri" w:hAnsi="Calibri" w:cs="Arial"/>
      <w:sz w:val="22"/>
      <w:szCs w:val="22"/>
      <w:lang w:val="en-US"/>
    </w:rPr>
  </w:style>
  <w:style w:type="character" w:customStyle="1" w:styleId="BodyTextChar">
    <w:name w:val="Body Text Char"/>
    <w:basedOn w:val="DefaultParagraphFont"/>
    <w:link w:val="BodyText"/>
    <w:uiPriority w:val="99"/>
    <w:rsid w:val="006775A4"/>
    <w:rPr>
      <w:rFonts w:ascii="Calibri" w:eastAsia="Calibri" w:hAnsi="Calibri" w:cs="Arial"/>
    </w:rPr>
  </w:style>
  <w:style w:type="paragraph" w:styleId="BalloonText">
    <w:name w:val="Balloon Text"/>
    <w:basedOn w:val="Normal"/>
    <w:link w:val="BalloonTextChar"/>
    <w:uiPriority w:val="99"/>
    <w:semiHidden/>
    <w:unhideWhenUsed/>
    <w:rsid w:val="006775A4"/>
    <w:pPr>
      <w:spacing w:after="0" w:line="240" w:lineRule="auto"/>
      <w:ind w:left="0"/>
      <w:jc w:val="left"/>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775A4"/>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67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775A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13302</Words>
  <Characters>75828</Characters>
  <Application>Microsoft Office Word</Application>
  <DocSecurity>0</DocSecurity>
  <Lines>631</Lines>
  <Paragraphs>177</Paragraphs>
  <ScaleCrop>false</ScaleCrop>
  <Company/>
  <LinksUpToDate>false</LinksUpToDate>
  <CharactersWithSpaces>88953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2018-12-08T11:14:00Z</dcterms:created>
  <dcterms:modified xsi:type="dcterms:W3CDTF">2018-12-08T11:14:00Z</dcterms:modified>
</cp:coreProperties>
</file>